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Deskriptive Statistik</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75" w:name="teil-i-theorie"/>
    <w:p>
      <w:pPr>
        <w:pStyle w:val="Heading1"/>
      </w:pPr>
      <w:r>
        <w:t xml:space="preserve">Teil I: Theorie</w:t>
      </w:r>
    </w:p>
    <w:bookmarkStart w:id="30" w:name="Xe12f49dffdb16cfae4a8b4be3c2fe2644af292b"/>
    <w:p>
      <w:pPr>
        <w:pStyle w:val="Heading2"/>
      </w:pPr>
      <w:r>
        <w:t xml:space="preserve">A01: Entscheiden, ob ein Mittelwert sinnvoll ist</w:t>
      </w:r>
    </w:p>
    <w:bookmarkStart w:id="20" w:name="X6ed45d621473ca256cd7471432a0bc1084bf044"/>
    <w:p>
      <w:pPr>
        <w:pStyle w:val="Heading3"/>
      </w:pPr>
      <w:r>
        <w:rPr>
          <w:rStyle w:val="VerbatimChar"/>
        </w:rPr>
        <w:t xml:space="preserve">T01-A01-V01</w:t>
      </w:r>
      <w:r>
        <w:t xml:space="preserve">: Variablen einer Quartierbibliothek</w:t>
      </w:r>
    </w:p>
    <w:p>
      <w:pPr>
        <w:pStyle w:val="FirstParagraph"/>
      </w:pPr>
      <w:r>
        <w:rPr>
          <w:b/>
          <w:bCs/>
        </w:rPr>
        <w:t xml:space="preserve">Fragestellung bestimmen</w:t>
      </w:r>
    </w:p>
    <w:p>
      <w:pPr>
        <w:pStyle w:val="BodyText"/>
      </w:pPr>
      <w:r>
        <w:t xml:space="preserve">Der Filialcode ist eine nominale Bezeichnung, weshalb sein Mittelwert keine bibliothekarische Bedeutung hat.</w:t>
      </w:r>
    </w:p>
    <w:p>
      <w:pPr>
        <w:pStyle w:val="BodyText"/>
      </w:pPr>
      <w:r>
        <w:t xml:space="preserve">Leseminuten sind verhältnisskaliert und können gemittelt werden; bei einer schiefen Verteilung beschreibt ein Median die typische Lesedauer möglicherweise besser.</w:t>
      </w:r>
    </w:p>
    <w:p>
      <w:pPr>
        <w:pStyle w:val="BodyText"/>
      </w:pPr>
      <w:r>
        <w:rPr>
          <w:b/>
          <w:bCs/>
        </w:rPr>
        <w:t xml:space="preserve">Evidenz schrittweise beurteilen</w:t>
      </w:r>
    </w:p>
    <w:p>
      <w:pPr>
        <w:pStyle w:val="BodyText"/>
      </w:pPr>
      <w:r>
        <w:t xml:space="preserve">Die geordnete Dienstleistungsbewertung ist ordinal, weshalb Kategorieanteile, Modalwert und Median im Vordergrund stehen.</w:t>
      </w:r>
    </w:p>
    <w:p>
      <w:pPr>
        <w:pStyle w:val="BodyText"/>
      </w:pPr>
      <w:r>
        <w:t xml:space="preserve">Ein Mittelwert setzt gleiche Abstände zwischen Kategorien voraus.</w:t>
      </w:r>
    </w:p>
    <w:p>
      <w:pPr>
        <w:pStyle w:val="BodyText"/>
      </w:pPr>
      <w:r>
        <w:rPr>
          <w:b/>
          <w:bCs/>
        </w:rPr>
        <w:t xml:space="preserve">Schluss und Grenzen festhalten</w:t>
      </w:r>
    </w:p>
    <w:p>
      <w:pPr>
        <w:pStyle w:val="BodyText"/>
      </w:pPr>
      <w:r>
        <w:t xml:space="preserve">Die Temperatur in Fahrenheit ist intervallskaliert, sodass Mittelwert und Differenzen sinnvoll sind, Verhältnisse hingegen nicht.</w:t>
      </w:r>
    </w:p>
    <w:p>
      <w:pPr>
        <w:pStyle w:val="BodyText"/>
      </w:pPr>
      <w:r>
        <w:t xml:space="preserve">Die Anzahl ausgeliehener Medien ist absolutskaliert, weshalb eine mittlere Anzahl sinnvoll ist.</w:t>
      </w:r>
    </w:p>
    <w:p>
      <w:pPr>
        <w:pStyle w:val="BodyText"/>
      </w:pPr>
      <w:r>
        <w:t xml:space="preserve">Die Form bleibt für die Repräsentativität relevant.</w:t>
      </w:r>
    </w:p>
    <w:bookmarkEnd w:id="20"/>
    <w:bookmarkStart w:id="21" w:name="t01-a01-v02-daten-eines-theaterfestivals"/>
    <w:p>
      <w:pPr>
        <w:pStyle w:val="Heading3"/>
      </w:pPr>
      <w:r>
        <w:rPr>
          <w:rStyle w:val="VerbatimChar"/>
        </w:rPr>
        <w:t xml:space="preserve">T01-A01-V02</w:t>
      </w:r>
      <w:r>
        <w:t xml:space="preserve">: Daten eines Theaterfestivals</w:t>
      </w:r>
    </w:p>
    <w:p>
      <w:pPr>
        <w:pStyle w:val="FirstParagraph"/>
      </w:pPr>
      <w:r>
        <w:rPr>
          <w:b/>
          <w:bCs/>
        </w:rPr>
        <w:t xml:space="preserve">Fragestellung bestimmen</w:t>
      </w:r>
    </w:p>
    <w:p>
      <w:pPr>
        <w:pStyle w:val="BodyText"/>
      </w:pPr>
      <w:r>
        <w:t xml:space="preserve">Die Ticketkategorie ist nominal, weshalb ein Mittelwert ungültig ist.</w:t>
      </w:r>
    </w:p>
    <w:p>
      <w:pPr>
        <w:pStyle w:val="BodyText"/>
      </w:pPr>
      <w:r>
        <w:t xml:space="preserve">Die Dauer hat einen sinnvollen Nullpunkt und gleiche Einheiten, weshalb ihr Mittelwert gültig ist.</w:t>
      </w:r>
    </w:p>
    <w:p>
      <w:pPr>
        <w:pStyle w:val="BodyText"/>
      </w:pPr>
      <w:r>
        <w:rPr>
          <w:b/>
          <w:bCs/>
        </w:rPr>
        <w:t xml:space="preserve">Evidenz schrittweise beurteilen</w:t>
      </w:r>
    </w:p>
    <w:p>
      <w:pPr>
        <w:pStyle w:val="BodyText"/>
      </w:pPr>
      <w:r>
        <w:t xml:space="preserve">Der Sitzreihenrang ist ordinal.</w:t>
      </w:r>
    </w:p>
    <w:p>
      <w:pPr>
        <w:pStyle w:val="BodyText"/>
      </w:pPr>
      <w:r>
        <w:t xml:space="preserve">Durchschnittliche Ränge werden unter ausdrücklichen Konventionen manchmal verglichen, doch Median und Verteilung entsprechen der garantierten Information.</w:t>
      </w:r>
    </w:p>
    <w:p>
      <w:pPr>
        <w:pStyle w:val="BodyText"/>
      </w:pPr>
      <w:r>
        <w:t xml:space="preserve">Das Kalenderjahr ist intervallskaliert.</w:t>
      </w:r>
    </w:p>
    <w:p>
      <w:pPr>
        <w:pStyle w:val="BodyText"/>
      </w:pPr>
      <w:r>
        <w:rPr>
          <w:b/>
          <w:bCs/>
        </w:rPr>
        <w:t xml:space="preserve">Schluss und Grenzen festhalten</w:t>
      </w:r>
    </w:p>
    <w:p>
      <w:pPr>
        <w:pStyle w:val="BodyText"/>
      </w:pPr>
      <w:r>
        <w:t xml:space="preserve">Ein mittleres Jahr kann den Zeitpunkt innerhalb einer kohärenten Menge zusammenfassen, nicht Altersverhältnisse.</w:t>
      </w:r>
    </w:p>
    <w:p>
      <w:pPr>
        <w:pStyle w:val="BodyText"/>
      </w:pPr>
      <w:r>
        <w:t xml:space="preserve">Die Anzahl der Verbeugungsrunden beim Schlussapplaus ist absolutskaliert und kann gemittelt werden.</w:t>
      </w:r>
    </w:p>
    <w:p>
      <w:pPr>
        <w:pStyle w:val="BodyText"/>
      </w:pPr>
      <w:r>
        <w:t xml:space="preserve">Verwende bei schiefen quantitativen Verteilungen zusätzlich zum Mittelwert den Median.</w:t>
      </w:r>
    </w:p>
    <w:bookmarkEnd w:id="21"/>
    <w:bookmarkStart w:id="22" w:name="t01-a01-v03-beobachtungen-in-stadtgärten"/>
    <w:p>
      <w:pPr>
        <w:pStyle w:val="Heading3"/>
      </w:pPr>
      <w:r>
        <w:rPr>
          <w:rStyle w:val="VerbatimChar"/>
        </w:rPr>
        <w:t xml:space="preserve">T01-A01-V03</w:t>
      </w:r>
      <w:r>
        <w:t xml:space="preserve">: Beobachtungen in Stadtgärten</w:t>
      </w:r>
    </w:p>
    <w:p>
      <w:pPr>
        <w:pStyle w:val="FirstParagraph"/>
      </w:pPr>
      <w:r>
        <w:rPr>
          <w:b/>
          <w:bCs/>
        </w:rPr>
        <w:t xml:space="preserve">Fragestellung bestimmen</w:t>
      </w:r>
    </w:p>
    <w:p>
      <w:pPr>
        <w:pStyle w:val="BodyText"/>
      </w:pPr>
      <w:r>
        <w:t xml:space="preserve">Die Parzellenbezeichnung ist ein Identifikator und bleibt trotz Ziffern nominal.</w:t>
      </w:r>
    </w:p>
    <w:p>
      <w:pPr>
        <w:pStyle w:val="BodyText"/>
      </w:pPr>
      <w:r>
        <w:t xml:space="preserve">Ihr Mittelwert ist bedeutungslos.</w:t>
      </w:r>
    </w:p>
    <w:p>
      <w:pPr>
        <w:pStyle w:val="BodyText"/>
      </w:pPr>
      <w:r>
        <w:rPr>
          <w:b/>
          <w:bCs/>
        </w:rPr>
        <w:t xml:space="preserve">Evidenz schrittweise beurteilen</w:t>
      </w:r>
    </w:p>
    <w:p>
      <w:pPr>
        <w:pStyle w:val="BodyText"/>
      </w:pPr>
      <w:r>
        <w:t xml:space="preserve">Der Prozentsatz der Bodenfeuchtigkeit ist quantitativ und hat gleiche Intervalle.</w:t>
      </w:r>
    </w:p>
    <w:p>
      <w:pPr>
        <w:pStyle w:val="BodyText"/>
      </w:pPr>
      <w:r>
        <w:t xml:space="preserve">Innerhalb einer einheitlichen Definition ist ein Mittelwert sinnvoll, obwohl eine Messung von 0% physikalisch geklärt werden muss, bevor Verhältnisaussagen gemacht werden.</w:t>
      </w:r>
    </w:p>
    <w:p>
      <w:pPr>
        <w:pStyle w:val="BodyText"/>
      </w:pPr>
      <w:r>
        <w:rPr>
          <w:b/>
          <w:bCs/>
        </w:rPr>
        <w:t xml:space="preserve">Schluss und Grenzen festhalten</w:t>
      </w:r>
    </w:p>
    <w:p>
      <w:pPr>
        <w:pStyle w:val="BodyText"/>
      </w:pPr>
      <w:r>
        <w:t xml:space="preserve">Die Pflanzengesundheitsklasse ist ordinal, weshalb Median oder Kategorieanteile sicherer sind als ein Mittelwert.</w:t>
      </w:r>
    </w:p>
    <w:p>
      <w:pPr>
        <w:pStyle w:val="BodyText"/>
      </w:pPr>
      <w:r>
        <w:t xml:space="preserve">Die Temperatur in Celsius ist intervallskaliert und unterstützt einen Mittelwert, aber keine Temperaturverhältnisse.</w:t>
      </w:r>
    </w:p>
    <w:p>
      <w:pPr>
        <w:pStyle w:val="BodyText"/>
      </w:pPr>
      <w:r>
        <w:t xml:space="preserve">Die Anzahl blühender Pflanzen ist absolutskaliert und unterstützt eine mittlere Anzahl.</w:t>
      </w:r>
    </w:p>
    <w:bookmarkEnd w:id="22"/>
    <w:bookmarkStart w:id="23" w:name="t01-a01-v04-daten-eines-sprachworkshops"/>
    <w:p>
      <w:pPr>
        <w:pStyle w:val="Heading3"/>
      </w:pPr>
      <w:r>
        <w:rPr>
          <w:rStyle w:val="VerbatimChar"/>
        </w:rPr>
        <w:t xml:space="preserve">T01-A01-V04</w:t>
      </w:r>
      <w:r>
        <w:t xml:space="preserve">: Daten eines Sprachworkshops</w:t>
      </w:r>
    </w:p>
    <w:p>
      <w:pPr>
        <w:pStyle w:val="FirstParagraph"/>
      </w:pPr>
      <w:r>
        <w:rPr>
          <w:b/>
          <w:bCs/>
        </w:rPr>
        <w:t xml:space="preserve">Fragestellung bestimmen</w:t>
      </w:r>
    </w:p>
    <w:p>
      <w:pPr>
        <w:pStyle w:val="BodyText"/>
      </w:pPr>
      <w:r>
        <w:t xml:space="preserve">Die Ausweisnummer bezeichnet Personen und hat keinen quantitativen Mittelwert. Übungsstunden haben gleiche Einheiten und einen sinnvollen Nullpunkt, weshalb eine Mittelwertbildung vertretbar ist.</w:t>
      </w:r>
    </w:p>
    <w:p>
      <w:pPr>
        <w:pStyle w:val="BodyText"/>
      </w:pPr>
      <w:r>
        <w:t xml:space="preserve">Die Kompetenzstufe ist ordinal.</w:t>
      </w:r>
    </w:p>
    <w:p>
      <w:pPr>
        <w:pStyle w:val="BodyText"/>
      </w:pPr>
      <w:r>
        <w:rPr>
          <w:b/>
          <w:bCs/>
        </w:rPr>
        <w:t xml:space="preserve">Evidenz schrittweise beurteilen</w:t>
      </w:r>
    </w:p>
    <w:p>
      <w:pPr>
        <w:pStyle w:val="BodyText"/>
      </w:pPr>
      <w:r>
        <w:t xml:space="preserve">Ein Mittelwert willkürlicher Stufencodes setzt nicht gestützte gleiche Abstände voraus.</w:t>
      </w:r>
    </w:p>
    <w:p>
      <w:pPr>
        <w:pStyle w:val="BodyText"/>
      </w:pPr>
      <w:r>
        <w:t xml:space="preserve">Ein standardisierter Sprachkompetenzwert wird gewöhnlich als intervallskaliert behandelt.</w:t>
      </w:r>
    </w:p>
    <w:p>
      <w:pPr>
        <w:pStyle w:val="BodyText"/>
      </w:pPr>
      <w:r>
        <w:rPr>
          <w:b/>
          <w:bCs/>
        </w:rPr>
        <w:t xml:space="preserve">Schluss und Grenzen festhalten</w:t>
      </w:r>
    </w:p>
    <w:p>
      <w:pPr>
        <w:pStyle w:val="BodyText"/>
      </w:pPr>
      <w:r>
        <w:t xml:space="preserve">Dies erlaubt einen Mittelwert, aber keine wörtlichen Verhältnisaussagen.</w:t>
      </w:r>
    </w:p>
    <w:p>
      <w:pPr>
        <w:pStyle w:val="BodyText"/>
      </w:pPr>
      <w:r>
        <w:t xml:space="preserve">Die Anzahl abgeschlossener Module ist absolutskaliert und kann gemittelt werden.</w:t>
      </w:r>
    </w:p>
    <w:p>
      <w:pPr>
        <w:pStyle w:val="BodyText"/>
      </w:pPr>
      <w:r>
        <w:t xml:space="preserve">Prüfe in jedem quantitativen Fall Verteilungsform und fehlende Werte, bevor du den Mittelwert als typisch bezeichnest.</w:t>
      </w:r>
    </w:p>
    <w:bookmarkEnd w:id="23"/>
    <w:bookmarkStart w:id="24" w:name="X5d3b783786df2b1a42944fa8e0e2c5f29d451f7"/>
    <w:p>
      <w:pPr>
        <w:pStyle w:val="Heading3"/>
      </w:pPr>
      <w:r>
        <w:rPr>
          <w:rStyle w:val="VerbatimChar"/>
        </w:rPr>
        <w:t xml:space="preserve">T01-A01-V05</w:t>
      </w:r>
      <w:r>
        <w:t xml:space="preserve">: Daten des öffentlichen Verkehrs</w:t>
      </w:r>
    </w:p>
    <w:p>
      <w:pPr>
        <w:pStyle w:val="FirstParagraph"/>
      </w:pPr>
      <w:r>
        <w:rPr>
          <w:b/>
          <w:bCs/>
        </w:rPr>
        <w:t xml:space="preserve">Fragestellung bestimmen</w:t>
      </w:r>
    </w:p>
    <w:p>
      <w:pPr>
        <w:pStyle w:val="BodyText"/>
      </w:pPr>
      <w:r>
        <w:t xml:space="preserve">Die Linienbezeichnung ist nominal.</w:t>
      </w:r>
    </w:p>
    <w:p>
      <w:pPr>
        <w:pStyle w:val="BodyText"/>
      </w:pPr>
      <w:r>
        <w:t xml:space="preserve">Die Fahrtdauer ist verhältnisskaliert, sodass ein Mittelwert gültig ist, aber durch lange Verspätungen nach oben gezogen werden kann.</w:t>
      </w:r>
    </w:p>
    <w:p>
      <w:pPr>
        <w:pStyle w:val="BodyText"/>
      </w:pPr>
      <w:r>
        <w:rPr>
          <w:b/>
          <w:bCs/>
        </w:rPr>
        <w:t xml:space="preserve">Evidenz schrittweise beurteilen</w:t>
      </w:r>
    </w:p>
    <w:p>
      <w:pPr>
        <w:pStyle w:val="BodyText"/>
      </w:pPr>
      <w:r>
        <w:t xml:space="preserve">Die Zufriedenheitskategorie ist ordinal und wird besser durch Anteile, Modalwert oder Median zusammengefasst.</w:t>
      </w:r>
    </w:p>
    <w:p>
      <w:pPr>
        <w:pStyle w:val="BodyText"/>
      </w:pPr>
      <w:r>
        <w:t xml:space="preserve">Uhrzeiten laufen nach 24 Stunden wieder von vorne.</w:t>
      </w:r>
    </w:p>
    <w:p>
      <w:pPr>
        <w:pStyle w:val="BodyText"/>
      </w:pPr>
      <w:r>
        <w:rPr>
          <w:b/>
          <w:bCs/>
        </w:rPr>
        <w:t xml:space="preserve">Schluss und Grenzen festhalten</w:t>
      </w:r>
    </w:p>
    <w:p>
      <w:pPr>
        <w:pStyle w:val="BodyText"/>
      </w:pPr>
      <w:r>
        <w:t xml:space="preserve">Ein gewöhnlicher Mittelwert kann deshalb spätabendliche Zeiten am Mittag platzieren, sodass zirkuläre Methoden oder ein sorgfältig gewählter Ursprung der verstrichenen Zeit benötigt werden.</w:t>
      </w:r>
    </w:p>
    <w:p>
      <w:pPr>
        <w:pStyle w:val="BodyText"/>
      </w:pPr>
      <w:r>
        <w:t xml:space="preserve">Die Anzahl Umstiege ist absolutskaliert und unterstützt einen Mittelwert.</w:t>
      </w:r>
    </w:p>
    <w:p>
      <w:pPr>
        <w:pStyle w:val="BodyText"/>
      </w:pPr>
      <w:r>
        <w:t xml:space="preserve">Eine numerische Darstellung allein rechtfertigt nie eine Mittelwertbildung.</w:t>
      </w:r>
    </w:p>
    <w:bookmarkEnd w:id="24"/>
    <w:bookmarkStart w:id="25" w:name="t01-a01-v06-felder-einer-museumssammlung"/>
    <w:p>
      <w:pPr>
        <w:pStyle w:val="Heading3"/>
      </w:pPr>
      <w:r>
        <w:rPr>
          <w:rStyle w:val="VerbatimChar"/>
        </w:rPr>
        <w:t xml:space="preserve">T01-A01-V06</w:t>
      </w:r>
      <w:r>
        <w:t xml:space="preserve">: Felder einer Museumssammlung</w:t>
      </w:r>
    </w:p>
    <w:p>
      <w:pPr>
        <w:pStyle w:val="FirstParagraph"/>
      </w:pPr>
      <w:r>
        <w:rPr>
          <w:b/>
          <w:bCs/>
        </w:rPr>
        <w:t xml:space="preserve">Fragestellung bestimmen</w:t>
      </w:r>
    </w:p>
    <w:p>
      <w:pPr>
        <w:pStyle w:val="BodyText"/>
      </w:pPr>
      <w:r>
        <w:t xml:space="preserve">Die Zugangsnummer ist ein nominaler Identifikator und sollte nicht gemittelt werden.</w:t>
      </w:r>
    </w:p>
    <w:p>
      <w:pPr>
        <w:pStyle w:val="BodyText"/>
      </w:pPr>
      <w:r>
        <w:t xml:space="preserve">Die Objektmasse ist verhältnisskaliert und unterstützt einen Mittelwert.</w:t>
      </w:r>
    </w:p>
    <w:p>
      <w:pPr>
        <w:pStyle w:val="BodyText"/>
      </w:pPr>
      <w:r>
        <w:rPr>
          <w:b/>
          <w:bCs/>
        </w:rPr>
        <w:t xml:space="preserve">Evidenz schrittweise beurteilen</w:t>
      </w:r>
    </w:p>
    <w:p>
      <w:pPr>
        <w:pStyle w:val="BodyText"/>
      </w:pPr>
      <w:r>
        <w:t xml:space="preserve">Der Rang der Konservierungspriorität ist ordinal.</w:t>
      </w:r>
    </w:p>
    <w:p>
      <w:pPr>
        <w:pStyle w:val="BodyText"/>
      </w:pPr>
      <w:r>
        <w:t xml:space="preserve">Seine Ordnung ist sinnvoll, gleiche Rangabstände sind jedoch nicht garantiert.</w:t>
      </w:r>
    </w:p>
    <w:p>
      <w:pPr>
        <w:pStyle w:val="BodyText"/>
      </w:pPr>
      <w:r>
        <w:t xml:space="preserve">Das Entstehungsjahr ist in einem gemeinsamen Kalender intervallskaliert.</w:t>
      </w:r>
    </w:p>
    <w:p>
      <w:pPr>
        <w:pStyle w:val="BodyText"/>
      </w:pPr>
      <w:r>
        <w:rPr>
          <w:b/>
          <w:bCs/>
        </w:rPr>
        <w:t xml:space="preserve">Schluss und Grenzen festhalten</w:t>
      </w:r>
    </w:p>
    <w:p>
      <w:pPr>
        <w:pStyle w:val="BodyText"/>
      </w:pPr>
      <w:r>
        <w:t xml:space="preserve">Ein mittleres Jahr kann eine kohärente Sammlung zusammenfassen, während «doppelt so alt» daraus nicht folgt.</w:t>
      </w:r>
    </w:p>
    <w:p>
      <w:pPr>
        <w:pStyle w:val="BodyText"/>
      </w:pPr>
      <w:r>
        <w:t xml:space="preserve">Die Anzahl Restaurierungen ist absolutskaliert und kann gemittelt werden.</w:t>
      </w:r>
    </w:p>
    <w:p>
      <w:pPr>
        <w:pStyle w:val="BodyText"/>
      </w:pPr>
      <w:r>
        <w:t xml:space="preserve">Die Verteilungsform bestimmt, ob gültige Mittelwerte auch repräsentativ sind.</w:t>
      </w:r>
    </w:p>
    <w:bookmarkEnd w:id="25"/>
    <w:bookmarkStart w:id="26" w:name="t01-a01-v07-küstenbeobachtungsprotokoll"/>
    <w:p>
      <w:pPr>
        <w:pStyle w:val="Heading3"/>
      </w:pPr>
      <w:r>
        <w:rPr>
          <w:rStyle w:val="VerbatimChar"/>
        </w:rPr>
        <w:t xml:space="preserve">T01-A01-V07</w:t>
      </w:r>
      <w:r>
        <w:t xml:space="preserve">: Küstenbeobachtungsprotokoll</w:t>
      </w:r>
    </w:p>
    <w:p>
      <w:pPr>
        <w:pStyle w:val="FirstParagraph"/>
      </w:pPr>
      <w:r>
        <w:rPr>
          <w:b/>
          <w:bCs/>
        </w:rPr>
        <w:t xml:space="preserve">Fragestellung bestimmen</w:t>
      </w:r>
    </w:p>
    <w:p>
      <w:pPr>
        <w:pStyle w:val="BodyText"/>
      </w:pPr>
      <w:r>
        <w:t xml:space="preserve">Der Stationsname ist nominal und hat keinen Mittelwert.</w:t>
      </w:r>
    </w:p>
    <w:p>
      <w:pPr>
        <w:pStyle w:val="BodyText"/>
      </w:pPr>
      <w:r>
        <w:t xml:space="preserve">Die Wellenhöhe ist verhältnisskaliert, sodass ein Mittelwert innerhalb eines definierten Beobachtungszeitraums sinnvoll ist.</w:t>
      </w:r>
    </w:p>
    <w:p>
      <w:pPr>
        <w:pStyle w:val="BodyText"/>
      </w:pPr>
      <w:r>
        <w:rPr>
          <w:b/>
          <w:bCs/>
        </w:rPr>
        <w:t xml:space="preserve">Evidenz schrittweise beurteilen</w:t>
      </w:r>
    </w:p>
    <w:p>
      <w:pPr>
        <w:pStyle w:val="BodyText"/>
      </w:pPr>
      <w:r>
        <w:t xml:space="preserve">Die Warnstufe ist ordinal und wird besser durch Kategoriehäufigkeiten und einen Median beschrieben.</w:t>
      </w:r>
    </w:p>
    <w:p>
      <w:pPr>
        <w:pStyle w:val="BodyText"/>
      </w:pPr>
      <w:r>
        <w:t xml:space="preserve">Die lokale Ost-West-Koordinate ist intervallskaliert: Ein Mittelwert kann einen Schwerpunkt innerhalb des festen Koordinatensystems bestimmen, und Koordinatendifferenzen sind sinnvoll.</w:t>
      </w:r>
    </w:p>
    <w:p>
      <w:pPr>
        <w:pStyle w:val="BodyText"/>
      </w:pPr>
      <w:r>
        <w:rPr>
          <w:b/>
          <w:bCs/>
        </w:rPr>
        <w:t xml:space="preserve">Schluss und Grenzen festhalten</w:t>
      </w:r>
    </w:p>
    <w:p>
      <w:pPr>
        <w:pStyle w:val="BodyText"/>
      </w:pPr>
      <w:r>
        <w:t xml:space="preserve">Verhältnisse hängen jedoch vom willkürlichen Ursprung ab.</w:t>
      </w:r>
    </w:p>
    <w:p>
      <w:pPr>
        <w:pStyle w:val="BodyText"/>
      </w:pPr>
      <w:r>
        <w:t xml:space="preserve">Die Anzahl Seevögel ist absolutskaliert und unterstützt eine mittlere Anzahl.</w:t>
      </w:r>
    </w:p>
    <w:bookmarkEnd w:id="26"/>
    <w:bookmarkStart w:id="27" w:name="Xf56406d1171fcabe4a9c1902a086b8c7bec911f"/>
    <w:p>
      <w:pPr>
        <w:pStyle w:val="Heading3"/>
      </w:pPr>
      <w:r>
        <w:rPr>
          <w:rStyle w:val="VerbatimChar"/>
        </w:rPr>
        <w:t xml:space="preserve">T01-A01-V08</w:t>
      </w:r>
      <w:r>
        <w:t xml:space="preserve">: Arbeitsablauf eines digitalen Archivs</w:t>
      </w:r>
    </w:p>
    <w:p>
      <w:pPr>
        <w:pStyle w:val="FirstParagraph"/>
      </w:pPr>
      <w:r>
        <w:rPr>
          <w:b/>
          <w:bCs/>
        </w:rPr>
        <w:t xml:space="preserve">Fragestellung bestimmen</w:t>
      </w:r>
    </w:p>
    <w:p>
      <w:pPr>
        <w:pStyle w:val="BodyText"/>
      </w:pPr>
      <w:r>
        <w:t xml:space="preserve">Das Dateiformat ist nominal, weshalb nur Kategoriekennzahlen wie der Modalwert gelten.</w:t>
      </w:r>
    </w:p>
    <w:p>
      <w:pPr>
        <w:pStyle w:val="BodyText"/>
      </w:pPr>
      <w:r>
        <w:t xml:space="preserve">Die Bearbeitungsdauer ist verhältnisskaliert und kann gemittelt werden, wobei ein Median bei Rechtsschiefe nützlich ist.</w:t>
      </w:r>
    </w:p>
    <w:p>
      <w:pPr>
        <w:pStyle w:val="BodyText"/>
      </w:pPr>
      <w:r>
        <w:rPr>
          <w:b/>
          <w:bCs/>
        </w:rPr>
        <w:t xml:space="preserve">Evidenz schrittweise beurteilen</w:t>
      </w:r>
    </w:p>
    <w:p>
      <w:pPr>
        <w:pStyle w:val="BodyText"/>
      </w:pPr>
      <w:r>
        <w:t xml:space="preserve">Der Dringlichkeitsrang ist ordinal und garantiert keine gleichen Abstände.</w:t>
      </w:r>
    </w:p>
    <w:p>
      <w:pPr>
        <w:pStyle w:val="BodyText"/>
      </w:pPr>
      <w:r>
        <w:t xml:space="preserve">Die Tageszeit ist zirkulär: 23:55 und 00:05 liegen nahe beieinander, obwohl ihr gewöhnlicher numerischer Mittelwert Mittag ist.</w:t>
      </w:r>
    </w:p>
    <w:p>
      <w:pPr>
        <w:pStyle w:val="BodyText"/>
      </w:pPr>
      <w:r>
        <w:rPr>
          <w:b/>
          <w:bCs/>
        </w:rPr>
        <w:t xml:space="preserve">Schluss und Grenzen festhalten</w:t>
      </w:r>
    </w:p>
    <w:p>
      <w:pPr>
        <w:pStyle w:val="BodyText"/>
      </w:pPr>
      <w:r>
        <w:t xml:space="preserve">Verwende zirkuläre Kennzahlen oder die verstrichene Zeit ab einer sinnvollen Referenz.</w:t>
      </w:r>
    </w:p>
    <w:p>
      <w:pPr>
        <w:pStyle w:val="BodyText"/>
      </w:pPr>
      <w:r>
        <w:t xml:space="preserve">Die Seitenzahl ist absolutskaliert und unterstützt eine Mittelwertbildung.</w:t>
      </w:r>
    </w:p>
    <w:bookmarkEnd w:id="27"/>
    <w:bookmarkStart w:id="28" w:name="X8fb1c8ee5c91ab2d0448e1aa274754723a7c6e9"/>
    <w:p>
      <w:pPr>
        <w:pStyle w:val="Heading3"/>
      </w:pPr>
      <w:r>
        <w:rPr>
          <w:rStyle w:val="VerbatimChar"/>
        </w:rPr>
        <w:t xml:space="preserve">T01-A01-V09</w:t>
      </w:r>
      <w:r>
        <w:t xml:space="preserve">: Daten eines Gemeinschaftschors</w:t>
      </w:r>
    </w:p>
    <w:p>
      <w:pPr>
        <w:pStyle w:val="FirstParagraph"/>
      </w:pPr>
      <w:r>
        <w:rPr>
          <w:b/>
          <w:bCs/>
        </w:rPr>
        <w:t xml:space="preserve">Fragestellung bestimmen</w:t>
      </w:r>
    </w:p>
    <w:p>
      <w:pPr>
        <w:pStyle w:val="BodyText"/>
      </w:pPr>
      <w:r>
        <w:t xml:space="preserve">Die Stimmlage ist nominal.</w:t>
      </w:r>
    </w:p>
    <w:p>
      <w:pPr>
        <w:pStyle w:val="BodyText"/>
      </w:pPr>
      <w:r>
        <w:t xml:space="preserve">Ihr Modalwert und nicht ein Mittelwert bestimmt die häufigste Kategorie.</w:t>
      </w:r>
    </w:p>
    <w:p>
      <w:pPr>
        <w:pStyle w:val="BodyText"/>
      </w:pPr>
      <w:r>
        <w:rPr>
          <w:b/>
          <w:bCs/>
        </w:rPr>
        <w:t xml:space="preserve">Evidenz schrittweise beurteilen</w:t>
      </w:r>
    </w:p>
    <w:p>
      <w:pPr>
        <w:pStyle w:val="BodyText"/>
      </w:pPr>
      <w:r>
        <w:t xml:space="preserve">Der Prozentsatz der Probenanwesenheit hat gleiche Einheiten und kann gemittelt werden, wenn Nenner und Beobachtungszeiträume vergleichbar sind.</w:t>
      </w:r>
    </w:p>
    <w:p>
      <w:pPr>
        <w:pStyle w:val="BodyText"/>
      </w:pPr>
      <w:r>
        <w:t xml:space="preserve">Der Vorsingrang ist ordinal und wird besser durch Median oder Rangverteilung beschrieben.</w:t>
      </w:r>
    </w:p>
    <w:p>
      <w:pPr>
        <w:pStyle w:val="BodyText"/>
      </w:pPr>
      <w:r>
        <w:rPr>
          <w:b/>
          <w:bCs/>
        </w:rPr>
        <w:t xml:space="preserve">Schluss und Grenzen festhalten</w:t>
      </w:r>
    </w:p>
    <w:p>
      <w:pPr>
        <w:pStyle w:val="BodyText"/>
      </w:pPr>
      <w:r>
        <w:t xml:space="preserve">Die Frequenz in Hertz ist verhältnisskaliert und hat einen sinnvollen arithmetischen Mittelwert, obwohl die wahrgenommene Tonhöhe für eine andere Fragestellung eine logarithmische Skala nahelegen kann.</w:t>
      </w:r>
    </w:p>
    <w:p>
      <w:pPr>
        <w:pStyle w:val="BodyText"/>
      </w:pPr>
      <w:r>
        <w:t xml:space="preserve">Die Anzahl verpasster Proben ist absolutskaliert und kann gemittelt werden.</w:t>
      </w:r>
    </w:p>
    <w:p>
      <w:pPr>
        <w:pStyle w:val="BodyText"/>
      </w:pPr>
      <w:r>
        <w:t xml:space="preserve">Codes und Ränge werden nicht zu Quantitäten, nur weil sie Ziffern verwenden.</w:t>
      </w:r>
    </w:p>
    <w:bookmarkEnd w:id="28"/>
    <w:bookmarkStart w:id="29" w:name="Xe379389ebc2b0fc5eb441d627ab6ae4daa6b19d"/>
    <w:p>
      <w:pPr>
        <w:pStyle w:val="Heading3"/>
      </w:pPr>
      <w:r>
        <w:rPr>
          <w:rStyle w:val="VerbatimChar"/>
        </w:rPr>
        <w:t xml:space="preserve">T01-A01-V10</w:t>
      </w:r>
      <w:r>
        <w:t xml:space="preserve">: Inventar einer Lebensmittelkooperative</w:t>
      </w:r>
    </w:p>
    <w:p>
      <w:pPr>
        <w:pStyle w:val="FirstParagraph"/>
      </w:pPr>
      <w:r>
        <w:rPr>
          <w:b/>
          <w:bCs/>
        </w:rPr>
        <w:t xml:space="preserve">Fragestellung bestimmen</w:t>
      </w:r>
    </w:p>
    <w:p>
      <w:pPr>
        <w:pStyle w:val="BodyText"/>
      </w:pPr>
      <w:r>
        <w:t xml:space="preserve">Die Lieferanten-ID ist nominal, weshalb ihr Mittelwert bedeutungslos ist.</w:t>
      </w:r>
    </w:p>
    <w:p>
      <w:pPr>
        <w:pStyle w:val="BodyText"/>
      </w:pPr>
      <w:r>
        <w:t xml:space="preserve">Die Liefermasse ist verhältnisskaliert und unterstützt eine Mittelwertbildung.</w:t>
      </w:r>
    </w:p>
    <w:p>
      <w:pPr>
        <w:pStyle w:val="BodyText"/>
      </w:pPr>
      <w:r>
        <w:rPr>
          <w:b/>
          <w:bCs/>
        </w:rPr>
        <w:t xml:space="preserve">Evidenz schrittweise beurteilen</w:t>
      </w:r>
    </w:p>
    <w:p>
      <w:pPr>
        <w:pStyle w:val="BodyText"/>
      </w:pPr>
      <w:r>
        <w:t xml:space="preserve">Die Frischeklasse ist ordinal.</w:t>
      </w:r>
    </w:p>
    <w:p>
      <w:pPr>
        <w:pStyle w:val="BodyText"/>
      </w:pPr>
      <w:r>
        <w:t xml:space="preserve">Median, Modalwert und Anteile sind vertretbar, ohne gleiche Abstände vorauszusetzen.</w:t>
      </w:r>
    </w:p>
    <w:p>
      <w:pPr>
        <w:pStyle w:val="BodyText"/>
      </w:pPr>
      <w:r>
        <w:rPr>
          <w:b/>
          <w:bCs/>
        </w:rPr>
        <w:t xml:space="preserve">Schluss und Grenzen festhalten</w:t>
      </w:r>
    </w:p>
    <w:p>
      <w:pPr>
        <w:pStyle w:val="BodyText"/>
      </w:pPr>
      <w:r>
        <w:t xml:space="preserve">Die Lagertemperatur in Celsius ist intervallskaliert, sodass eine mittlere Temperatur sinnvoll ist, «doppelt so warm» jedoch nicht.</w:t>
      </w:r>
    </w:p>
    <w:p>
      <w:pPr>
        <w:pStyle w:val="BodyText"/>
      </w:pPr>
      <w:r>
        <w:t xml:space="preserve">Die Anzahl beschädigter Artikel ist absolutskaliert und unterstützt einen Mittelwert.</w:t>
      </w:r>
    </w:p>
    <w:p>
      <w:pPr>
        <w:pStyle w:val="BodyText"/>
      </w:pPr>
      <w:r>
        <w:t xml:space="preserve">Gleiche numerische Intervalle stützen die Mittelwertbildung, eine Bezeichnung oder Ordnung allein nicht.</w:t>
      </w:r>
    </w:p>
    <w:bookmarkEnd w:id="29"/>
    <w:bookmarkEnd w:id="30"/>
    <w:bookmarkStart w:id="41" w:name="X8c6db7e92729c95c557fdbe9354a1cbcb487434"/>
    <w:p>
      <w:pPr>
        <w:pStyle w:val="Heading2"/>
      </w:pPr>
      <w:r>
        <w:t xml:space="preserve">A02: Messniveaus einschliesslich numerischer Identifikatoren</w:t>
      </w:r>
    </w:p>
    <w:bookmarkStart w:id="31" w:name="X7d25b16e099dc611f750366e28e5a357796d5c0"/>
    <w:p>
      <w:pPr>
        <w:pStyle w:val="Heading3"/>
      </w:pPr>
      <w:r>
        <w:rPr>
          <w:rStyle w:val="VerbatimChar"/>
        </w:rPr>
        <w:t xml:space="preserve">T01-A02-V01</w:t>
      </w:r>
      <w:r>
        <w:t xml:space="preserve">: Variablen einer Kunstbefragung im Quartier</w:t>
      </w:r>
    </w:p>
    <w:p>
      <w:pPr>
        <w:pStyle w:val="FirstParagraph"/>
      </w:pPr>
      <w:r>
        <w:rPr>
          <w:b/>
          <w:bCs/>
        </w:rPr>
        <w:t xml:space="preserve">Fragestellung bestimmen</w:t>
      </w:r>
    </w:p>
    <w:p>
      <w:pPr>
        <w:pStyle w:val="BodyText"/>
      </w:pPr>
      <w:r>
        <w:t xml:space="preserve">Die Wandbild-ID ist nominal: 4107 bezeichnet einen Datensatz, und eine andere eineindeutige Codierung würde ihre Bedeutung bewahren.</w:t>
      </w:r>
    </w:p>
    <w:p>
      <w:pPr>
        <w:pStyle w:val="BodyText"/>
      </w:pPr>
      <w:r>
        <w:t xml:space="preserve">Die bevorzugte Kunstform ist ebenfalls nominal.</w:t>
      </w:r>
    </w:p>
    <w:p>
      <w:pPr>
        <w:pStyle w:val="BodyText"/>
      </w:pPr>
      <w:r>
        <w:rPr>
          <w:b/>
          <w:bCs/>
        </w:rPr>
        <w:t xml:space="preserve">Evidenz schrittweise beurteilen</w:t>
      </w:r>
    </w:p>
    <w:p>
      <w:pPr>
        <w:pStyle w:val="BodyText"/>
      </w:pPr>
      <w:r>
        <w:t xml:space="preserve">Die Juryplatzierung ist ordinal, weil die Ordnung sinnvoll ist, die Abstände zwischen den Plätzen aber nicht feststehen.</w:t>
      </w:r>
    </w:p>
    <w:p>
      <w:pPr>
        <w:pStyle w:val="BodyText"/>
      </w:pPr>
      <w:r>
        <w:t xml:space="preserve">Die Temperatur in Celsius ist intervallskaliert: Differenzen bleiben unter einer positiv linearen Neuskalierung erhalten, doch der Nullpunkt ist konventionell.</w:t>
      </w:r>
    </w:p>
    <w:p>
      <w:pPr>
        <w:pStyle w:val="BodyText"/>
      </w:pPr>
      <w:r>
        <w:rPr>
          <w:b/>
          <w:bCs/>
        </w:rPr>
        <w:t xml:space="preserve">Schluss und Grenzen festhalten</w:t>
      </w:r>
    </w:p>
    <w:p>
      <w:pPr>
        <w:pStyle w:val="BodyText"/>
      </w:pPr>
      <w:r>
        <w:t xml:space="preserve">Das Farbvolumen ist verhältnisskaliert, weil gleiche Einheiten und ein sinnvoller Nullpunkt Verhältnisse erlauben.</w:t>
      </w:r>
    </w:p>
    <w:p>
      <w:pPr>
        <w:pStyle w:val="BodyText"/>
      </w:pPr>
      <w:r>
        <w:t xml:space="preserve">Die Anzahl eingereichter Entwürfe ist absolutskaliert, weil ihre natürliche Einheit ein Entwurf ist.</w:t>
      </w:r>
    </w:p>
    <w:p>
      <w:pPr>
        <w:pStyle w:val="BodyText"/>
      </w:pPr>
      <w:r>
        <w:t xml:space="preserve">Eine Mittelwertbildung über die ID würde das Codierungssystem und nicht die Wandbilder zusammenfassen.</w:t>
      </w:r>
    </w:p>
    <w:bookmarkEnd w:id="31"/>
    <w:bookmarkStart w:id="32" w:name="X1a054bc8a44b4df27a78bb2e5149e3f4f13b714"/>
    <w:p>
      <w:pPr>
        <w:pStyle w:val="Heading3"/>
      </w:pPr>
      <w:r>
        <w:rPr>
          <w:rStyle w:val="VerbatimChar"/>
        </w:rPr>
        <w:t xml:space="preserve">T01-A02-V02</w:t>
      </w:r>
      <w:r>
        <w:t xml:space="preserve">: Daten einer öffentlichen Bibliothek</w:t>
      </w:r>
    </w:p>
    <w:p>
      <w:pPr>
        <w:pStyle w:val="FirstParagraph"/>
      </w:pPr>
      <w:r>
        <w:rPr>
          <w:b/>
          <w:bCs/>
        </w:rPr>
        <w:t xml:space="preserve">Fragestellung bestimmen</w:t>
      </w:r>
    </w:p>
    <w:p>
      <w:pPr>
        <w:pStyle w:val="BodyText"/>
      </w:pPr>
      <w:r>
        <w:t xml:space="preserve">Ausleihcode und Buchgenre sind nominal.</w:t>
      </w:r>
    </w:p>
    <w:p>
      <w:pPr>
        <w:pStyle w:val="BodyText"/>
      </w:pPr>
      <w:r>
        <w:t xml:space="preserve">Der Schadenszustand ist ordinal, weil seine Kategorien eine Rangfolge, aber keine garantierten gleichen Abstände haben.</w:t>
      </w:r>
    </w:p>
    <w:p>
      <w:pPr>
        <w:pStyle w:val="BodyText"/>
      </w:pPr>
      <w:r>
        <w:rPr>
          <w:b/>
          <w:bCs/>
        </w:rPr>
        <w:t xml:space="preserve">Evidenz schrittweise beurteilen</w:t>
      </w:r>
    </w:p>
    <w:p>
      <w:pPr>
        <w:pStyle w:val="BodyText"/>
      </w:pPr>
      <w:r>
        <w:t xml:space="preserve">Das Publikationsjahr ist in seinem Kalender intervallskaliert: Differenzen sind sinnvoll, während Jahresverhältnisse vom gewählten Ursprung abhängen.</w:t>
      </w:r>
    </w:p>
    <w:p>
      <w:pPr>
        <w:pStyle w:val="BodyText"/>
      </w:pPr>
      <w:r>
        <w:t xml:space="preserve">Die Regallänge ist verhältnisskaliert, weil eine Länge von null und Verhältnisse sinnvoll sind.</w:t>
      </w:r>
    </w:p>
    <w:p>
      <w:pPr>
        <w:pStyle w:val="BodyText"/>
      </w:pPr>
      <w:r>
        <w:rPr>
          <w:b/>
          <w:bCs/>
        </w:rPr>
        <w:t xml:space="preserve">Schluss und Grenzen festhalten</w:t>
      </w:r>
    </w:p>
    <w:p>
      <w:pPr>
        <w:pStyle w:val="BodyText"/>
      </w:pPr>
      <w:r>
        <w:t xml:space="preserve">Die Anzahl Verlängerungen ist absolutskaliert.</w:t>
      </w:r>
    </w:p>
    <w:p>
      <w:pPr>
        <w:pStyle w:val="BodyText"/>
      </w:pPr>
      <w:r>
        <w:t xml:space="preserve">Gültige Transformationen sind eineindeutige Umbenennungen für nominale Daten, streng monotone Umbenennungen für ordinale Daten, positive affine Transformationen für Jahre, Einheitenmultiplikationen für Längen und keine willkürliche Neuskalierung exakter Zählwerte.</w:t>
      </w:r>
    </w:p>
    <w:bookmarkEnd w:id="32"/>
    <w:bookmarkStart w:id="33" w:name="X6017022960bd0f8d5f09ecea3fc5a2a145697bc"/>
    <w:p>
      <w:pPr>
        <w:pStyle w:val="Heading3"/>
      </w:pPr>
      <w:r>
        <w:rPr>
          <w:rStyle w:val="VerbatimChar"/>
        </w:rPr>
        <w:t xml:space="preserve">T01-A02-V03</w:t>
      </w:r>
      <w:r>
        <w:t xml:space="preserve">: Daten einer Studie zu Spazierwegen</w:t>
      </w:r>
    </w:p>
    <w:p>
      <w:pPr>
        <w:pStyle w:val="FirstParagraph"/>
      </w:pPr>
      <w:r>
        <w:rPr>
          <w:b/>
          <w:bCs/>
        </w:rPr>
        <w:t xml:space="preserve">Fragestellung bestimmen</w:t>
      </w:r>
    </w:p>
    <w:p>
      <w:pPr>
        <w:pStyle w:val="BodyText"/>
      </w:pPr>
      <w:r>
        <w:t xml:space="preserve">Die Wegnummer ist nominal und keine Quantität.</w:t>
      </w:r>
    </w:p>
    <w:p>
      <w:pPr>
        <w:pStyle w:val="BodyText"/>
      </w:pPr>
      <w:r>
        <w:t xml:space="preserve">Die Oberflächenart ist nominal.</w:t>
      </w:r>
    </w:p>
    <w:p>
      <w:pPr>
        <w:pStyle w:val="BodyText"/>
      </w:pPr>
      <w:r>
        <w:rPr>
          <w:b/>
          <w:bCs/>
        </w:rPr>
        <w:t xml:space="preserve">Evidenz schrittweise beurteilen</w:t>
      </w:r>
    </w:p>
    <w:p>
      <w:pPr>
        <w:pStyle w:val="BodyText"/>
      </w:pPr>
      <w:r>
        <w:t xml:space="preserve">Die Schwierigkeitskategorie ist ordinal.</w:t>
      </w:r>
    </w:p>
    <w:p>
      <w:pPr>
        <w:pStyle w:val="BodyText"/>
      </w:pPr>
      <w:r>
        <w:t xml:space="preserve">Die lokale Ost-West-Kartenkoordinate ist intervallskaliert: Koordinatendifferenzen sind sinnvoll, doch null ist ein willkürlicher lokaler Ursprung, weshalb Verhältnisse es nicht sind.</w:t>
      </w:r>
    </w:p>
    <w:p>
      <w:pPr>
        <w:pStyle w:val="BodyText"/>
      </w:pPr>
      <w:r>
        <w:rPr>
          <w:b/>
          <w:bCs/>
        </w:rPr>
        <w:t xml:space="preserve">Schluss und Grenzen festhalten</w:t>
      </w:r>
    </w:p>
    <w:p>
      <w:pPr>
        <w:pStyle w:val="BodyText"/>
      </w:pPr>
      <w:r>
        <w:t xml:space="preserve">Die Wegdistanz ist verhältnisskaliert und unterstützt einen sinnvollen Nullpunkt und Verhältnisse.</w:t>
      </w:r>
    </w:p>
    <w:p>
      <w:pPr>
        <w:pStyle w:val="BodyText"/>
      </w:pPr>
      <w:r>
        <w:t xml:space="preserve">Die Anzahl Fussgängerinnen und Fussgänger ist absolutskaliert.</w:t>
      </w:r>
    </w:p>
    <w:p>
      <w:pPr>
        <w:pStyle w:val="BodyText"/>
      </w:pPr>
      <w:r>
        <w:t xml:space="preserve">Somit gilt Gleichheit für Bezeichnungen, Ordnung für Schwierigkeit, Differenzen für Koordinaten, Verhältnisse für Distanz und ganzzahliges Zählen für Personen.</w:t>
      </w:r>
    </w:p>
    <w:bookmarkEnd w:id="33"/>
    <w:bookmarkStart w:id="34" w:name="X6846f20cae866b006168ae0f9fbc971e2b11f01"/>
    <w:p>
      <w:pPr>
        <w:pStyle w:val="Heading3"/>
      </w:pPr>
      <w:r>
        <w:rPr>
          <w:rStyle w:val="VerbatimChar"/>
        </w:rPr>
        <w:t xml:space="preserve">T01-A02-V04</w:t>
      </w:r>
      <w:r>
        <w:t xml:space="preserve">: Messungen eines Gemeinschaftstheaters</w:t>
      </w:r>
    </w:p>
    <w:p>
      <w:pPr>
        <w:pStyle w:val="FirstParagraph"/>
      </w:pPr>
      <w:r>
        <w:rPr>
          <w:b/>
          <w:bCs/>
        </w:rPr>
        <w:t xml:space="preserve">Fragestellung bestimmen</w:t>
      </w:r>
    </w:p>
    <w:p>
      <w:pPr>
        <w:pStyle w:val="BodyText"/>
      </w:pPr>
      <w:r>
        <w:t xml:space="preserve">Kostümetikett und Produktionsgenre sind nominal.</w:t>
      </w:r>
    </w:p>
    <w:p>
      <w:pPr>
        <w:pStyle w:val="BodyText"/>
      </w:pPr>
      <w:r>
        <w:t xml:space="preserve">Der Rang des Publikumspreises ist ordinal.</w:t>
      </w:r>
    </w:p>
    <w:p>
      <w:pPr>
        <w:pStyle w:val="BodyText"/>
      </w:pPr>
      <w:r>
        <w:rPr>
          <w:b/>
          <w:bCs/>
        </w:rPr>
        <w:t xml:space="preserve">Evidenz schrittweise beurteilen</w:t>
      </w:r>
    </w:p>
    <w:p>
      <w:pPr>
        <w:pStyle w:val="BodyText"/>
      </w:pPr>
      <w:r>
        <w:t xml:space="preserve">Die Temperatur in Fahrenheit ist intervallskaliert, weil gleiche Temperaturdifferenzen sinnvoll sind, 0°F jedoch nicht das Fehlen thermischer Energie bedeutet.</w:t>
      </w:r>
    </w:p>
    <w:p>
      <w:pPr>
        <w:pStyle w:val="BodyText"/>
      </w:pPr>
      <w:r>
        <w:t xml:space="preserve">Die Aufführungsdauer ist verhältnisskaliert: null Minuten bedeuten keine verstrichene Aufführungszeit, und Verhältnisse sind interpretierbar.</w:t>
      </w:r>
    </w:p>
    <w:p>
      <w:pPr>
        <w:pStyle w:val="BodyText"/>
      </w:pPr>
      <w:r>
        <w:rPr>
          <w:b/>
          <w:bCs/>
        </w:rPr>
        <w:t xml:space="preserve">Schluss und Grenzen festhalten</w:t>
      </w:r>
    </w:p>
    <w:p>
      <w:pPr>
        <w:pStyle w:val="BodyText"/>
      </w:pPr>
      <w:r>
        <w:t xml:space="preserve">Die Anzahl Szenenwechsel ist absolutskaliert.</w:t>
      </w:r>
    </w:p>
    <w:p>
      <w:pPr>
        <w:pStyle w:val="BodyText"/>
      </w:pPr>
      <w:r>
        <w:t xml:space="preserve">Das Ersetzen von Etikettennummern durch andere eindeutige Bezeichnungen verändert keine Information.</w:t>
      </w:r>
    </w:p>
    <w:p>
      <w:pPr>
        <w:pStyle w:val="BodyText"/>
      </w:pPr>
      <w:r>
        <w:t xml:space="preserve">Ihre numerischen Abstände als Messungen zu behandeln, würde fiktive Information erzeugen.</w:t>
      </w:r>
    </w:p>
    <w:bookmarkEnd w:id="34"/>
    <w:bookmarkStart w:id="35" w:name="Xfac81ab9b2ad1b281b6b5a1604d3f0427cb7c3c"/>
    <w:p>
      <w:pPr>
        <w:pStyle w:val="Heading3"/>
      </w:pPr>
      <w:r>
        <w:rPr>
          <w:rStyle w:val="VerbatimChar"/>
        </w:rPr>
        <w:t xml:space="preserve">T01-A02-V05</w:t>
      </w:r>
      <w:r>
        <w:t xml:space="preserve">: Variablen einer Küstenüberwachungsdatei</w:t>
      </w:r>
    </w:p>
    <w:p>
      <w:pPr>
        <w:pStyle w:val="FirstParagraph"/>
      </w:pPr>
      <w:r>
        <w:rPr>
          <w:b/>
          <w:bCs/>
        </w:rPr>
        <w:t xml:space="preserve">Fragestellung bestimmen</w:t>
      </w:r>
    </w:p>
    <w:p>
      <w:pPr>
        <w:pStyle w:val="BodyText"/>
      </w:pPr>
      <w:r>
        <w:t xml:space="preserve">Sensorseriennummer und Küstenmaterial sind nominal.</w:t>
      </w:r>
    </w:p>
    <w:p>
      <w:pPr>
        <w:pStyle w:val="BodyText"/>
      </w:pPr>
      <w:r>
        <w:t xml:space="preserve">Die Erosionsrisikoklasse ist ordinal.</w:t>
      </w:r>
    </w:p>
    <w:p>
      <w:pPr>
        <w:pStyle w:val="BodyText"/>
      </w:pPr>
      <w:r>
        <w:rPr>
          <w:b/>
          <w:bCs/>
        </w:rPr>
        <w:t xml:space="preserve">Evidenz schrittweise beurteilen</w:t>
      </w:r>
    </w:p>
    <w:p>
      <w:pPr>
        <w:pStyle w:val="BodyText"/>
      </w:pPr>
      <w:r>
        <w:t xml:space="preserve">Das Beobachtungsjahr ist auf einem angegebenen Kalender intervallskaliert.</w:t>
      </w:r>
    </w:p>
    <w:p>
      <w:pPr>
        <w:pStyle w:val="BodyText"/>
      </w:pPr>
      <w:r>
        <w:t xml:space="preserve">Die Wassertiefe ist verhältnisskaliert, wenn sie ab der definierten Nulloberfläche gemessen wird, und die Anzahl Nistplätze ist absolutskaliert.</w:t>
      </w:r>
    </w:p>
    <w:p>
      <w:pPr>
        <w:pStyle w:val="BodyText"/>
      </w:pPr>
      <w:r>
        <w:rPr>
          <w:b/>
          <w:bCs/>
        </w:rPr>
        <w:t xml:space="preserve">Schluss und Grenzen festhalten</w:t>
      </w:r>
    </w:p>
    <w:p>
      <w:pPr>
        <w:pStyle w:val="BodyText"/>
      </w:pPr>
      <w:r>
        <w:t xml:space="preserve">Die Seriennummer bleibt nominal, weil Subtraktion, Ordnung oder Mittelwertbildung Zuweisungsregeln statt Sensoreigenschaften widerspiegeln.</w:t>
      </w:r>
    </w:p>
    <w:p>
      <w:pPr>
        <w:pStyle w:val="BodyText"/>
      </w:pPr>
      <w:r>
        <w:t xml:space="preserve">Transformationen dürfen bei Seriennummer und Material nur die Kategorieidentität, beim Risiko die Ordnung, beim Jahr die Differenzen, bei der Tiefe die Verhältnisse und beim Zählwert die exakten Einheiten bewahren.</w:t>
      </w:r>
    </w:p>
    <w:bookmarkEnd w:id="35"/>
    <w:bookmarkStart w:id="36" w:name="X8368d9d3610d4ef041313e58ea983b0de6b167e"/>
    <w:p>
      <w:pPr>
        <w:pStyle w:val="Heading3"/>
      </w:pPr>
      <w:r>
        <w:rPr>
          <w:rStyle w:val="VerbatimChar"/>
        </w:rPr>
        <w:t xml:space="preserve">T01-A02-V06</w:t>
      </w:r>
      <w:r>
        <w:t xml:space="preserve">: Ein digital-geisteswissenschaftlicher Datensatz</w:t>
      </w:r>
    </w:p>
    <w:p>
      <w:pPr>
        <w:pStyle w:val="FirstParagraph"/>
      </w:pPr>
      <w:r>
        <w:rPr>
          <w:b/>
          <w:bCs/>
        </w:rPr>
        <w:t xml:space="preserve">Fragestellung bestimmen</w:t>
      </w:r>
    </w:p>
    <w:p>
      <w:pPr>
        <w:pStyle w:val="BodyText"/>
      </w:pPr>
      <w:r>
        <w:t xml:space="preserve">Manuskriptcode und Schriftsystemkategorie sind nominal.</w:t>
      </w:r>
    </w:p>
    <w:p>
      <w:pPr>
        <w:pStyle w:val="BodyText"/>
      </w:pPr>
      <w:r>
        <w:t xml:space="preserve">Der Erhaltungsrang ist ordinal.</w:t>
      </w:r>
    </w:p>
    <w:p>
      <w:pPr>
        <w:pStyle w:val="BodyText"/>
      </w:pPr>
      <w:r>
        <w:rPr>
          <w:b/>
          <w:bCs/>
        </w:rPr>
        <w:t xml:space="preserve">Evidenz schrittweise beurteilen</w:t>
      </w:r>
    </w:p>
    <w:p>
      <w:pPr>
        <w:pStyle w:val="BodyText"/>
      </w:pPr>
      <w:r>
        <w:t xml:space="preserve">Das historische Jahr ist in einem gemeinsamen Kalender intervallskaliert und hat sinnvolle Differenzen, aber einen willkürlichen Kalenderursprung.</w:t>
      </w:r>
    </w:p>
    <w:p>
      <w:pPr>
        <w:pStyle w:val="BodyText"/>
      </w:pPr>
      <w:r>
        <w:t xml:space="preserve">Die Dateigrösse ist bei Einheitenänderungen wie Megabyte zu Byte verhältnisskaliert.</w:t>
      </w:r>
    </w:p>
    <w:p>
      <w:pPr>
        <w:pStyle w:val="BodyText"/>
      </w:pPr>
      <w:r>
        <w:rPr>
          <w:b/>
          <w:bCs/>
        </w:rPr>
        <w:t xml:space="preserve">Schluss und Grenzen festhalten</w:t>
      </w:r>
    </w:p>
    <w:p>
      <w:pPr>
        <w:pStyle w:val="BodyText"/>
      </w:pPr>
      <w:r>
        <w:t xml:space="preserve">Die Anzahl annotierter Seiten ist absolutskaliert.</w:t>
      </w:r>
    </w:p>
    <w:p>
      <w:pPr>
        <w:pStyle w:val="BodyText"/>
      </w:pPr>
      <w:r>
        <w:t xml:space="preserve">Die entsprechenden zulässigen Transformationen sind Umbenennung, ordnungserhaltende Umbenennung, positive affine Kalenderumrechnung, positive Einheitenskalierung beziehungsweise identitätserhaltendes Zählen.</w:t>
      </w:r>
    </w:p>
    <w:bookmarkEnd w:id="36"/>
    <w:bookmarkStart w:id="37" w:name="Xc32ece98f7963dcef282ac35c93289ee2ef31a3"/>
    <w:p>
      <w:pPr>
        <w:pStyle w:val="Heading3"/>
      </w:pPr>
      <w:r>
        <w:rPr>
          <w:rStyle w:val="VerbatimChar"/>
        </w:rPr>
        <w:t xml:space="preserve">T01-A02-V07</w:t>
      </w:r>
      <w:r>
        <w:t xml:space="preserve">: Lieferdaten einer Lebensmittelkooperative</w:t>
      </w:r>
    </w:p>
    <w:p>
      <w:pPr>
        <w:pStyle w:val="FirstParagraph"/>
      </w:pPr>
      <w:r>
        <w:rPr>
          <w:b/>
          <w:bCs/>
        </w:rPr>
        <w:t xml:space="preserve">Fragestellung bestimmen</w:t>
      </w:r>
    </w:p>
    <w:p>
      <w:pPr>
        <w:pStyle w:val="BodyText"/>
      </w:pPr>
      <w:r>
        <w:t xml:space="preserve">Lieferantennummer und Produktkategorie sind nominal.</w:t>
      </w:r>
    </w:p>
    <w:p>
      <w:pPr>
        <w:pStyle w:val="BodyText"/>
      </w:pPr>
      <w:r>
        <w:t xml:space="preserve">Die Frischeklasse ist ordinal.</w:t>
      </w:r>
    </w:p>
    <w:p>
      <w:pPr>
        <w:pStyle w:val="BodyText"/>
      </w:pPr>
      <w:r>
        <w:rPr>
          <w:b/>
          <w:bCs/>
        </w:rPr>
        <w:t xml:space="preserve">Evidenz schrittweise beurteilen</w:t>
      </w:r>
    </w:p>
    <w:p>
      <w:pPr>
        <w:pStyle w:val="BodyText"/>
      </w:pPr>
      <w:r>
        <w:t xml:space="preserve">Die Lagertemperatur in Celsius ist intervallskaliert.</w:t>
      </w:r>
    </w:p>
    <w:p>
      <w:pPr>
        <w:pStyle w:val="BodyText"/>
      </w:pPr>
      <w:r>
        <w:t xml:space="preserve">Die Sendungsmasse ist verhältnisskaliert, die Anzahl Kisten absolutskaliert.</w:t>
      </w:r>
    </w:p>
    <w:p>
      <w:pPr>
        <w:pStyle w:val="BodyText"/>
      </w:pPr>
      <w:r>
        <w:rPr>
          <w:b/>
          <w:bCs/>
        </w:rPr>
        <w:t xml:space="preserve">Schluss und Grenzen festhalten</w:t>
      </w:r>
    </w:p>
    <w:p>
      <w:pPr>
        <w:pStyle w:val="BodyText"/>
      </w:pPr>
      <w:r>
        <w:t xml:space="preserve">Eine Ordnung von Lieferantennummern ist inhaltlich bedeutungslos, eine Ordnung der Frische hingegen schon.</w:t>
      </w:r>
    </w:p>
    <w:p>
      <w:pPr>
        <w:pStyle w:val="BodyText"/>
      </w:pPr>
      <w:r>
        <w:t xml:space="preserve">Temperaturdifferenzen wie 4°C sind sinnvoll, Temperaturverhältnisse aber nicht.</w:t>
      </w:r>
    </w:p>
    <w:p>
      <w:pPr>
        <w:pStyle w:val="BodyText"/>
      </w:pPr>
      <w:r>
        <w:t xml:space="preserve">Für Masse können sowohl Differenzen als auch Verhältnisse sinnvoll sein, während Kisten eine feste natürliche Zähleinheit haben.</w:t>
      </w:r>
    </w:p>
    <w:bookmarkEnd w:id="37"/>
    <w:bookmarkStart w:id="38" w:name="X4a76aa8a032fa1dad9930f067ed54bac0df9485"/>
    <w:p>
      <w:pPr>
        <w:pStyle w:val="Heading3"/>
      </w:pPr>
      <w:r>
        <w:rPr>
          <w:rStyle w:val="VerbatimChar"/>
        </w:rPr>
        <w:t xml:space="preserve">T01-A02-V08</w:t>
      </w:r>
      <w:r>
        <w:t xml:space="preserve">: Informationen aus einem Musikworkshop</w:t>
      </w:r>
    </w:p>
    <w:p>
      <w:pPr>
        <w:pStyle w:val="FirstParagraph"/>
      </w:pPr>
      <w:r>
        <w:rPr>
          <w:b/>
          <w:bCs/>
        </w:rPr>
        <w:t xml:space="preserve">Fragestellung bestimmen</w:t>
      </w:r>
    </w:p>
    <w:p>
      <w:pPr>
        <w:pStyle w:val="BodyText"/>
      </w:pPr>
      <w:r>
        <w:t xml:space="preserve">Teilnehmendencode und Instrumentenfamilie sind nominal.</w:t>
      </w:r>
    </w:p>
    <w:p>
      <w:pPr>
        <w:pStyle w:val="BodyText"/>
      </w:pPr>
      <w:r>
        <w:t xml:space="preserve">Der Rang beim Vorspiel ist ordinal, weil der erste Platz vor dem zweiten liegt, ohne einen festen Abstand zu haben.</w:t>
      </w:r>
    </w:p>
    <w:p>
      <w:pPr>
        <w:pStyle w:val="BodyText"/>
      </w:pPr>
      <w:r>
        <w:rPr>
          <w:b/>
          <w:bCs/>
        </w:rPr>
        <w:t xml:space="preserve">Evidenz schrittweise beurteilen</w:t>
      </w:r>
    </w:p>
    <w:p>
      <w:pPr>
        <w:pStyle w:val="BodyText"/>
      </w:pPr>
      <w:r>
        <w:t xml:space="preserve">Die Stimmabweichung in Cent ist um eine konventionelle Referenz intervallskaliert: Differenzen sind sinnvoll, aber eine Abweichung von null ist nicht das Fehlen einer Tonhöhe.</w:t>
      </w:r>
    </w:p>
    <w:p>
      <w:pPr>
        <w:pStyle w:val="BodyText"/>
      </w:pPr>
      <w:r>
        <w:t xml:space="preserve">Die Übungsdauer ist verhältnisskaliert.</w:t>
      </w:r>
    </w:p>
    <w:p>
      <w:pPr>
        <w:pStyle w:val="BodyText"/>
      </w:pPr>
      <w:r>
        <w:rPr>
          <w:b/>
          <w:bCs/>
        </w:rPr>
        <w:t xml:space="preserve">Schluss und Grenzen festhalten</w:t>
      </w:r>
    </w:p>
    <w:p>
      <w:pPr>
        <w:pStyle w:val="BodyText"/>
      </w:pPr>
      <w:r>
        <w:t xml:space="preserve">Die Anzahl aufgeführter Stücke ist ein absoluter Zählwert.</w:t>
      </w:r>
    </w:p>
    <w:p>
      <w:pPr>
        <w:pStyle w:val="BodyText"/>
      </w:pPr>
      <w:r>
        <w:t xml:space="preserve">Mittelwerte von Codes oder Familienbezeichnungen sind nicht interpretierbar, während Arithmetik mit Dauern und Zählwerten inhaltliche Fragen beantworten kann.</w:t>
      </w:r>
    </w:p>
    <w:bookmarkEnd w:id="38"/>
    <w:bookmarkStart w:id="39" w:name="X1037cbfbb06e5e25968b013c94aa7a32f76a74e"/>
    <w:p>
      <w:pPr>
        <w:pStyle w:val="Heading3"/>
      </w:pPr>
      <w:r>
        <w:rPr>
          <w:rStyle w:val="VerbatimChar"/>
        </w:rPr>
        <w:t xml:space="preserve">T01-A02-V09</w:t>
      </w:r>
      <w:r>
        <w:t xml:space="preserve">: Daten kommunaler Dienstleistungen</w:t>
      </w:r>
    </w:p>
    <w:p>
      <w:pPr>
        <w:pStyle w:val="FirstParagraph"/>
      </w:pPr>
      <w:r>
        <w:rPr>
          <w:b/>
          <w:bCs/>
        </w:rPr>
        <w:t xml:space="preserve">Fragestellung bestimmen</w:t>
      </w:r>
    </w:p>
    <w:p>
      <w:pPr>
        <w:pStyle w:val="BodyText"/>
      </w:pPr>
      <w:r>
        <w:t xml:space="preserve">Anfrage-ID und Dienstleistungsabteilung sind nominal.</w:t>
      </w:r>
    </w:p>
    <w:p>
      <w:pPr>
        <w:pStyle w:val="BodyText"/>
      </w:pPr>
      <w:r>
        <w:t xml:space="preserve">Die Prioritätsstufe ist ordinal.</w:t>
      </w:r>
    </w:p>
    <w:p>
      <w:pPr>
        <w:pStyle w:val="BodyText"/>
      </w:pPr>
      <w:r>
        <w:rPr>
          <w:b/>
          <w:bCs/>
        </w:rPr>
        <w:t xml:space="preserve">Evidenz schrittweise beurteilen</w:t>
      </w:r>
    </w:p>
    <w:p>
      <w:pPr>
        <w:pStyle w:val="BodyText"/>
      </w:pPr>
      <w:r>
        <w:t xml:space="preserve">Das Kalenderjahr ist intervallskaliert.</w:t>
      </w:r>
    </w:p>
    <w:p>
      <w:pPr>
        <w:pStyle w:val="BodyText"/>
      </w:pPr>
      <w:r>
        <w:t xml:space="preserve">Die Reaktionszeit ist verhältnisskaliert, sofern null Stunden keine Verzögerung darstellt, und Folgeanrufe bilden einen absoluten Zählwert.</w:t>
      </w:r>
    </w:p>
    <w:p>
      <w:pPr>
        <w:pStyle w:val="BodyText"/>
      </w:pPr>
      <w:r>
        <w:rPr>
          <w:b/>
          <w:bCs/>
        </w:rPr>
        <w:t xml:space="preserve">Schluss und Grenzen festhalten</w:t>
      </w:r>
    </w:p>
    <w:p>
      <w:pPr>
        <w:pStyle w:val="BodyText"/>
      </w:pPr>
      <w:r>
        <w:t xml:space="preserve">Die Ziffern einer ID enthalten nur Gleichheitsinformation.</w:t>
      </w:r>
    </w:p>
    <w:p>
      <w:pPr>
        <w:pStyle w:val="BodyText"/>
      </w:pPr>
      <w:r>
        <w:t xml:space="preserve">Jahresdifferenzen überstehen Kalenderverschiebungen, Verhältnisse der Reaktionszeit überstehen Einheitenumrechnungen und die Einheit des Zählwerts bleibt ein Anruf.</w:t>
      </w:r>
    </w:p>
    <w:bookmarkEnd w:id="39"/>
    <w:bookmarkStart w:id="40" w:name="X62dbe63c0057ca328995c7d1108bae57c784e1f"/>
    <w:p>
      <w:pPr>
        <w:pStyle w:val="Heading3"/>
      </w:pPr>
      <w:r>
        <w:rPr>
          <w:rStyle w:val="VerbatimChar"/>
        </w:rPr>
        <w:t xml:space="preserve">T01-A02-V10</w:t>
      </w:r>
      <w:r>
        <w:t xml:space="preserve">: Ökologische Feldbeobachtungen</w:t>
      </w:r>
    </w:p>
    <w:p>
      <w:pPr>
        <w:pStyle w:val="FirstParagraph"/>
      </w:pPr>
      <w:r>
        <w:rPr>
          <w:b/>
          <w:bCs/>
        </w:rPr>
        <w:t xml:space="preserve">Fragestellung bestimmen</w:t>
      </w:r>
    </w:p>
    <w:p>
      <w:pPr>
        <w:pStyle w:val="BodyText"/>
      </w:pPr>
      <w:r>
        <w:t xml:space="preserve">Parzellenbezeichnung und Habitatklasse sind nominal.</w:t>
      </w:r>
    </w:p>
    <w:p>
      <w:pPr>
        <w:pStyle w:val="BodyText"/>
      </w:pPr>
      <w:r>
        <w:rPr>
          <w:b/>
          <w:bCs/>
        </w:rPr>
        <w:t xml:space="preserve">Evidenz schrittweise beurteilen</w:t>
      </w:r>
    </w:p>
    <w:p>
      <w:pPr>
        <w:pStyle w:val="BodyText"/>
      </w:pPr>
      <w:r>
        <w:t xml:space="preserve">Der Rang des Kronenzustands ist ordinal.</w:t>
      </w:r>
    </w:p>
    <w:p>
      <w:pPr>
        <w:pStyle w:val="BodyText"/>
      </w:pPr>
      <w:r>
        <w:t xml:space="preserve">Die Höhe über Meer ist intervallskaliert, weil der Meeresspiegel eine gewählte Referenz ist und negative Werte möglich sind.</w:t>
      </w:r>
    </w:p>
    <w:p>
      <w:pPr>
        <w:pStyle w:val="BodyText"/>
      </w:pPr>
      <w:r>
        <w:rPr>
          <w:b/>
          <w:bCs/>
        </w:rPr>
        <w:t xml:space="preserve">Schluss und Grenzen festhalten</w:t>
      </w:r>
    </w:p>
    <w:p>
      <w:pPr>
        <w:pStyle w:val="BodyText"/>
      </w:pPr>
      <w:r>
        <w:t xml:space="preserve">Der Stammdurchmesser ist verhältnisskaliert, die Baumanzahl absolutskaliert.</w:t>
      </w:r>
    </w:p>
    <w:p>
      <w:pPr>
        <w:pStyle w:val="BodyText"/>
      </w:pPr>
      <w:r>
        <w:t xml:space="preserve">Die Bedeutung wird durch eineindeutige Umbenennungen für nominale Variablen, monotone Umcodierungen für den Rang, positive affine Referenzänderungen für die Höhe, positive Einheitenskalierungen für den Durchmesser und die natürliche Zähleinheit für Bäume bewahrt.</w:t>
      </w:r>
    </w:p>
    <w:bookmarkEnd w:id="40"/>
    <w:bookmarkEnd w:id="41"/>
    <w:bookmarkStart w:id="52" w:name="X210783697faa5506634477018c2b9fe4adf8ea4"/>
    <w:p>
      <w:pPr>
        <w:pStyle w:val="Heading2"/>
      </w:pPr>
      <w:r>
        <w:t xml:space="preserve">A03: Mittelwert, Median und Modalwert auswählen</w:t>
      </w:r>
    </w:p>
    <w:bookmarkStart w:id="42" w:name="Xc056ccb5ec9772e4e02de0f921191142999200f"/>
    <w:p>
      <w:pPr>
        <w:pStyle w:val="Heading3"/>
      </w:pPr>
      <w:r>
        <w:rPr>
          <w:rStyle w:val="VerbatimChar"/>
        </w:rPr>
        <w:t xml:space="preserve">T01-A03-V01</w:t>
      </w:r>
      <w:r>
        <w:t xml:space="preserve">: Zusammenfassungen eines Bauernmarkts</w:t>
      </w:r>
    </w:p>
    <w:p>
      <w:pPr>
        <w:pStyle w:val="FirstParagraph"/>
      </w:pPr>
      <w:r>
        <w:rPr>
          <w:b/>
          <w:bCs/>
        </w:rPr>
        <w:t xml:space="preserve">Fragestellung bestimmen</w:t>
      </w:r>
    </w:p>
    <w:p>
      <w:pPr>
        <w:pStyle w:val="BodyText"/>
      </w:pPr>
      <w:r>
        <w:t xml:space="preserve">Die Anbieterkategorie unterstützt einen Modalwert und Anteile, aber weder Mittelwert noch Median.</w:t>
      </w:r>
    </w:p>
    <w:p>
      <w:pPr>
        <w:pStyle w:val="BodyText"/>
      </w:pPr>
      <w:r>
        <w:t xml:space="preserve">Die Wartezeit ist verhältnisskaliert: Berichte bei einer hinreichend symmetrischen Form Mittelwert und SD, bei langen Wartezeiten und Rechtsschiefe jedoch Median und IQR.</w:t>
      </w:r>
    </w:p>
    <w:p>
      <w:pPr>
        <w:pStyle w:val="BodyText"/>
      </w:pPr>
      <w:r>
        <w:rPr>
          <w:b/>
          <w:bCs/>
        </w:rPr>
        <w:t xml:space="preserve">Evidenz schrittweise beurteilen</w:t>
      </w:r>
    </w:p>
    <w:p>
      <w:pPr>
        <w:pStyle w:val="BodyText"/>
      </w:pPr>
      <w:r>
        <w:t xml:space="preserve">Die Frischebewertung ist ordinal, weshalb Modalwert, Median und Kategorieanteile ihrer Information entsprechen.</w:t>
      </w:r>
    </w:p>
    <w:p>
      <w:pPr>
        <w:pStyle w:val="BodyText"/>
      </w:pPr>
      <w:r>
        <w:t xml:space="preserve">Die Standnummer ist ein Identifikator und hat ausser einem Modalwert bei Wiederholungen kein sinnvolles Lagemass.</w:t>
      </w:r>
    </w:p>
    <w:p>
      <w:pPr>
        <w:pStyle w:val="BodyText"/>
      </w:pPr>
      <w:r>
        <w:rPr>
          <w:b/>
          <w:bCs/>
        </w:rPr>
        <w:t xml:space="preserve">Schluss und Grenzen festhalten</w:t>
      </w:r>
    </w:p>
    <w:p>
      <w:pPr>
        <w:pStyle w:val="BodyText"/>
      </w:pPr>
      <w:r>
        <w:t xml:space="preserve">Die Warenkorbkosten sind verhältnisskaliert.</w:t>
      </w:r>
    </w:p>
    <w:p>
      <w:pPr>
        <w:pStyle w:val="BodyText"/>
      </w:pPr>
      <w:r>
        <w:t xml:space="preserve">Der Mittelwert gibt die Gesamtausgaben pro Warenkorb wieder, während der Median bei Schiefe einen typischen Warenkorb besser repräsentiert.</w:t>
      </w:r>
    </w:p>
    <w:bookmarkEnd w:id="42"/>
    <w:bookmarkStart w:id="43" w:name="X7aae3ddeb9ae17acbab9c824f2f8cfc563c1c6b"/>
    <w:p>
      <w:pPr>
        <w:pStyle w:val="Heading3"/>
      </w:pPr>
      <w:r>
        <w:rPr>
          <w:rStyle w:val="VerbatimChar"/>
        </w:rPr>
        <w:t xml:space="preserve">T01-A03-V02</w:t>
      </w:r>
      <w:r>
        <w:t xml:space="preserve">: Daten eines Gemeinschaftsradios</w:t>
      </w:r>
    </w:p>
    <w:p>
      <w:pPr>
        <w:pStyle w:val="FirstParagraph"/>
      </w:pPr>
      <w:r>
        <w:rPr>
          <w:b/>
          <w:bCs/>
        </w:rPr>
        <w:t xml:space="preserve">Fragestellung bestimmen</w:t>
      </w:r>
    </w:p>
    <w:p>
      <w:pPr>
        <w:pStyle w:val="BodyText"/>
      </w:pPr>
      <w:r>
        <w:t xml:space="preserve">Das Programmgenre ist nominal, weshalb Modalwert und Anteile verwendet werden.</w:t>
      </w:r>
    </w:p>
    <w:p>
      <w:pPr>
        <w:pStyle w:val="BodyText"/>
      </w:pPr>
      <w:r>
        <w:t xml:space="preserve">Die Episodendauer ist verhältnisskaliert.</w:t>
      </w:r>
    </w:p>
    <w:p>
      <w:pPr>
        <w:pStyle w:val="BodyText"/>
      </w:pPr>
      <w:r>
        <w:rPr>
          <w:b/>
          <w:bCs/>
        </w:rPr>
        <w:t xml:space="preserve">Evidenz schrittweise beurteilen</w:t>
      </w:r>
    </w:p>
    <w:p>
      <w:pPr>
        <w:pStyle w:val="BodyText"/>
      </w:pPr>
      <w:r>
        <w:t xml:space="preserve">Mittelwert und Median sind beide gültig, wobei die Schiefe bestimmt, welcher repräsentativer ist.</w:t>
      </w:r>
    </w:p>
    <w:p>
      <w:pPr>
        <w:pStyle w:val="BodyText"/>
      </w:pPr>
      <w:r>
        <w:t xml:space="preserve">Die Rangfolge der Lieblingsfolgen ist ordinal und unterstützt Median und Modalwert, aber ohne eine Konvention gleicher Abstände keinen Mittelwert.</w:t>
      </w:r>
    </w:p>
    <w:p>
      <w:pPr>
        <w:pStyle w:val="BodyText"/>
      </w:pPr>
      <w:r>
        <w:t xml:space="preserve">Das Rufzeichen des Senders ist nominal.</w:t>
      </w:r>
    </w:p>
    <w:p>
      <w:pPr>
        <w:pStyle w:val="BodyText"/>
      </w:pPr>
      <w:r>
        <w:rPr>
          <w:b/>
          <w:bCs/>
        </w:rPr>
        <w:t xml:space="preserve">Schluss und Grenzen festhalten</w:t>
      </w:r>
    </w:p>
    <w:p>
      <w:pPr>
        <w:pStyle w:val="BodyText"/>
      </w:pPr>
      <w:r>
        <w:t xml:space="preserve">Sein Modalwert kann gezählt werden, aber es darf nicht gemittelt werden.</w:t>
      </w:r>
    </w:p>
    <w:p>
      <w:pPr>
        <w:pStyle w:val="BodyText"/>
      </w:pPr>
      <w:r>
        <w:t xml:space="preserve">Der Spendenbetrag ist verhältnisskaliert, aber oft rechtsschief.</w:t>
      </w:r>
    </w:p>
    <w:p>
      <w:pPr>
        <w:pStyle w:val="BodyText"/>
      </w:pPr>
      <w:r>
        <w:t xml:space="preserve">Deshalb stehen Median und IQR im Vordergrund, während der Mittelwert für den Gesamtumsatz pro spendender Person nützlich bleibt.</w:t>
      </w:r>
    </w:p>
    <w:bookmarkEnd w:id="43"/>
    <w:bookmarkStart w:id="44" w:name="X3845270a280878764dd7d217bbe30d5d43c9941"/>
    <w:p>
      <w:pPr>
        <w:pStyle w:val="Heading3"/>
      </w:pPr>
      <w:r>
        <w:rPr>
          <w:rStyle w:val="VerbatimChar"/>
        </w:rPr>
        <w:t xml:space="preserve">T01-A03-V03</w:t>
      </w:r>
      <w:r>
        <w:t xml:space="preserve">: Anfragen an ein öffentliches Archiv</w:t>
      </w:r>
    </w:p>
    <w:p>
      <w:pPr>
        <w:pStyle w:val="FirstParagraph"/>
      </w:pPr>
      <w:r>
        <w:rPr>
          <w:b/>
          <w:bCs/>
        </w:rPr>
        <w:t xml:space="preserve">Fragestellung bestimmen</w:t>
      </w:r>
    </w:p>
    <w:p>
      <w:pPr>
        <w:pStyle w:val="BodyText"/>
      </w:pPr>
      <w:r>
        <w:t xml:space="preserve">Die Anfrageart ist nominal und unterstützt einen Modalwert.</w:t>
      </w:r>
    </w:p>
    <w:p>
      <w:pPr>
        <w:pStyle w:val="BodyText"/>
      </w:pPr>
      <w:r>
        <w:t xml:space="preserve">Bearbeitungstage sind verhältnisskaliert, weshalb Mittelwert und Median gültig sind.</w:t>
      </w:r>
    </w:p>
    <w:p>
      <w:pPr>
        <w:pStyle w:val="BodyText"/>
      </w:pPr>
      <w:r>
        <w:rPr>
          <w:b/>
          <w:bCs/>
        </w:rPr>
        <w:t xml:space="preserve">Evidenz schrittweise beurteilen</w:t>
      </w:r>
    </w:p>
    <w:p>
      <w:pPr>
        <w:pStyle w:val="BodyText"/>
      </w:pPr>
      <w:r>
        <w:t xml:space="preserve">Lange Fälle machen den Median oft repräsentativer.</w:t>
      </w:r>
    </w:p>
    <w:p>
      <w:pPr>
        <w:pStyle w:val="BodyText"/>
      </w:pPr>
      <w:r>
        <w:t xml:space="preserve">Die Dringlichkeitskategorie ist ordinal und unterstützt Median, Modalwert und Anteile.</w:t>
      </w:r>
    </w:p>
    <w:p>
      <w:pPr>
        <w:pStyle w:val="BodyText"/>
      </w:pPr>
      <w:r>
        <w:rPr>
          <w:b/>
          <w:bCs/>
        </w:rPr>
        <w:t xml:space="preserve">Schluss und Grenzen festhalten</w:t>
      </w:r>
    </w:p>
    <w:p>
      <w:pPr>
        <w:pStyle w:val="BodyText"/>
      </w:pPr>
      <w:r>
        <w:t xml:space="preserve">Der Archivboxcode ist nominal und sollte keine numerischen Lagemasse erhalten.</w:t>
      </w:r>
    </w:p>
    <w:p>
      <w:pPr>
        <w:pStyle w:val="BodyText"/>
      </w:pPr>
      <w:r>
        <w:t xml:space="preserve">Die Anzahl gelieferter Seiten ist ein absoluter Zählwert.</w:t>
      </w:r>
    </w:p>
    <w:p>
      <w:pPr>
        <w:pStyle w:val="BodyText"/>
      </w:pPr>
      <w:r>
        <w:t xml:space="preserve">Ein Mittelwert beantwortet die Frage nach der durchschnittlichen Arbeitslast, während ein Median eine typische Anfrage besser beschreiben kann, wenn einige Lieferungen sehr gross sind.</w:t>
      </w:r>
    </w:p>
    <w:bookmarkEnd w:id="44"/>
    <w:bookmarkStart w:id="45" w:name="X480ac294e6f3ea828dbaea15e7abef195fc985d"/>
    <w:p>
      <w:pPr>
        <w:pStyle w:val="Heading3"/>
      </w:pPr>
      <w:r>
        <w:rPr>
          <w:rStyle w:val="VerbatimChar"/>
        </w:rPr>
        <w:t xml:space="preserve">T01-A03-V04</w:t>
      </w:r>
      <w:r>
        <w:t xml:space="preserve">: Daten eines Veloverleihsystems</w:t>
      </w:r>
    </w:p>
    <w:p>
      <w:pPr>
        <w:pStyle w:val="FirstParagraph"/>
      </w:pPr>
      <w:r>
        <w:rPr>
          <w:b/>
          <w:bCs/>
        </w:rPr>
        <w:t xml:space="preserve">Fragestellung bestimmen</w:t>
      </w:r>
    </w:p>
    <w:p>
      <w:pPr>
        <w:pStyle w:val="BodyText"/>
      </w:pPr>
      <w:r>
        <w:t xml:space="preserve">Das Velomodell ist nominal und unterstützt einen Modalwert.</w:t>
      </w:r>
    </w:p>
    <w:p>
      <w:pPr>
        <w:pStyle w:val="BodyText"/>
      </w:pPr>
      <w:r>
        <w:t xml:space="preserve">Die Fahrtdauer ist verhältnisskaliert.</w:t>
      </w:r>
    </w:p>
    <w:p>
      <w:pPr>
        <w:pStyle w:val="BodyText"/>
      </w:pPr>
      <w:r>
        <w:rPr>
          <w:b/>
          <w:bCs/>
        </w:rPr>
        <w:t xml:space="preserve">Evidenz schrittweise beurteilen</w:t>
      </w:r>
    </w:p>
    <w:p>
      <w:pPr>
        <w:pStyle w:val="BodyText"/>
      </w:pPr>
      <w:r>
        <w:t xml:space="preserve">Berichte bei häufiger Rechtsschiefe den Median und, wenn die Gesamtfahrzeit pro Fahrt relevant ist, den Mittelwert.</w:t>
      </w:r>
    </w:p>
    <w:p>
      <w:pPr>
        <w:pStyle w:val="BodyText"/>
      </w:pPr>
      <w:r>
        <w:t xml:space="preserve">Der Rang der Wartungspriorität ist ordinal, weshalb Median, Modalwert und Kategorieverteilung im Vordergrund stehen.</w:t>
      </w:r>
    </w:p>
    <w:p>
      <w:pPr>
        <w:pStyle w:val="BodyText"/>
      </w:pPr>
      <w:r>
        <w:t xml:space="preserve">Die Dockingstations-ID ist nominal.</w:t>
      </w:r>
    </w:p>
    <w:p>
      <w:pPr>
        <w:pStyle w:val="BodyText"/>
      </w:pPr>
      <w:r>
        <w:rPr>
          <w:b/>
          <w:bCs/>
        </w:rPr>
        <w:t xml:space="preserve">Schluss und Grenzen festhalten</w:t>
      </w:r>
    </w:p>
    <w:p>
      <w:pPr>
        <w:pStyle w:val="BodyText"/>
      </w:pPr>
      <w:r>
        <w:t xml:space="preserve">Das Alter der fahrenden Person ist im üblichen demografischen Gebrauch verhältnisskaliert, sodass Mittelwert und Median gültig sind.</w:t>
      </w:r>
    </w:p>
    <w:p>
      <w:pPr>
        <w:pStyle w:val="BodyText"/>
      </w:pPr>
      <w:r>
        <w:t xml:space="preserve">Die beobachtete Altersverteilung bestimmt ihre Repräsentativität.</w:t>
      </w:r>
    </w:p>
    <w:p>
      <w:pPr>
        <w:pStyle w:val="BodyText"/>
      </w:pPr>
      <w:r>
        <w:t xml:space="preserve">Keine einzelne Lagekennzahl beschreibt die Gruppenzusammensetzung oder Streuung.</w:t>
      </w:r>
    </w:p>
    <w:bookmarkEnd w:id="45"/>
    <w:bookmarkStart w:id="46" w:name="X3a5b16d6dc85f3a01bb8e8d089ea7498ccad5e5"/>
    <w:p>
      <w:pPr>
        <w:pStyle w:val="Heading3"/>
      </w:pPr>
      <w:r>
        <w:rPr>
          <w:rStyle w:val="VerbatimChar"/>
        </w:rPr>
        <w:t xml:space="preserve">T01-A03-V05</w:t>
      </w:r>
      <w:r>
        <w:t xml:space="preserve">: Daten eines Workshops für Erwachsenenbildung</w:t>
      </w:r>
    </w:p>
    <w:p>
      <w:pPr>
        <w:pStyle w:val="FirstParagraph"/>
      </w:pPr>
      <w:r>
        <w:rPr>
          <w:b/>
          <w:bCs/>
        </w:rPr>
        <w:t xml:space="preserve">Fragestellung bestimmen</w:t>
      </w:r>
    </w:p>
    <w:p>
      <w:pPr>
        <w:pStyle w:val="BodyText"/>
      </w:pPr>
      <w:r>
        <w:t xml:space="preserve">Das Workshopformat ist nominal, weshalb Modalwert und Anteile verwendet werden.</w:t>
      </w:r>
    </w:p>
    <w:p>
      <w:pPr>
        <w:pStyle w:val="BodyText"/>
      </w:pPr>
      <w:r>
        <w:t xml:space="preserve">Anwesenheitsstunden sind verhältnisskaliert und unterstützen Mittelwert und Median.</w:t>
      </w:r>
    </w:p>
    <w:p>
      <w:pPr>
        <w:pStyle w:val="BodyText"/>
      </w:pPr>
      <w:r>
        <w:rPr>
          <w:b/>
          <w:bCs/>
        </w:rPr>
        <w:t xml:space="preserve">Evidenz schrittweise beurteilen</w:t>
      </w:r>
    </w:p>
    <w:p>
      <w:pPr>
        <w:pStyle w:val="BodyText"/>
      </w:pPr>
      <w:r>
        <w:t xml:space="preserve">Die Vertrauenskategorie ist ordinal, weshalb Median, Modalwert und Kategoriehäufigkeiten im Vordergrund stehen.</w:t>
      </w:r>
    </w:p>
    <w:p>
      <w:pPr>
        <w:pStyle w:val="BodyText"/>
      </w:pPr>
      <w:r>
        <w:t xml:space="preserve">Die Registrierungsnummer ist ein nominaler Identifikator.</w:t>
      </w:r>
    </w:p>
    <w:p>
      <w:pPr>
        <w:pStyle w:val="BodyText"/>
      </w:pPr>
      <w:r>
        <w:t xml:space="preserve">Ein Beurteilungswert von 0 bis 100 wird typischerweise als intervallskaliert behandelt.</w:t>
      </w:r>
    </w:p>
    <w:p>
      <w:pPr>
        <w:pStyle w:val="BodyText"/>
      </w:pPr>
      <w:r>
        <w:rPr>
          <w:b/>
          <w:bCs/>
        </w:rPr>
        <w:t xml:space="preserve">Schluss und Grenzen festhalten</w:t>
      </w:r>
    </w:p>
    <w:p>
      <w:pPr>
        <w:pStyle w:val="BodyText"/>
      </w:pPr>
      <w:r>
        <w:t xml:space="preserve">Ein Mittelwert ist vertretbar, wenn gleiche Punktdifferenzen eine vergleichbare Bedeutung haben.</w:t>
      </w:r>
    </w:p>
    <w:p>
      <w:pPr>
        <w:pStyle w:val="BodyText"/>
      </w:pPr>
      <w:r>
        <w:t xml:space="preserve">Bei Schiefe oder Deckeneffekten bleibt der Median wertvoll.</w:t>
      </w:r>
    </w:p>
    <w:p>
      <w:pPr>
        <w:pStyle w:val="BodyText"/>
      </w:pPr>
      <w:r>
        <w:t xml:space="preserve">Die Interpretation gleicher Intervalle sollte genannt werden.</w:t>
      </w:r>
    </w:p>
    <w:bookmarkEnd w:id="46"/>
    <w:bookmarkStart w:id="47" w:name="t01-a03-v06-bauminventar-eines-quartiers"/>
    <w:p>
      <w:pPr>
        <w:pStyle w:val="Heading3"/>
      </w:pPr>
      <w:r>
        <w:rPr>
          <w:rStyle w:val="VerbatimChar"/>
        </w:rPr>
        <w:t xml:space="preserve">T01-A03-V06</w:t>
      </w:r>
      <w:r>
        <w:t xml:space="preserve">: Bauminventar eines Quartiers</w:t>
      </w:r>
    </w:p>
    <w:p>
      <w:pPr>
        <w:pStyle w:val="FirstParagraph"/>
      </w:pPr>
      <w:r>
        <w:rPr>
          <w:b/>
          <w:bCs/>
        </w:rPr>
        <w:t xml:space="preserve">Fragestellung bestimmen</w:t>
      </w:r>
    </w:p>
    <w:p>
      <w:pPr>
        <w:pStyle w:val="BodyText"/>
      </w:pPr>
      <w:r>
        <w:t xml:space="preserve">Die Baumart ist nominal, weshalb ihr Modalwert die häufigste Art angibt.</w:t>
      </w:r>
    </w:p>
    <w:p>
      <w:pPr>
        <w:pStyle w:val="BodyText"/>
      </w:pPr>
      <w:r>
        <w:t xml:space="preserve">Der Stammumfang ist verhältnisskaliert und unterstützt Mittelwert und Median.</w:t>
      </w:r>
    </w:p>
    <w:p>
      <w:pPr>
        <w:pStyle w:val="BodyText"/>
      </w:pPr>
      <w:r>
        <w:rPr>
          <w:b/>
          <w:bCs/>
        </w:rPr>
        <w:t xml:space="preserve">Evidenz schrittweise beurteilen</w:t>
      </w:r>
    </w:p>
    <w:p>
      <w:pPr>
        <w:pStyle w:val="BodyText"/>
      </w:pPr>
      <w:r>
        <w:t xml:space="preserve">Ungewöhnlich alte Bäume könnten den Median repräsentativer machen.</w:t>
      </w:r>
    </w:p>
    <w:p>
      <w:pPr>
        <w:pStyle w:val="BodyText"/>
      </w:pPr>
      <w:r>
        <w:t xml:space="preserve">Die Gesundheitsklasse ist ordinal und unterstützt Median, Modalwert und Anteile.</w:t>
      </w:r>
    </w:p>
    <w:p>
      <w:pPr>
        <w:pStyle w:val="BodyText"/>
      </w:pPr>
      <w:r>
        <w:rPr>
          <w:b/>
          <w:bCs/>
        </w:rPr>
        <w:t xml:space="preserve">Schluss und Grenzen festhalten</w:t>
      </w:r>
    </w:p>
    <w:p>
      <w:pPr>
        <w:pStyle w:val="BodyText"/>
      </w:pPr>
      <w:r>
        <w:t xml:space="preserve">Das Inventaretikett ist nominal.</w:t>
      </w:r>
    </w:p>
    <w:p>
      <w:pPr>
        <w:pStyle w:val="BodyText"/>
      </w:pPr>
      <w:r>
        <w:t xml:space="preserve">Die Anzahl Höhlen ist absolutskaliert.</w:t>
      </w:r>
    </w:p>
    <w:p>
      <w:pPr>
        <w:pStyle w:val="BodyText"/>
      </w:pPr>
      <w:r>
        <w:t xml:space="preserve">Mittelwert und Median sind beide gültig, aber viele Nullen und einige grosse Werte sprechen oft für den Median zusammen mit einer Häufigkeitsverteilung.</w:t>
      </w:r>
    </w:p>
    <w:bookmarkEnd w:id="47"/>
    <w:bookmarkStart w:id="48" w:name="t01-a03-v07-daten-eines-kulturfestivals"/>
    <w:p>
      <w:pPr>
        <w:pStyle w:val="Heading3"/>
      </w:pPr>
      <w:r>
        <w:rPr>
          <w:rStyle w:val="VerbatimChar"/>
        </w:rPr>
        <w:t xml:space="preserve">T01-A03-V07</w:t>
      </w:r>
      <w:r>
        <w:t xml:space="preserve">: Daten eines Kulturfestivals</w:t>
      </w:r>
    </w:p>
    <w:p>
      <w:pPr>
        <w:pStyle w:val="FirstParagraph"/>
      </w:pPr>
      <w:r>
        <w:rPr>
          <w:b/>
          <w:bCs/>
        </w:rPr>
        <w:t xml:space="preserve">Fragestellung bestimmen</w:t>
      </w:r>
    </w:p>
    <w:p>
      <w:pPr>
        <w:pStyle w:val="BodyText"/>
      </w:pPr>
      <w:r>
        <w:t xml:space="preserve">Die Veranstaltungsart ist nominal und unterstützt Modalwert und Anteile.</w:t>
      </w:r>
    </w:p>
    <w:p>
      <w:pPr>
        <w:pStyle w:val="BodyText"/>
      </w:pPr>
      <w:r>
        <w:t xml:space="preserve">Die Veranstaltungsdauer ist verhältnisskaliert und erlaubt Mittelwert und Median.</w:t>
      </w:r>
    </w:p>
    <w:p>
      <w:pPr>
        <w:pStyle w:val="BodyText"/>
      </w:pPr>
      <w:r>
        <w:rPr>
          <w:b/>
          <w:bCs/>
        </w:rPr>
        <w:t xml:space="preserve">Evidenz schrittweise beurteilen</w:t>
      </w:r>
    </w:p>
    <w:p>
      <w:pPr>
        <w:pStyle w:val="BodyText"/>
      </w:pPr>
      <w:r>
        <w:t xml:space="preserve">Die Zufriedenheitsstufe ist ordinal, weshalb Median, Modalwert und Verteilung berichtet werden.</w:t>
      </w:r>
    </w:p>
    <w:p>
      <w:pPr>
        <w:pStyle w:val="BodyText"/>
      </w:pPr>
      <w:r>
        <w:t xml:space="preserve">Der Veranstaltungsortcode ist nominal.</w:t>
      </w:r>
    </w:p>
    <w:p>
      <w:pPr>
        <w:pStyle w:val="BodyText"/>
      </w:pPr>
      <w:r>
        <w:t xml:space="preserve">Die Besucherzahl ist absolutskaliert.</w:t>
      </w:r>
    </w:p>
    <w:p>
      <w:pPr>
        <w:pStyle w:val="BodyText"/>
      </w:pPr>
      <w:r>
        <w:rPr>
          <w:b/>
          <w:bCs/>
        </w:rPr>
        <w:t xml:space="preserve">Schluss und Grenzen festhalten</w:t>
      </w:r>
    </w:p>
    <w:p>
      <w:pPr>
        <w:pStyle w:val="BodyText"/>
      </w:pPr>
      <w:r>
        <w:t xml:space="preserve">Ein Mittelwert ist für Planungssummen gültig, doch ein Median kann eine typische Veranstaltung besser darstellen, wenn herausragende Veranstaltungen starke Rechtsschiefe erzeugen.</w:t>
      </w:r>
    </w:p>
    <w:p>
      <w:pPr>
        <w:pStyle w:val="BodyText"/>
      </w:pPr>
      <w:r>
        <w:t xml:space="preserve">Die Gültigkeit folgt aus den Skaleneigenschaften.</w:t>
      </w:r>
    </w:p>
    <w:p>
      <w:pPr>
        <w:pStyle w:val="BodyText"/>
      </w:pPr>
      <w:r>
        <w:t xml:space="preserve">Die Nützlichkeit hängt zusätzlich von Form und Zweck ab.</w:t>
      </w:r>
    </w:p>
    <w:bookmarkEnd w:id="48"/>
    <w:bookmarkStart w:id="49" w:name="X6bca770b1d9ed2a0841865bdf42bd4cc6bc9d46"/>
    <w:p>
      <w:pPr>
        <w:pStyle w:val="Heading3"/>
      </w:pPr>
      <w:r>
        <w:rPr>
          <w:rStyle w:val="VerbatimChar"/>
        </w:rPr>
        <w:t xml:space="preserve">T01-A03-V08</w:t>
      </w:r>
      <w:r>
        <w:t xml:space="preserve">: Daten eines lokalen Busbetriebs</w:t>
      </w:r>
    </w:p>
    <w:p>
      <w:pPr>
        <w:pStyle w:val="FirstParagraph"/>
      </w:pPr>
      <w:r>
        <w:rPr>
          <w:b/>
          <w:bCs/>
        </w:rPr>
        <w:t xml:space="preserve">Fragestellung bestimmen</w:t>
      </w:r>
    </w:p>
    <w:p>
      <w:pPr>
        <w:pStyle w:val="BodyText"/>
      </w:pPr>
      <w:r>
        <w:t xml:space="preserve">Die Routenkategorie ist nominal und unterstützt einen Modalwert.</w:t>
      </w:r>
    </w:p>
    <w:p>
      <w:pPr>
        <w:pStyle w:val="BodyText"/>
      </w:pPr>
      <w:r>
        <w:t xml:space="preserve">Die Verspätung ist eine quantitative Differenz zum Fahrplan und kann gemittelt werden.</w:t>
      </w:r>
    </w:p>
    <w:p>
      <w:pPr>
        <w:pStyle w:val="BodyText"/>
      </w:pPr>
      <w:r>
        <w:rPr>
          <w:b/>
          <w:bCs/>
        </w:rPr>
        <w:t xml:space="preserve">Evidenz schrittweise beurteilen</w:t>
      </w:r>
    </w:p>
    <w:p>
      <w:pPr>
        <w:pStyle w:val="BodyText"/>
      </w:pPr>
      <w:r>
        <w:t xml:space="preserve">Bei starker Rechtsschiefe repräsentieren Median und IQR den gewöhnlichen Betrieb jedoch besser.</w:t>
      </w:r>
    </w:p>
    <w:p>
      <w:pPr>
        <w:pStyle w:val="BodyText"/>
      </w:pPr>
      <w:r>
        <w:t xml:space="preserve">Die Auslastungsstufe ist ordinal, weshalb Median, Modalwert und Anteile verwendet werden.</w:t>
      </w:r>
    </w:p>
    <w:p>
      <w:pPr>
        <w:pStyle w:val="BodyText"/>
      </w:pPr>
      <w:r>
        <w:rPr>
          <w:b/>
          <w:bCs/>
        </w:rPr>
        <w:t xml:space="preserve">Schluss und Grenzen festhalten</w:t>
      </w:r>
    </w:p>
    <w:p>
      <w:pPr>
        <w:pStyle w:val="BodyText"/>
      </w:pPr>
      <w:r>
        <w:t xml:space="preserve">Der Fahrzeugidentifikator ist nominal.</w:t>
      </w:r>
    </w:p>
    <w:p>
      <w:pPr>
        <w:pStyle w:val="BodyText"/>
      </w:pPr>
      <w:r>
        <w:t xml:space="preserve">Die Distanz ist verhältnisskaliert und unterstützt Mittelwert und Median.</w:t>
      </w:r>
    </w:p>
    <w:p>
      <w:pPr>
        <w:pStyle w:val="BodyText"/>
      </w:pPr>
      <w:r>
        <w:t xml:space="preserve">Berichte auch den mittleren Zeitverzug, wenn die gesamte Fahrgastzeit gefragt ist, und kennzeichne seine Empfindlichkeit gegenüber schweren Verspätungen.</w:t>
      </w:r>
    </w:p>
    <w:bookmarkEnd w:id="49"/>
    <w:bookmarkStart w:id="50" w:name="Xa3f1200dfecdc62d8224a480c6c74579124a699"/>
    <w:p>
      <w:pPr>
        <w:pStyle w:val="Heading3"/>
      </w:pPr>
      <w:r>
        <w:rPr>
          <w:rStyle w:val="VerbatimChar"/>
        </w:rPr>
        <w:t xml:space="preserve">T01-A03-V09</w:t>
      </w:r>
      <w:r>
        <w:t xml:space="preserve">: Katalogdaten mündlich überlieferter Geschichte</w:t>
      </w:r>
    </w:p>
    <w:p>
      <w:pPr>
        <w:pStyle w:val="FirstParagraph"/>
      </w:pPr>
      <w:r>
        <w:rPr>
          <w:b/>
          <w:bCs/>
        </w:rPr>
        <w:t xml:space="preserve">Fragestellung bestimmen</w:t>
      </w:r>
    </w:p>
    <w:p>
      <w:pPr>
        <w:pStyle w:val="BodyText"/>
      </w:pPr>
      <w:r>
        <w:t xml:space="preserve">Die Interviewsprache ist nominal.</w:t>
      </w:r>
    </w:p>
    <w:p>
      <w:pPr>
        <w:pStyle w:val="BodyText"/>
      </w:pPr>
      <w:r>
        <w:t xml:space="preserve">Modalwert und Anteile beschreiben sie.</w:t>
      </w:r>
    </w:p>
    <w:p>
      <w:pPr>
        <w:pStyle w:val="BodyText"/>
      </w:pPr>
      <w:r>
        <w:rPr>
          <w:b/>
          <w:bCs/>
        </w:rPr>
        <w:t xml:space="preserve">Evidenz schrittweise beurteilen</w:t>
      </w:r>
    </w:p>
    <w:p>
      <w:pPr>
        <w:pStyle w:val="BodyText"/>
      </w:pPr>
      <w:r>
        <w:t xml:space="preserve">Die Aufnahmedauer ist verhältnisskaliert und unterstützt je nach Form Mittelwert oder Median.</w:t>
      </w:r>
    </w:p>
    <w:p>
      <w:pPr>
        <w:pStyle w:val="BodyText"/>
      </w:pPr>
      <w:r>
        <w:t xml:space="preserve">Der Rang der Tonqualität ist ordinal, weshalb Median, Modalwert und Kategorieverteilung im Vordergrund stehen.</w:t>
      </w:r>
    </w:p>
    <w:p>
      <w:pPr>
        <w:pStyle w:val="BodyText"/>
      </w:pPr>
      <w:r>
        <w:rPr>
          <w:b/>
          <w:bCs/>
        </w:rPr>
        <w:t xml:space="preserve">Schluss und Grenzen festhalten</w:t>
      </w:r>
    </w:p>
    <w:p>
      <w:pPr>
        <w:pStyle w:val="BodyText"/>
      </w:pPr>
      <w:r>
        <w:t xml:space="preserve">Die Katalognummer ist nominal.</w:t>
      </w:r>
    </w:p>
    <w:p>
      <w:pPr>
        <w:pStyle w:val="BodyText"/>
      </w:pPr>
      <w:r>
        <w:t xml:space="preserve">Die Anzahl indexierter Themen ist absolutskaliert, sodass Mittelwert und Median gültig sind und die Schiefe die Gewichtung bestimmt.</w:t>
      </w:r>
    </w:p>
    <w:p>
      <w:pPr>
        <w:pStyle w:val="BodyText"/>
      </w:pPr>
      <w:r>
        <w:t xml:space="preserve">Für Sprache und Katalognummer besitzt ausser der häufigsten Kategorie keine numerische Lagekennzahl eine inhaltliche Bedeutung.</w:t>
      </w:r>
    </w:p>
    <w:bookmarkEnd w:id="50"/>
    <w:bookmarkStart w:id="51" w:name="X591439edd3afe6dada915072e83f36f9877f46f"/>
    <w:p>
      <w:pPr>
        <w:pStyle w:val="Heading3"/>
      </w:pPr>
      <w:r>
        <w:rPr>
          <w:rStyle w:val="VerbatimChar"/>
        </w:rPr>
        <w:t xml:space="preserve">T01-A03-V10</w:t>
      </w:r>
      <w:r>
        <w:t xml:space="preserve">: Daten einer Gemeinschaftsküche</w:t>
      </w:r>
    </w:p>
    <w:p>
      <w:pPr>
        <w:pStyle w:val="FirstParagraph"/>
      </w:pPr>
      <w:r>
        <w:rPr>
          <w:b/>
          <w:bCs/>
        </w:rPr>
        <w:t xml:space="preserve">Fragestellung bestimmen</w:t>
      </w:r>
    </w:p>
    <w:p>
      <w:pPr>
        <w:pStyle w:val="BodyText"/>
      </w:pPr>
      <w:r>
        <w:t xml:space="preserve">Die Mahlzeitenkategorie ist nominal und unterstützt einen Modalwert.</w:t>
      </w:r>
    </w:p>
    <w:p>
      <w:pPr>
        <w:pStyle w:val="BodyText"/>
      </w:pPr>
      <w:r>
        <w:t xml:space="preserve">Die Zubereitungszeit ist verhältnisskaliert, weshalb Mittelwert und Median gültig sind.</w:t>
      </w:r>
    </w:p>
    <w:p>
      <w:pPr>
        <w:pStyle w:val="BodyText"/>
      </w:pPr>
      <w:r>
        <w:rPr>
          <w:b/>
          <w:bCs/>
        </w:rPr>
        <w:t xml:space="preserve">Evidenz schrittweise beurteilen</w:t>
      </w:r>
    </w:p>
    <w:p>
      <w:pPr>
        <w:pStyle w:val="BodyText"/>
      </w:pPr>
      <w:r>
        <w:t xml:space="preserve">Der Median widersteht ungewöhnlich langen Zubereitungen.</w:t>
      </w:r>
    </w:p>
    <w:p>
      <w:pPr>
        <w:pStyle w:val="BodyText"/>
      </w:pPr>
      <w:r>
        <w:t xml:space="preserve">Die Schärfestufe ist ordinal und unterstützt Median, Modalwert und Anteile.</w:t>
      </w:r>
    </w:p>
    <w:p>
      <w:pPr>
        <w:pStyle w:val="BodyText"/>
      </w:pPr>
      <w:r>
        <w:t xml:space="preserve">Die Rezept-ID ist nominal.</w:t>
      </w:r>
    </w:p>
    <w:p>
      <w:pPr>
        <w:pStyle w:val="BodyText"/>
      </w:pPr>
      <w:r>
        <w:rPr>
          <w:b/>
          <w:bCs/>
        </w:rPr>
        <w:t xml:space="preserve">Schluss und Grenzen festhalten</w:t>
      </w:r>
    </w:p>
    <w:p>
      <w:pPr>
        <w:pStyle w:val="BodyText"/>
      </w:pPr>
      <w:r>
        <w:t xml:space="preserve">Die Anzahl hergestellter Portionen ist absolutskaliert und kann durch Mittelwert und Median zusammengefasst werden.</w:t>
      </w:r>
    </w:p>
    <w:p>
      <w:pPr>
        <w:pStyle w:val="BodyText"/>
      </w:pPr>
      <w:r>
        <w:t xml:space="preserve">Ein Mittelwert kann auf dem Messniveau gültig, bei einer schiefen oder multimodalen Verteilung aber nicht repräsentativ sein.</w:t>
      </w:r>
    </w:p>
    <w:p>
      <w:pPr>
        <w:pStyle w:val="BodyText"/>
      </w:pPr>
      <w:r>
        <w:t xml:space="preserve">Deshalb muss die vollständige Verteilung untersucht werden.</w:t>
      </w:r>
    </w:p>
    <w:bookmarkEnd w:id="51"/>
    <w:bookmarkEnd w:id="52"/>
    <w:bookmarkStart w:id="63" w:name="X0ee20d2598d964bb49d9ad93a2b8f6902f28e70"/>
    <w:p>
      <w:pPr>
        <w:pStyle w:val="Heading2"/>
      </w:pPr>
      <w:r>
        <w:t xml:space="preserve">A12: Alternative Grafiken derselben Daten vergleichen</w:t>
      </w:r>
    </w:p>
    <w:bookmarkStart w:id="53" w:name="Xa1fcb9ed00952ca264642abd0ca1db141f12c02"/>
    <w:p>
      <w:pPr>
        <w:pStyle w:val="Heading3"/>
      </w:pPr>
      <w:r>
        <w:rPr>
          <w:rStyle w:val="VerbatimChar"/>
        </w:rPr>
        <w:t xml:space="preserve">T01-A12-V01</w:t>
      </w:r>
      <w:r>
        <w:t xml:space="preserve">: Bibliotheksbesuche auf zwei vertikalen Skalen</w:t>
      </w:r>
    </w:p>
    <w:p>
      <w:pPr>
        <w:pStyle w:val="FirstParagraph"/>
      </w:pPr>
      <w:r>
        <w:rPr>
          <w:b/>
          <w:bCs/>
        </w:rPr>
        <w:t xml:space="preserve">Fragestellung bestimmen</w:t>
      </w:r>
    </w:p>
    <w:p>
      <w:pPr>
        <w:pStyle w:val="BodyText"/>
      </w:pPr>
      <w:r>
        <w:t xml:space="preserve">Die absolute Veränderung beträgt</w:t>
      </w:r>
      <w:r>
        <w:t xml:space="preserve"> </w:t>
      </w:r>
      <m:oMath>
        <m:r>
          <m:t>132</m:t>
        </m:r>
        <m:r>
          <m:rPr>
            <m:sty m:val="p"/>
          </m:rPr>
          <m:t>−</m:t>
        </m:r>
        <m:r>
          <m:t>120</m:t>
        </m:r>
        <m:r>
          <m:rPr>
            <m:sty m:val="p"/>
          </m:rPr>
          <m:t>=</m:t>
        </m:r>
        <m:r>
          <m:t>12</m:t>
        </m:r>
      </m:oMath>
      <w:r>
        <w:t xml:space="preserve"> </w:t>
      </w:r>
      <w:r>
        <w:t xml:space="preserve">Hundert Besuche beziehungsweise 1,200 Besuche.</w:t>
      </w:r>
    </w:p>
    <w:p>
      <w:pPr>
        <w:pStyle w:val="BodyText"/>
      </w:pPr>
      <w:r>
        <w:rPr>
          <w:b/>
          <w:bCs/>
        </w:rPr>
        <w:t xml:space="preserve">Evidenz schrittweise beurteilen</w:t>
      </w:r>
    </w:p>
    <w:p>
      <w:pPr>
        <w:pStyle w:val="BodyText"/>
      </w:pPr>
      <w:r>
        <w:t xml:space="preserve">Bezogen auf das erste Quartal beträgt sie</w:t>
      </w:r>
      <w:r>
        <w:t xml:space="preserve"> </w:t>
      </w:r>
      <m:oMath>
        <m:r>
          <m:t>12</m:t>
        </m:r>
        <m:r>
          <m:rPr>
            <m:sty m:val="p"/>
          </m:rPr>
          <m:t>/</m:t>
        </m:r>
        <m:r>
          <m:t>120</m:t>
        </m:r>
        <m:r>
          <m:rPr>
            <m:sty m:val="p"/>
          </m:rPr>
          <m:t>×</m:t>
        </m:r>
        <m:r>
          <m:t>100</m:t>
        </m:r>
        <m:r>
          <m:rPr>
            <m:sty m:val="p"/>
          </m:rPr>
          <m:t>=</m:t>
        </m:r>
        <m:r>
          <m:t>10</m:t>
        </m:r>
        <m:r>
          <m:rPr>
            <m:sty m:val="p"/>
          </m:rPr>
          <m:t>%</m:t>
        </m:r>
      </m:oMath>
      <w:r>
        <w:t xml:space="preserve">.</w:t>
      </w:r>
    </w:p>
    <w:p>
      <w:pPr>
        <w:pStyle w:val="BodyText"/>
      </w:pPr>
      <w:r>
        <w:t xml:space="preserve">In Grafik B nimmt eine Zunahme von 10% den grössten Teil der Zeichenhöhe ein, weil ihre Achse nur 16 Hundert Besuche umfasst; Grafik A ordnet sie in den vollständigen, bei null beginnenden Bereich ein.</w:t>
      </w:r>
    </w:p>
    <w:p>
      <w:pPr>
        <w:pStyle w:val="BodyText"/>
      </w:pPr>
      <w:r>
        <w:rPr>
          <w:b/>
          <w:bCs/>
        </w:rPr>
        <w:t xml:space="preserve">Schluss und Grenzen festhalten</w:t>
      </w:r>
    </w:p>
    <w:p>
      <w:pPr>
        <w:pStyle w:val="BodyText"/>
      </w:pPr>
      <w:r>
        <w:t xml:space="preserve">Für einen allgemeinen Bericht ermöglicht die bei null beginnende Darstellung einen zuverlässigeren Grössenvergleich.</w:t>
      </w:r>
    </w:p>
    <w:p>
      <w:pPr>
        <w:pStyle w:val="BodyText"/>
      </w:pPr>
      <w:r>
        <w:t xml:space="preserve">Eine Darstellung, die gezielt den Trend hervorhebt, darf die engere Skala verwenden, wenn Endpunkte, Einheiten und der von null verschiedene Ausgangspunkt deutlich ausgewiesen sind.</w:t>
      </w:r>
    </w:p>
    <w:bookmarkEnd w:id="53"/>
    <w:bookmarkStart w:id="54" w:name="Xf41b6644a20aba5aca3dad18c687be7f58a9888"/>
    <w:p>
      <w:pPr>
        <w:pStyle w:val="Heading3"/>
      </w:pPr>
      <w:r>
        <w:rPr>
          <w:rStyle w:val="VerbatimChar"/>
        </w:rPr>
        <w:t xml:space="preserve">T01-A12-V02</w:t>
      </w:r>
      <w:r>
        <w:t xml:space="preserve">: Prozentwerte pünktlicher Dienstleistungen</w:t>
      </w:r>
    </w:p>
    <w:p>
      <w:pPr>
        <w:pStyle w:val="FirstParagraph"/>
      </w:pPr>
      <w:r>
        <w:rPr>
          <w:b/>
          <w:bCs/>
        </w:rPr>
        <w:t xml:space="preserve">Fragestellung bestimmen</w:t>
      </w:r>
    </w:p>
    <w:p>
      <w:pPr>
        <w:pStyle w:val="BodyText"/>
      </w:pPr>
      <w:r>
        <w:t xml:space="preserve">Die Zunahme beträgt</w:t>
      </w:r>
      <w:r>
        <w:t xml:space="preserve"> </w:t>
      </w:r>
      <m:oMath>
        <m:r>
          <m:t>86</m:t>
        </m:r>
        <m:r>
          <m:rPr>
            <m:sty m:val="p"/>
          </m:rPr>
          <m:t>%</m:t>
        </m:r>
        <m:r>
          <m:rPr>
            <m:sty m:val="p"/>
          </m:rPr>
          <m:t>−</m:t>
        </m:r>
        <m:r>
          <m:t>82</m:t>
        </m:r>
        <m:r>
          <m:rPr>
            <m:sty m:val="p"/>
          </m:rPr>
          <m:t>%</m:t>
        </m:r>
        <m:r>
          <m:rPr>
            <m:sty m:val="p"/>
          </m:rPr>
          <m:t>=</m:t>
        </m:r>
        <m:r>
          <m:t>4</m:t>
        </m:r>
      </m:oMath>
      <w:r>
        <w:t xml:space="preserve"> </w:t>
      </w:r>
      <w:r>
        <w:t xml:space="preserve">Prozentpunkte.</w:t>
      </w:r>
    </w:p>
    <w:p>
      <w:pPr>
        <w:pStyle w:val="BodyText"/>
      </w:pPr>
      <w:r>
        <w:rPr>
          <w:b/>
          <w:bCs/>
        </w:rPr>
        <w:t xml:space="preserve">Evidenz schrittweise beurteilen</w:t>
      </w:r>
    </w:p>
    <w:p>
      <w:pPr>
        <w:pStyle w:val="BodyText"/>
      </w:pPr>
      <w:r>
        <w:t xml:space="preserve">Bezogen auf 82% ist dies</w:t>
      </w:r>
      <w:r>
        <w:t xml:space="preserve"> </w:t>
      </w:r>
      <m:oMath>
        <m:r>
          <m:t>4</m:t>
        </m:r>
        <m:r>
          <m:rPr>
            <m:sty m:val="p"/>
          </m:rPr>
          <m:t>/</m:t>
        </m:r>
        <m:r>
          <m:t>82</m:t>
        </m:r>
        <m:r>
          <m:rPr>
            <m:sty m:val="p"/>
          </m:rPr>
          <m:t>×</m:t>
        </m:r>
        <m:r>
          <m:t>100</m:t>
        </m:r>
        <m:r>
          <m:rPr>
            <m:sty m:val="p"/>
          </m:rPr>
          <m:t>=</m:t>
        </m:r>
        <m:r>
          <m:t>4.88</m:t>
        </m:r>
        <m:r>
          <m:rPr>
            <m:sty m:val="p"/>
          </m:rPr>
          <m:t>%</m:t>
        </m:r>
      </m:oMath>
      <w:r>
        <w:t xml:space="preserve">.</w:t>
      </w:r>
    </w:p>
    <w:p>
      <w:pPr>
        <w:pStyle w:val="BodyText"/>
      </w:pPr>
      <w:r>
        <w:t xml:space="preserve">Balken mit einem Ausgangspunkt bei 80% übertreiben ihr Längenverhältnis, weil die Balkenlänge den Betrag normalerweise ausgehend von null codiert.</w:t>
      </w:r>
    </w:p>
    <w:p>
      <w:pPr>
        <w:pStyle w:val="BodyText"/>
      </w:pPr>
      <w:r>
        <w:rPr>
          <w:b/>
          <w:bCs/>
        </w:rPr>
        <w:t xml:space="preserve">Schluss und Grenzen festhalten</w:t>
      </w:r>
    </w:p>
    <w:p>
      <w:pPr>
        <w:pStyle w:val="BodyText"/>
      </w:pPr>
      <w:r>
        <w:t xml:space="preserve">Für einen direkten Grössenvergleich sind bei null beginnende Balken geeignet; für kleine Veränderungen kann ein beschriftetes Punkt- oder Liniendiagramm mit offengelegtem engerem Bereich verwendet werden.</w:t>
      </w:r>
    </w:p>
    <w:p>
      <w:pPr>
        <w:pStyle w:val="BodyText"/>
      </w:pPr>
      <w:r>
        <w:t xml:space="preserve">Sowohl «4 Prozentpunkte» als auch «4.88% relative Zunahme» müssen korrekt bezeichnet werden.</w:t>
      </w:r>
    </w:p>
    <w:bookmarkEnd w:id="54"/>
    <w:bookmarkStart w:id="55" w:name="t01-a12-v03-piktogramme-zur-parknutzung"/>
    <w:p>
      <w:pPr>
        <w:pStyle w:val="Heading3"/>
      </w:pPr>
      <w:r>
        <w:rPr>
          <w:rStyle w:val="VerbatimChar"/>
        </w:rPr>
        <w:t xml:space="preserve">T01-A12-V03</w:t>
      </w:r>
      <w:r>
        <w:t xml:space="preserve">: Piktogramme zur Parknutzung</w:t>
      </w:r>
    </w:p>
    <w:p>
      <w:pPr>
        <w:pStyle w:val="FirstParagraph"/>
      </w:pPr>
      <w:r>
        <w:rPr>
          <w:b/>
          <w:bCs/>
        </w:rPr>
        <w:t xml:space="preserve">Fragestellung bestimmen</w:t>
      </w:r>
    </w:p>
    <w:p>
      <w:pPr>
        <w:pStyle w:val="BodyText"/>
      </w:pPr>
      <w:r>
        <w:t xml:space="preserve">Bezogen auf 240 sind die Besuchsverhältnisse</w:t>
      </w:r>
      <w:r>
        <w:t xml:space="preserve"> </w:t>
      </w:r>
      <m:oMath>
        <m:r>
          <m:t>252</m:t>
        </m:r>
        <m:r>
          <m:rPr>
            <m:sty m:val="p"/>
          </m:rPr>
          <m:t>/</m:t>
        </m:r>
        <m:r>
          <m:t>240</m:t>
        </m:r>
        <m:r>
          <m:rPr>
            <m:sty m:val="p"/>
          </m:rPr>
          <m:t>=</m:t>
        </m:r>
        <m:r>
          <m:t>1.05</m:t>
        </m:r>
      </m:oMath>
      <w:r>
        <w:t xml:space="preserve"> </w:t>
      </w:r>
      <w:r>
        <w:t xml:space="preserve">und</w:t>
      </w:r>
      <w:r>
        <w:t xml:space="preserve"> </w:t>
      </w:r>
      <m:oMath>
        <m:r>
          <m:t>258</m:t>
        </m:r>
        <m:r>
          <m:rPr>
            <m:sty m:val="p"/>
          </m:rPr>
          <m:t>/</m:t>
        </m:r>
        <m:r>
          <m:t>240</m:t>
        </m:r>
        <m:r>
          <m:rPr>
            <m:sty m:val="p"/>
          </m:rPr>
          <m:t>=</m:t>
        </m:r>
        <m:r>
          <m:t>1.075</m:t>
        </m:r>
      </m:oMath>
      <w:r>
        <w:t xml:space="preserve">, was Zunahmen von 5% und 7.5% entspricht.</w:t>
      </w:r>
    </w:p>
    <w:p>
      <w:pPr>
        <w:pStyle w:val="BodyText"/>
      </w:pPr>
      <w:r>
        <w:rPr>
          <w:b/>
          <w:bCs/>
        </w:rPr>
        <w:t xml:space="preserve">Evidenz schrittweise beurteilen</w:t>
      </w:r>
    </w:p>
    <w:p>
      <w:pPr>
        <w:pStyle w:val="BodyText"/>
      </w:pPr>
      <w:r>
        <w:t xml:space="preserve">Werden beide Dimensionen der Symbole mit diesen Verhältnissen skaliert, ergeben sich die Flächen</w:t>
      </w:r>
      <w:r>
        <w:t xml:space="preserve"> </w:t>
      </w:r>
      <m:oMath>
        <m:sSup>
          <m:e>
            <m:r>
              <m:t>1.05</m:t>
            </m:r>
          </m:e>
          <m:sup>
            <m:r>
              <m:t>2</m:t>
            </m:r>
          </m:sup>
        </m:sSup>
        <m:r>
          <m:rPr>
            <m:sty m:val="p"/>
          </m:rPr>
          <m:t>=</m:t>
        </m:r>
        <m:r>
          <m:t>1.1025</m:t>
        </m:r>
      </m:oMath>
      <w:r>
        <w:t xml:space="preserve"> </w:t>
      </w:r>
      <w:r>
        <w:t xml:space="preserve">und</w:t>
      </w:r>
      <w:r>
        <w:t xml:space="preserve"> </w:t>
      </w:r>
      <m:oMath>
        <m:sSup>
          <m:e>
            <m:r>
              <m:t>1.075</m:t>
            </m:r>
          </m:e>
          <m:sup>
            <m:r>
              <m:t>2</m:t>
            </m:r>
          </m:sup>
        </m:sSup>
        <m:r>
          <m:rPr>
            <m:sty m:val="p"/>
          </m:rPr>
          <m:t>=</m:t>
        </m:r>
        <m:r>
          <m:t>1.1556</m:t>
        </m:r>
      </m:oMath>
      <w:r>
        <w:t xml:space="preserve">, die Zunahmen von 10.25% und 15.56% suggerieren.</w:t>
      </w:r>
    </w:p>
    <w:p>
      <w:pPr>
        <w:pStyle w:val="BodyText"/>
      </w:pPr>
      <w:r>
        <w:rPr>
          <w:b/>
          <w:bCs/>
        </w:rPr>
        <w:t xml:space="preserve">Schluss und Grenzen festhalten</w:t>
      </w:r>
    </w:p>
    <w:p>
      <w:pPr>
        <w:pStyle w:val="BodyText"/>
      </w:pPr>
      <w:r>
        <w:t xml:space="preserve">Die Fläche übertreibt die Werte.</w:t>
      </w:r>
    </w:p>
    <w:p>
      <w:pPr>
        <w:pStyle w:val="BodyText"/>
      </w:pPr>
      <w:r>
        <w:t xml:space="preserve">Gleich breite, bei null beginnende Balken codieren jeden Wert in einer Dimension und ermöglichen einen vertretbaren Vergleich.</w:t>
      </w:r>
    </w:p>
    <w:bookmarkEnd w:id="55"/>
    <w:bookmarkStart w:id="56" w:name="X74f4304bc9862dc02b95d8e4e3bdb08c7e9183e"/>
    <w:p>
      <w:pPr>
        <w:pStyle w:val="Heading3"/>
      </w:pPr>
      <w:r>
        <w:rPr>
          <w:rStyle w:val="VerbatimChar"/>
        </w:rPr>
        <w:t xml:space="preserve">T01-A12-V04</w:t>
      </w:r>
      <w:r>
        <w:t xml:space="preserve">: Umfrageanteile in flachen und 3D-Balken</w:t>
      </w:r>
    </w:p>
    <w:p>
      <w:pPr>
        <w:pStyle w:val="FirstParagraph"/>
      </w:pPr>
      <w:r>
        <w:rPr>
          <w:b/>
          <w:bCs/>
        </w:rPr>
        <w:t xml:space="preserve">Fragestellung bestimmen</w:t>
      </w:r>
    </w:p>
    <w:p>
      <w:pPr>
        <w:pStyle w:val="BodyText"/>
      </w:pPr>
      <w:r>
        <w:t xml:space="preserve">Der Unterschied beträgt</w:t>
      </w:r>
      <w:r>
        <w:t xml:space="preserve"> </w:t>
      </w:r>
      <m:oMath>
        <m:r>
          <m:t>52</m:t>
        </m:r>
        <m:r>
          <m:rPr>
            <m:sty m:val="p"/>
          </m:rPr>
          <m:t>%</m:t>
        </m:r>
        <m:r>
          <m:rPr>
            <m:sty m:val="p"/>
          </m:rPr>
          <m:t>−</m:t>
        </m:r>
        <m:r>
          <m:t>48</m:t>
        </m:r>
        <m:r>
          <m:rPr>
            <m:sty m:val="p"/>
          </m:rPr>
          <m:t>%</m:t>
        </m:r>
        <m:r>
          <m:rPr>
            <m:sty m:val="p"/>
          </m:rPr>
          <m:t>=</m:t>
        </m:r>
        <m:r>
          <m:t>4</m:t>
        </m:r>
      </m:oMath>
      <w:r>
        <w:t xml:space="preserve"> </w:t>
      </w:r>
      <w:r>
        <w:t xml:space="preserve">Prozentpunkte.</w:t>
      </w:r>
    </w:p>
    <w:p>
      <w:pPr>
        <w:pStyle w:val="BodyText"/>
      </w:pPr>
      <w:r>
        <w:rPr>
          <w:b/>
          <w:bCs/>
        </w:rPr>
        <w:t xml:space="preserve">Evidenz schrittweise beurteilen</w:t>
      </w:r>
    </w:p>
    <w:p>
      <w:pPr>
        <w:pStyle w:val="BodyText"/>
      </w:pPr>
      <w:r>
        <w:t xml:space="preserve">Ein Ausgangspunkt bei 45% erzeugt sichtbare Balkenlängen von 3 und 7 Einheiten, also ein Verhältnis von</w:t>
      </w:r>
      <w:r>
        <w:t xml:space="preserve"> </w:t>
      </w:r>
      <m:oMath>
        <m:r>
          <m:t>7</m:t>
        </m:r>
        <m:r>
          <m:rPr>
            <m:sty m:val="p"/>
          </m:rPr>
          <m:t>/</m:t>
        </m:r>
        <m:r>
          <m:t>3</m:t>
        </m:r>
      </m:oMath>
      <w:r>
        <w:t xml:space="preserve">, obwohl die Anteile nahe beieinanderliegen.</w:t>
      </w:r>
    </w:p>
    <w:p>
      <w:pPr>
        <w:pStyle w:val="BodyText"/>
      </w:pPr>
      <w:r>
        <w:t xml:space="preserve">Die Perspektive fügt einen sachfremden Breitenhinweis hinzu.</w:t>
      </w:r>
    </w:p>
    <w:p>
      <w:pPr>
        <w:pStyle w:val="BodyText"/>
      </w:pPr>
      <w:r>
        <w:rPr>
          <w:b/>
          <w:bCs/>
        </w:rPr>
        <w:t xml:space="preserve">Schluss und Grenzen festhalten</w:t>
      </w:r>
    </w:p>
    <w:p>
      <w:pPr>
        <w:pStyle w:val="BodyText"/>
      </w:pPr>
      <w:r>
        <w:t xml:space="preserve">Die Werte sollten als flache, gleich breite und bei null beginnende Balken neu gezeichnet werden; alternativ eignen sich zwei beschriftete Punkte auf einer Prozentachse, wenn der engere Bereich ausdrücklich ausgewiesen wird.</w:t>
      </w:r>
    </w:p>
    <w:p>
      <w:pPr>
        <w:pStyle w:val="BodyText"/>
      </w:pPr>
      <w:r>
        <w:t xml:space="preserve">Die Bildunterschrift sollte die Differenz von 4 Punkten und die Stichprobengrundlage angeben.</w:t>
      </w:r>
    </w:p>
    <w:bookmarkEnd w:id="56"/>
    <w:bookmarkStart w:id="57" w:name="X9c6d4020b17eecaf0a09c4eeb785688f330af37"/>
    <w:p>
      <w:pPr>
        <w:pStyle w:val="Heading3"/>
      </w:pPr>
      <w:r>
        <w:rPr>
          <w:rStyle w:val="VerbatimChar"/>
        </w:rPr>
        <w:t xml:space="preserve">T01-A12-V05</w:t>
      </w:r>
      <w:r>
        <w:t xml:space="preserve">: Veranstaltungsanmeldungen in chronologischen und neu geordneten Darstellungen</w:t>
      </w:r>
    </w:p>
    <w:p>
      <w:pPr>
        <w:pStyle w:val="FirstParagraph"/>
      </w:pPr>
      <w:r>
        <w:rPr>
          <w:b/>
          <w:bCs/>
        </w:rPr>
        <w:t xml:space="preserve">Fragestellung bestimmen</w:t>
      </w:r>
    </w:p>
    <w:p>
      <w:pPr>
        <w:pStyle w:val="BodyText"/>
      </w:pPr>
      <w:r>
        <w:t xml:space="preserve">Die Nettoveränderung beträgt</w:t>
      </w:r>
      <w:r>
        <w:t xml:space="preserve"> </w:t>
      </w:r>
      <m:oMath>
        <m:r>
          <m:t>320</m:t>
        </m:r>
        <m:r>
          <m:rPr>
            <m:sty m:val="p"/>
          </m:rPr>
          <m:t>−</m:t>
        </m:r>
        <m:r>
          <m:t>310</m:t>
        </m:r>
        <m:r>
          <m:rPr>
            <m:sty m:val="p"/>
          </m:rPr>
          <m:t>=</m:t>
        </m:r>
        <m:r>
          <m:t>10</m:t>
        </m:r>
      </m:oMath>
      <w:r>
        <w:t xml:space="preserve"> </w:t>
      </w:r>
      <w:r>
        <w:t xml:space="preserve">Anmeldungen, also</w:t>
      </w:r>
      <w:r>
        <w:t xml:space="preserve"> </w:t>
      </w:r>
      <m:oMath>
        <m:r>
          <m:t>10</m:t>
        </m:r>
        <m:r>
          <m:rPr>
            <m:sty m:val="p"/>
          </m:rPr>
          <m:t>/</m:t>
        </m:r>
        <m:r>
          <m:t>310</m:t>
        </m:r>
        <m:r>
          <m:rPr>
            <m:sty m:val="p"/>
          </m:rPr>
          <m:t>×</m:t>
        </m:r>
        <m:r>
          <m:t>100</m:t>
        </m:r>
        <m:r>
          <m:rPr>
            <m:sty m:val="p"/>
          </m:rPr>
          <m:t>=</m:t>
        </m:r>
        <m:r>
          <m:t>3.23</m:t>
        </m:r>
        <m:r>
          <m:rPr>
            <m:sty m:val="p"/>
          </m:rPr>
          <m:t>%</m:t>
        </m:r>
      </m:oMath>
      <w:r>
        <w:t xml:space="preserve">.</w:t>
      </w:r>
    </w:p>
    <w:p>
      <w:pPr>
        <w:pStyle w:val="BodyText"/>
      </w:pPr>
      <w:r>
        <w:rPr>
          <w:b/>
          <w:bCs/>
        </w:rPr>
        <w:t xml:space="preserve">Evidenz schrittweise beurteilen</w:t>
      </w:r>
    </w:p>
    <w:p>
      <w:pPr>
        <w:pStyle w:val="BodyText"/>
      </w:pPr>
      <w:r>
        <w:t xml:space="preserve">Die chronologische Reihenfolge zeigt den Rückgang auf 300 und die anschliessende Erholung; das Sortieren der Werte entfernt diese Abfolge und beantwortet nur, welche Woche den niedrigsten oder höchsten Rang einnimmt.</w:t>
      </w:r>
    </w:p>
    <w:p>
      <w:pPr>
        <w:pStyle w:val="BodyText"/>
      </w:pPr>
      <w:r>
        <w:rPr>
          <w:b/>
          <w:bCs/>
        </w:rPr>
        <w:t xml:space="preserve">Schluss und Grenzen festhalten</w:t>
      </w:r>
    </w:p>
    <w:p>
      <w:pPr>
        <w:pStyle w:val="BodyText"/>
      </w:pPr>
      <w:r>
        <w:t xml:space="preserve">Für zeitliche Veränderungen ist das Liniendiagramm geeignet, ein sortiertes Balkendiagramm dagegen nur für einen ausdrücklich bezeichneten Rangvergleich.</w:t>
      </w:r>
    </w:p>
    <w:p>
      <w:pPr>
        <w:pStyle w:val="BodyText"/>
      </w:pPr>
      <w:r>
        <w:t xml:space="preserve">Die Werte ändern sich durch keine der beiden Reihenfolgen, wohl aber die Frage, die Betrachtende beantworten können.</w:t>
      </w:r>
    </w:p>
    <w:bookmarkEnd w:id="57"/>
    <w:bookmarkStart w:id="58" w:name="Xdd0975b2746afddc141b2601c46458273e3c976"/>
    <w:p>
      <w:pPr>
        <w:pStyle w:val="Heading3"/>
      </w:pPr>
      <w:r>
        <w:rPr>
          <w:rStyle w:val="VerbatimChar"/>
        </w:rPr>
        <w:t xml:space="preserve">T01-A12-V06</w:t>
      </w:r>
      <w:r>
        <w:t xml:space="preserve">: Recyclingquoten mit zwei Ausgangslinien</w:t>
      </w:r>
    </w:p>
    <w:p>
      <w:pPr>
        <w:pStyle w:val="FirstParagraph"/>
      </w:pPr>
      <w:r>
        <w:rPr>
          <w:b/>
          <w:bCs/>
        </w:rPr>
        <w:t xml:space="preserve">Fragestellung bestimmen</w:t>
      </w:r>
    </w:p>
    <w:p>
      <w:pPr>
        <w:pStyle w:val="BodyText"/>
      </w:pPr>
      <w:r>
        <w:t xml:space="preserve">Die Veränderung beträgt</w:t>
      </w:r>
      <w:r>
        <w:t xml:space="preserve"> </w:t>
      </w:r>
      <m:oMath>
        <m:r>
          <m:t>66</m:t>
        </m:r>
        <m:r>
          <m:rPr>
            <m:sty m:val="p"/>
          </m:rPr>
          <m:t>%</m:t>
        </m:r>
        <m:r>
          <m:rPr>
            <m:sty m:val="p"/>
          </m:rPr>
          <m:t>−</m:t>
        </m:r>
        <m:r>
          <m:t>61</m:t>
        </m:r>
        <m:r>
          <m:rPr>
            <m:sty m:val="p"/>
          </m:rPr>
          <m:t>%</m:t>
        </m:r>
        <m:r>
          <m:rPr>
            <m:sty m:val="p"/>
          </m:rPr>
          <m:t>=</m:t>
        </m:r>
        <m:r>
          <m:t>5</m:t>
        </m:r>
      </m:oMath>
      <w:r>
        <w:t xml:space="preserve"> </w:t>
      </w:r>
      <w:r>
        <w:t xml:space="preserve">Prozentpunkte beziehungsweise</w:t>
      </w:r>
      <w:r>
        <w:t xml:space="preserve"> </w:t>
      </w:r>
      <m:oMath>
        <m:r>
          <m:t>5</m:t>
        </m:r>
        <m:r>
          <m:rPr>
            <m:sty m:val="p"/>
          </m:rPr>
          <m:t>/</m:t>
        </m:r>
        <m:r>
          <m:t>61</m:t>
        </m:r>
        <m:r>
          <m:rPr>
            <m:sty m:val="p"/>
          </m:rPr>
          <m:t>×</m:t>
        </m:r>
        <m:r>
          <m:t>100</m:t>
        </m:r>
        <m:r>
          <m:rPr>
            <m:sty m:val="p"/>
          </m:rPr>
          <m:t>=</m:t>
        </m:r>
        <m:r>
          <m:t>8.20</m:t>
        </m:r>
        <m:r>
          <m:rPr>
            <m:sty m:val="p"/>
          </m:rPr>
          <m:t>%</m:t>
        </m:r>
      </m:oMath>
      <w:r>
        <w:t xml:space="preserve"> </w:t>
      </w:r>
      <w:r>
        <w:t xml:space="preserve">bezogen auf die erste Quote.</w:t>
      </w:r>
    </w:p>
    <w:p>
      <w:pPr>
        <w:pStyle w:val="BodyText"/>
      </w:pPr>
      <w:r>
        <w:rPr>
          <w:b/>
          <w:bCs/>
        </w:rPr>
        <w:t xml:space="preserve">Evidenz schrittweise beurteilen</w:t>
      </w:r>
    </w:p>
    <w:p>
      <w:pPr>
        <w:pStyle w:val="BodyText"/>
      </w:pPr>
      <w:r>
        <w:t xml:space="preserve">Die Skala von 60%–67% macht die Veränderung leicht erkennbar, lässt sie aber visuell gross erscheinen; die Skala von 0%–100% vermittelt die Grösse des Anteils.</w:t>
      </w:r>
    </w:p>
    <w:p>
      <w:pPr>
        <w:pStyle w:val="BodyText"/>
      </w:pPr>
      <w:r>
        <w:rPr>
          <w:b/>
          <w:bCs/>
        </w:rPr>
        <w:t xml:space="preserve">Schluss und Grenzen festhalten</w:t>
      </w:r>
    </w:p>
    <w:p>
      <w:pPr>
        <w:pStyle w:val="BodyText"/>
      </w:pPr>
      <w:r>
        <w:t xml:space="preserve">Ein eng skaliertes Punkt- oder Liniendiagramm ist für Trenddetails vertretbar, wenn Achsengrenzen und Werte unübersehbar sind.</w:t>
      </w:r>
    </w:p>
    <w:p>
      <w:pPr>
        <w:pStyle w:val="BodyText"/>
      </w:pPr>
      <w:r>
        <w:t xml:space="preserve">Bei null beginnende Balken sind vorzuziehen, wenn die Balkenlänge den Prozentwert selbst darstellt.</w:t>
      </w:r>
    </w:p>
    <w:bookmarkEnd w:id="58"/>
    <w:bookmarkStart w:id="59" w:name="X8f182f0bae42cbedae8b791e868b6c7e3689edd"/>
    <w:p>
      <w:pPr>
        <w:pStyle w:val="Heading3"/>
      </w:pPr>
      <w:r>
        <w:rPr>
          <w:rStyle w:val="VerbatimChar"/>
        </w:rPr>
        <w:t xml:space="preserve">T01-A12-V07</w:t>
      </w:r>
      <w:r>
        <w:t xml:space="preserve">: Mit Kreisen dargestellte Spendenwerte</w:t>
      </w:r>
    </w:p>
    <w:p>
      <w:pPr>
        <w:pStyle w:val="FirstParagraph"/>
      </w:pPr>
      <w:r>
        <w:rPr>
          <w:b/>
          <w:bCs/>
        </w:rPr>
        <w:t xml:space="preserve">Fragestellung bestimmen</w:t>
      </w:r>
    </w:p>
    <w:p>
      <w:pPr>
        <w:pStyle w:val="BodyText"/>
      </w:pPr>
      <w:r>
        <w:t xml:space="preserve">Das tatsächliche Werteverhältnis ist</w:t>
      </w:r>
      <w:r>
        <w:t xml:space="preserve"> </w:t>
      </w:r>
      <m:oMath>
        <m:r>
          <m:t>50</m:t>
        </m:r>
        <m:r>
          <m:rPr>
            <m:sty m:val="p"/>
          </m:rPr>
          <m:t>/</m:t>
        </m:r>
        <m:r>
          <m:t>40</m:t>
        </m:r>
        <m:r>
          <m:rPr>
            <m:sty m:val="p"/>
          </m:rPr>
          <m:t>=</m:t>
        </m:r>
        <m:r>
          <m:t>1.25</m:t>
        </m:r>
      </m:oMath>
      <w:r>
        <w:t xml:space="preserve">, somit erhielt der zweite Fonds 25% mehr.</w:t>
      </w:r>
    </w:p>
    <w:p>
      <w:pPr>
        <w:pStyle w:val="BodyText"/>
      </w:pPr>
      <w:r>
        <w:rPr>
          <w:b/>
          <w:bCs/>
        </w:rPr>
        <w:t xml:space="preserve">Evidenz schrittweise beurteilen</w:t>
      </w:r>
    </w:p>
    <w:p>
      <w:pPr>
        <w:pStyle w:val="BodyText"/>
      </w:pPr>
      <w:r>
        <w:t xml:space="preserve">Wird der Kreisdurchmesser mit 1.25 multipliziert, wird die Fläche mit</w:t>
      </w:r>
      <w:r>
        <w:t xml:space="preserve"> </w:t>
      </w:r>
      <m:oMath>
        <m:sSup>
          <m:e>
            <m:r>
              <m:t>1.25</m:t>
            </m:r>
          </m:e>
          <m:sup>
            <m:r>
              <m:t>2</m:t>
            </m:r>
          </m:sup>
        </m:sSup>
        <m:r>
          <m:rPr>
            <m:sty m:val="p"/>
          </m:rPr>
          <m:t>=</m:t>
        </m:r>
        <m:r>
          <m:t>1.5625</m:t>
        </m:r>
      </m:oMath>
      <w:r>
        <w:t xml:space="preserve"> </w:t>
      </w:r>
      <w:r>
        <w:t xml:space="preserve">multipliziert und vermittelt visuell 56.25% mehr Fläche.</w:t>
      </w:r>
    </w:p>
    <w:p>
      <w:pPr>
        <w:pStyle w:val="BodyText"/>
      </w:pPr>
      <w:r>
        <w:rPr>
          <w:b/>
          <w:bCs/>
        </w:rPr>
        <w:t xml:space="preserve">Schluss und Grenzen festhalten</w:t>
      </w:r>
    </w:p>
    <w:p>
      <w:pPr>
        <w:pStyle w:val="BodyText"/>
      </w:pPr>
      <w:r>
        <w:t xml:space="preserve">Gleich breite Balken mit wertproportionalen Längen verwenden eine Dimension und bewahren das Verhältnis 1.25.</w:t>
      </w:r>
    </w:p>
    <w:p>
      <w:pPr>
        <w:pStyle w:val="BodyText"/>
      </w:pPr>
      <w:r>
        <w:t xml:space="preserve">Bei flächenproportionalen Kreisen müsste der Durchmesser mit</w:t>
      </w:r>
      <w:r>
        <w:t xml:space="preserve"> </w:t>
      </w:r>
      <m:oMath>
        <m:rad>
          <m:radPr>
            <m:degHide m:val="on"/>
          </m:radPr>
          <m:deg/>
          <m:e>
            <m:r>
              <m:t>1.25</m:t>
            </m:r>
          </m:e>
        </m:rad>
      </m:oMath>
      <w:r>
        <w:t xml:space="preserve"> </w:t>
      </w:r>
      <w:r>
        <w:t xml:space="preserve">skaliert werden, Balken bleiben jedoch leichter vergleichbar.</w:t>
      </w:r>
    </w:p>
    <w:bookmarkEnd w:id="59"/>
    <w:bookmarkStart w:id="60" w:name="Xf39cb8a8ef682c1fb28ea7bcf4b537fccf0796e"/>
    <w:p>
      <w:pPr>
        <w:pStyle w:val="Heading3"/>
      </w:pPr>
      <w:r>
        <w:rPr>
          <w:rStyle w:val="VerbatimChar"/>
        </w:rPr>
        <w:t xml:space="preserve">T01-A12-V08</w:t>
      </w:r>
      <w:r>
        <w:t xml:space="preserve">: Wasserverbrauch auf einer umgekehrten Achse</w:t>
      </w:r>
    </w:p>
    <w:p>
      <w:pPr>
        <w:pStyle w:val="FirstParagraph"/>
      </w:pPr>
      <w:r>
        <w:rPr>
          <w:b/>
          <w:bCs/>
        </w:rPr>
        <w:t xml:space="preserve">Fragestellung bestimmen</w:t>
      </w:r>
    </w:p>
    <w:p>
      <w:pPr>
        <w:pStyle w:val="BodyText"/>
      </w:pPr>
      <w:r>
        <w:t xml:space="preserve">Der Verbrauch sinkt um</w:t>
      </w:r>
      <w:r>
        <w:t xml:space="preserve"> </w:t>
      </w:r>
      <m:oMath>
        <m:r>
          <m:t>90</m:t>
        </m:r>
        <m:r>
          <m:rPr>
            <m:sty m:val="p"/>
          </m:rPr>
          <m:t>−</m:t>
        </m:r>
        <m:r>
          <m:t>84</m:t>
        </m:r>
        <m:r>
          <m:rPr>
            <m:sty m:val="p"/>
          </m:rPr>
          <m:t>=</m:t>
        </m:r>
        <m:r>
          <m:t>6</m:t>
        </m:r>
      </m:oMath>
      <w:r>
        <w:t xml:space="preserve"> </w:t>
      </w:r>
      <w:r>
        <w:t xml:space="preserve">Einheiten, also um</w:t>
      </w:r>
      <w:r>
        <w:t xml:space="preserve"> </w:t>
      </w:r>
      <m:oMath>
        <m:r>
          <m:t>6</m:t>
        </m:r>
        <m:r>
          <m:rPr>
            <m:sty m:val="p"/>
          </m:rPr>
          <m:t>/</m:t>
        </m:r>
        <m:r>
          <m:t>90</m:t>
        </m:r>
        <m:r>
          <m:rPr>
            <m:sty m:val="p"/>
          </m:rPr>
          <m:t>×</m:t>
        </m:r>
        <m:r>
          <m:t>100</m:t>
        </m:r>
        <m:r>
          <m:rPr>
            <m:sty m:val="p"/>
          </m:rPr>
          <m:t>=</m:t>
        </m:r>
        <m:r>
          <m:t>6.67</m:t>
        </m:r>
        <m:r>
          <m:rPr>
            <m:sty m:val="p"/>
          </m:rPr>
          <m:t>%</m:t>
        </m:r>
      </m:oMath>
      <w:r>
        <w:t xml:space="preserve">.</w:t>
      </w:r>
    </w:p>
    <w:p>
      <w:pPr>
        <w:pStyle w:val="BodyText"/>
      </w:pPr>
      <w:r>
        <w:rPr>
          <w:b/>
          <w:bCs/>
        </w:rPr>
        <w:t xml:space="preserve">Evidenz schrittweise beurteilen</w:t>
      </w:r>
    </w:p>
    <w:p>
      <w:pPr>
        <w:pStyle w:val="BodyText"/>
      </w:pPr>
      <w:r>
        <w:t xml:space="preserve">Auf der konventionellen Achse fällt die Linie mit sinkendem Verbrauch.</w:t>
      </w:r>
    </w:p>
    <w:p>
      <w:pPr>
        <w:pStyle w:val="BodyText"/>
      </w:pPr>
      <w:r>
        <w:rPr>
          <w:b/>
          <w:bCs/>
        </w:rPr>
        <w:t xml:space="preserve">Schluss und Grenzen festhalten</w:t>
      </w:r>
    </w:p>
    <w:p>
      <w:pPr>
        <w:pStyle w:val="BodyText"/>
      </w:pPr>
      <w:r>
        <w:t xml:space="preserve">Eine umgekehrte Achse lässt den niedrigeren Verbrauch höher erscheinen und kann als Zunahme missverstanden werden.</w:t>
      </w:r>
    </w:p>
    <w:p>
      <w:pPr>
        <w:pStyle w:val="BodyText"/>
      </w:pPr>
      <w:r>
        <w:t xml:space="preserve">Die Achse sollte nach oben ansteigen, Einheiten und Werte sollten beschriftet werden, und die drei Beobachtungen sollten als Rückgang um 6 Einheiten beschrieben werden, ohne eine Ursache zuzuschreiben.</w:t>
      </w:r>
    </w:p>
    <w:bookmarkEnd w:id="60"/>
    <w:bookmarkStart w:id="61" w:name="Xc6e10b20192528e64b3afae17350d427e23dd58"/>
    <w:p>
      <w:pPr>
        <w:pStyle w:val="Heading3"/>
      </w:pPr>
      <w:r>
        <w:rPr>
          <w:rStyle w:val="VerbatimChar"/>
        </w:rPr>
        <w:t xml:space="preserve">T01-A12-V09</w:t>
      </w:r>
      <w:r>
        <w:t xml:space="preserve">: Rücklaufquoten und ungleiche Balkenbreiten</w:t>
      </w:r>
    </w:p>
    <w:p>
      <w:pPr>
        <w:pStyle w:val="FirstParagraph"/>
      </w:pPr>
      <w:r>
        <w:rPr>
          <w:b/>
          <w:bCs/>
        </w:rPr>
        <w:t xml:space="preserve">Fragestellung bestimmen</w:t>
      </w:r>
    </w:p>
    <w:p>
      <w:pPr>
        <w:pStyle w:val="BodyText"/>
      </w:pPr>
      <w:r>
        <w:t xml:space="preserve">Der Unterschied beträgt</w:t>
      </w:r>
      <w:r>
        <w:t xml:space="preserve"> </w:t>
      </w:r>
      <m:oMath>
        <m:r>
          <m:t>73</m:t>
        </m:r>
        <m:r>
          <m:rPr>
            <m:sty m:val="p"/>
          </m:rPr>
          <m:t>%</m:t>
        </m:r>
        <m:r>
          <m:rPr>
            <m:sty m:val="p"/>
          </m:rPr>
          <m:t>−</m:t>
        </m:r>
        <m:r>
          <m:t>71</m:t>
        </m:r>
        <m:r>
          <m:rPr>
            <m:sty m:val="p"/>
          </m:rPr>
          <m:t>%</m:t>
        </m:r>
        <m:r>
          <m:rPr>
            <m:sty m:val="p"/>
          </m:rPr>
          <m:t>=</m:t>
        </m:r>
        <m:r>
          <m:t>2</m:t>
        </m:r>
      </m:oMath>
      <w:r>
        <w:t xml:space="preserve"> </w:t>
      </w:r>
      <w:r>
        <w:t xml:space="preserve">Prozentpunkte.</w:t>
      </w:r>
    </w:p>
    <w:p>
      <w:pPr>
        <w:pStyle w:val="BodyText"/>
      </w:pPr>
      <w:r>
        <w:rPr>
          <w:b/>
          <w:bCs/>
        </w:rPr>
        <w:t xml:space="preserve">Evidenz schrittweise beurteilen</w:t>
      </w:r>
    </w:p>
    <w:p>
      <w:pPr>
        <w:pStyle w:val="BodyText"/>
      </w:pPr>
      <w:r>
        <w:t xml:space="preserve">Das tatsächliche Höhenverhältnis ist</w:t>
      </w:r>
      <w:r>
        <w:t xml:space="preserve"> </w:t>
      </w:r>
      <m:oMath>
        <m:r>
          <m:t>73</m:t>
        </m:r>
        <m:r>
          <m:rPr>
            <m:sty m:val="p"/>
          </m:rPr>
          <m:t>/</m:t>
        </m:r>
        <m:r>
          <m:t>71</m:t>
        </m:r>
        <m:r>
          <m:rPr>
            <m:sty m:val="p"/>
          </m:rPr>
          <m:t>=</m:t>
        </m:r>
        <m:r>
          <m:t>1.028</m:t>
        </m:r>
      </m:oMath>
      <w:r>
        <w:t xml:space="preserve">.</w:t>
      </w:r>
    </w:p>
    <w:p>
      <w:pPr>
        <w:pStyle w:val="BodyText"/>
      </w:pPr>
      <w:r>
        <w:t xml:space="preserve">Ist der zweite Balken doppelt so breit, wird sein Flächenverhältnis</w:t>
      </w:r>
      <w:r>
        <w:t xml:space="preserve"> </w:t>
      </w:r>
      <m:oMath>
        <m:r>
          <m:t>2</m:t>
        </m:r>
        <m:d>
          <m:dPr>
            <m:begChr m:val="("/>
            <m:sepChr m:val=""/>
            <m:endChr m:val=")"/>
            <m:grow/>
          </m:dPr>
          <m:e>
            <m:r>
              <m:t>73</m:t>
            </m:r>
          </m:e>
        </m:d>
        <m:r>
          <m:rPr>
            <m:sty m:val="p"/>
          </m:rPr>
          <m:t>/</m:t>
        </m:r>
        <m:r>
          <m:t>71</m:t>
        </m:r>
        <m:r>
          <m:rPr>
            <m:sty m:val="p"/>
          </m:rPr>
          <m:t>=</m:t>
        </m:r>
        <m:r>
          <m:t>2.056</m:t>
        </m:r>
      </m:oMath>
      <w:r>
        <w:t xml:space="preserve"> </w:t>
      </w:r>
      <w:r>
        <w:t xml:space="preserve">und suggeriert visuell mehr als die doppelte Menge.</w:t>
      </w:r>
    </w:p>
    <w:p>
      <w:pPr>
        <w:pStyle w:val="BodyText"/>
      </w:pPr>
      <w:r>
        <w:rPr>
          <w:b/>
          <w:bCs/>
        </w:rPr>
        <w:t xml:space="preserve">Schluss und Grenzen festhalten</w:t>
      </w:r>
    </w:p>
    <w:p>
      <w:pPr>
        <w:pStyle w:val="BodyText"/>
      </w:pPr>
      <w:r>
        <w:t xml:space="preserve">Gleiche Balkenbreiten stellen sicher, dass die Rücklaufquote durch die Länge und nicht durch eine unkontrollierte Fläche codiert wird.</w:t>
      </w:r>
    </w:p>
    <w:p>
      <w:pPr>
        <w:pStyle w:val="BodyText"/>
      </w:pPr>
      <w:r>
        <w:t xml:space="preserve">Die Beschriftungen sollten auch die Nenner nennen, damit gleiche Prozentwerte aus unterschiedlich grossen Stichproben nicht verwechselt werden.</w:t>
      </w:r>
    </w:p>
    <w:bookmarkEnd w:id="61"/>
    <w:bookmarkStart w:id="62" w:name="Xf6ae8de275e0d59ec999d48941ec62575a678a4"/>
    <w:p>
      <w:pPr>
        <w:pStyle w:val="Heading3"/>
      </w:pPr>
      <w:r>
        <w:rPr>
          <w:rStyle w:val="VerbatimChar"/>
        </w:rPr>
        <w:t xml:space="preserve">T01-A12-V10</w:t>
      </w:r>
      <w:r>
        <w:t xml:space="preserve">: Zeitnutzungsanteile im 3D-Kreisdiagramm und in horizontalen Balken</w:t>
      </w:r>
    </w:p>
    <w:p>
      <w:pPr>
        <w:pStyle w:val="FirstParagraph"/>
      </w:pPr>
      <w:r>
        <w:rPr>
          <w:b/>
          <w:bCs/>
        </w:rPr>
        <w:t xml:space="preserve">Fragestellung bestimmen</w:t>
      </w:r>
    </w:p>
    <w:p>
      <w:pPr>
        <w:pStyle w:val="BodyText"/>
      </w:pPr>
      <w:r>
        <w:t xml:space="preserve">Die Anteile summieren sich zu</w:t>
      </w:r>
      <w:r>
        <w:t xml:space="preserve"> </w:t>
      </w:r>
      <m:oMath>
        <m:r>
          <m:t>35</m:t>
        </m:r>
        <m:r>
          <m:rPr>
            <m:sty m:val="p"/>
          </m:rPr>
          <m:t>+</m:t>
        </m:r>
        <m:r>
          <m:t>30</m:t>
        </m:r>
        <m:r>
          <m:rPr>
            <m:sty m:val="p"/>
          </m:rPr>
          <m:t>+</m:t>
        </m:r>
        <m:r>
          <m:t>20</m:t>
        </m:r>
        <m:r>
          <m:rPr>
            <m:sty m:val="p"/>
          </m:rPr>
          <m:t>+</m:t>
        </m:r>
        <m:r>
          <m:t>15</m:t>
        </m:r>
        <m:r>
          <m:rPr>
            <m:sty m:val="p"/>
          </m:rPr>
          <m:t>=</m:t>
        </m:r>
        <m:r>
          <m:t>100</m:t>
        </m:r>
        <m:r>
          <m:rPr>
            <m:sty m:val="p"/>
          </m:rPr>
          <m:t>%</m:t>
        </m:r>
      </m:oMath>
      <w:r>
        <w:t xml:space="preserve">.</w:t>
      </w:r>
    </w:p>
    <w:p>
      <w:pPr>
        <w:pStyle w:val="BodyText"/>
      </w:pPr>
      <w:r>
        <w:rPr>
          <w:b/>
          <w:bCs/>
        </w:rPr>
        <w:t xml:space="preserve">Evidenz schrittweise beurteilen</w:t>
      </w:r>
    </w:p>
    <w:p>
      <w:pPr>
        <w:pStyle w:val="BodyText"/>
      </w:pPr>
      <w:r>
        <w:t xml:space="preserve">Durch die Neigung werden Flächen im Vordergrund vergrössert und Segmente im Hintergrund gestaucht, sodass das vordere Segment mit 20% grösser als die Segmente mit 30% oder 35% erscheinen kann.</w:t>
      </w:r>
    </w:p>
    <w:p>
      <w:pPr>
        <w:pStyle w:val="BodyText"/>
      </w:pPr>
      <w:r>
        <w:rPr>
          <w:b/>
          <w:bCs/>
        </w:rPr>
        <w:t xml:space="preserve">Schluss und Grenzen festhalten</w:t>
      </w:r>
    </w:p>
    <w:p>
      <w:pPr>
        <w:pStyle w:val="BodyText"/>
      </w:pPr>
      <w:r>
        <w:t xml:space="preserve">Ein horizontales, bei null beginnendes Balkendiagramm verwendet ausgerichtete Längen, unterstützt genaue Urteile über Reihenfolge und Unterschiede und kann jeden Prozentwert ausweisen.</w:t>
      </w:r>
    </w:p>
    <w:p>
      <w:pPr>
        <w:pStyle w:val="BodyText"/>
      </w:pPr>
      <w:r>
        <w:t xml:space="preserve">Die 3D-Ansicht fügt eine perspektivische Verzerrung, aber keine Daten hinzu.</w:t>
      </w:r>
    </w:p>
    <w:bookmarkEnd w:id="62"/>
    <w:bookmarkEnd w:id="63"/>
    <w:bookmarkStart w:id="74" w:name="X5939eedc8e0c0fc2aeb77156fdc3e8fef4d3a55"/>
    <w:p>
      <w:pPr>
        <w:pStyle w:val="Heading2"/>
      </w:pPr>
      <w:r>
        <w:t xml:space="preserve">A13: Eine irreführende Grafik beurteilen und korrigieren</w:t>
      </w:r>
    </w:p>
    <w:bookmarkStart w:id="64" w:name="Xdf480767f3be50f6ebde6459eca32a81f3c8ff6"/>
    <w:p>
      <w:pPr>
        <w:pStyle w:val="Heading3"/>
      </w:pPr>
      <w:r>
        <w:rPr>
          <w:rStyle w:val="VerbatimChar"/>
        </w:rPr>
        <w:t xml:space="preserve">T01-A13-V01</w:t>
      </w:r>
      <w:r>
        <w:t xml:space="preserve">: Ein abgeschnittenes Teilnahmediagramm</w:t>
      </w:r>
    </w:p>
    <w:p>
      <w:pPr>
        <w:pStyle w:val="FirstParagraph"/>
      </w:pPr>
      <w:r>
        <w:rPr>
          <w:b/>
          <w:bCs/>
        </w:rPr>
        <w:t xml:space="preserve">Fragestellung bestimmen</w:t>
      </w:r>
    </w:p>
    <w:p>
      <w:pPr>
        <w:pStyle w:val="BodyText"/>
      </w:pPr>
      <w:r>
        <w:t xml:space="preserve">Die Differenz beträgt</w:t>
      </w:r>
      <w:r>
        <w:t xml:space="preserve"> </w:t>
      </w:r>
      <m:oMath>
        <m:r>
          <m:t>508</m:t>
        </m:r>
        <m:r>
          <m:rPr>
            <m:sty m:val="p"/>
          </m:rPr>
          <m:t>−</m:t>
        </m:r>
        <m:r>
          <m:t>492</m:t>
        </m:r>
        <m:r>
          <m:rPr>
            <m:sty m:val="p"/>
          </m:rPr>
          <m:t>=</m:t>
        </m:r>
        <m:r>
          <m:t>16</m:t>
        </m:r>
      </m:oMath>
      <w:r>
        <w:t xml:space="preserve">, die relative Differenz</w:t>
      </w:r>
      <w:r>
        <w:t xml:space="preserve"> </w:t>
      </w:r>
      <m:oMath>
        <m:r>
          <m:t>16</m:t>
        </m:r>
        <m:r>
          <m:rPr>
            <m:sty m:val="p"/>
          </m:rPr>
          <m:t>/</m:t>
        </m:r>
        <m:r>
          <m:t>492</m:t>
        </m:r>
        <m:r>
          <m:rPr>
            <m:sty m:val="p"/>
          </m:rPr>
          <m:t>×</m:t>
        </m:r>
        <m:r>
          <m:t>100</m:t>
        </m:r>
        <m:r>
          <m:rPr>
            <m:sty m:val="p"/>
          </m:rPr>
          <m:t>=</m:t>
        </m:r>
        <m:r>
          <m:t>3.25</m:t>
        </m:r>
        <m:r>
          <m:rPr>
            <m:sty m:val="p"/>
          </m:rPr>
          <m:t>%</m:t>
        </m:r>
      </m:oMath>
      <w:r>
        <w:t xml:space="preserve">.</w:t>
      </w:r>
    </w:p>
    <w:p>
      <w:pPr>
        <w:pStyle w:val="BodyText"/>
      </w:pPr>
      <w:r>
        <w:rPr>
          <w:b/>
          <w:bCs/>
        </w:rPr>
        <w:t xml:space="preserve">Evidenz schrittweise beurteilen</w:t>
      </w:r>
    </w:p>
    <w:p>
      <w:pPr>
        <w:pStyle w:val="BodyText"/>
      </w:pPr>
      <w:r>
        <w:t xml:space="preserve">Ein Achsenbeginn bei 488 erzeugt sichtbare Höhen von 4 und 20 und suggeriert visuell ein fünffaches Ergebnis.</w:t>
      </w:r>
    </w:p>
    <w:p>
      <w:pPr>
        <w:pStyle w:val="BodyText"/>
      </w:pPr>
      <w:r>
        <w:t xml:space="preserve">Fehlende Periodenbeschriftungen verhindern ebenfalls einen gültigen Vergleich.</w:t>
      </w:r>
    </w:p>
    <w:p>
      <w:pPr>
        <w:pStyle w:val="BodyText"/>
      </w:pPr>
      <w:r>
        <w:rPr>
          <w:b/>
          <w:bCs/>
        </w:rPr>
        <w:t xml:space="preserve">Schluss und Grenzen festhalten</w:t>
      </w:r>
    </w:p>
    <w:p>
      <w:pPr>
        <w:pStyle w:val="BodyText"/>
      </w:pPr>
      <w:r>
        <w:t xml:space="preserve">Geeignet sind gleich breite, bei null beginnende Balken mit Datumsangaben, Grundgesamtheit und Anzahlen oder ein beschriftetes Punktdiagramm mit offengelegter enger Skala.</w:t>
      </w:r>
    </w:p>
    <w:p>
      <w:pPr>
        <w:pStyle w:val="BodyText"/>
      </w:pPr>
      <w:r>
        <w:t xml:space="preserve">Die Bildunterschrift sollte sowohl die Differenz von 16 Personen als auch jene von 3.25% nennen.</w:t>
      </w:r>
    </w:p>
    <w:bookmarkEnd w:id="64"/>
    <w:bookmarkStart w:id="65" w:name="X3979b65fab28572409e78b1ed11f98ef2c91de8"/>
    <w:p>
      <w:pPr>
        <w:pStyle w:val="Heading3"/>
      </w:pPr>
      <w:r>
        <w:rPr>
          <w:rStyle w:val="VerbatimChar"/>
        </w:rPr>
        <w:t xml:space="preserve">T01-A13-V02</w:t>
      </w:r>
      <w:r>
        <w:t xml:space="preserve">: Ungleiche Histogrammklassen als Häufigkeiten gezeichnet</w:t>
      </w:r>
    </w:p>
    <w:p>
      <w:pPr>
        <w:pStyle w:val="FirstParagraph"/>
      </w:pPr>
      <w:r>
        <w:rPr>
          <w:b/>
          <w:bCs/>
        </w:rPr>
        <w:t xml:space="preserve">Fragestellung bestimmen</w:t>
      </w:r>
    </w:p>
    <w:p>
      <w:pPr>
        <w:pStyle w:val="BodyText"/>
      </w:pPr>
      <w:r>
        <w:t xml:space="preserve">Es liegen</w:t>
      </w:r>
      <w:r>
        <w:t xml:space="preserve"> </w:t>
      </w:r>
      <m:oMath>
        <m:r>
          <m:t>n</m:t>
        </m:r>
        <m:r>
          <m:rPr>
            <m:sty m:val="p"/>
          </m:rPr>
          <m:t>=</m:t>
        </m:r>
        <m:r>
          <m:t>100</m:t>
        </m:r>
      </m:oMath>
      <w:r>
        <w:t xml:space="preserve"> </w:t>
      </w:r>
      <w:r>
        <w:t xml:space="preserve">Beobachtungen vor.</w:t>
      </w:r>
    </w:p>
    <w:p>
      <w:pPr>
        <w:pStyle w:val="BodyText"/>
      </w:pPr>
      <w:r>
        <w:rPr>
          <w:b/>
          <w:bCs/>
        </w:rPr>
        <w:t xml:space="preserve">Evidenz schrittweise beurteilen</w:t>
      </w:r>
    </w:p>
    <w:p>
      <w:pPr>
        <w:pStyle w:val="BodyText"/>
      </w:pPr>
      <w:r>
        <w:t xml:space="preserve">Die Dichte der relativen Häufigkeit ist</w:t>
      </w:r>
      <w:r>
        <w:t xml:space="preserve"> </w:t>
      </w:r>
      <m:oMath>
        <m:sSub>
          <m:e>
            <m:r>
              <m:t>h</m:t>
            </m:r>
          </m:e>
          <m:sub>
            <m:r>
              <m:t>j</m:t>
            </m:r>
          </m:sub>
        </m:sSub>
        <m:r>
          <m:rPr>
            <m:sty m:val="p"/>
          </m:rPr>
          <m:t>=</m:t>
        </m:r>
        <m:sSub>
          <m:e>
            <m:r>
              <m:t>n</m:t>
            </m:r>
          </m:e>
          <m:sub>
            <m:r>
              <m:t>j</m:t>
            </m:r>
          </m:sub>
        </m:sSub>
        <m:r>
          <m:rPr>
            <m:sty m:val="p"/>
          </m:rPr>
          <m:t>/</m:t>
        </m:r>
        <m:d>
          <m:dPr>
            <m:begChr m:val="("/>
            <m:sepChr m:val=""/>
            <m:endChr m:val=")"/>
            <m:grow/>
          </m:dPr>
          <m:e>
            <m:r>
              <m:t>n</m:t>
            </m:r>
            <m:sSub>
              <m:e>
                <m:r>
                  <m:t>w</m:t>
                </m:r>
              </m:e>
              <m:sub>
                <m:r>
                  <m:t>j</m:t>
                </m:r>
              </m:sub>
            </m:sSub>
          </m:e>
        </m:d>
      </m:oMath>
      <w:r>
        <w:t xml:space="preserve">, woraus sich</w:t>
      </w:r>
      <w:r>
        <w:t xml:space="preserve"> </w:t>
      </w:r>
      <m:oMath>
        <m:r>
          <m:t>20</m:t>
        </m:r>
        <m:r>
          <m:rPr>
            <m:sty m:val="p"/>
          </m:rPr>
          <m:t>/</m:t>
        </m:r>
        <m:d>
          <m:dPr>
            <m:begChr m:val="("/>
            <m:sepChr m:val=""/>
            <m:endChr m:val=")"/>
            <m:grow/>
          </m:dPr>
          <m:e>
            <m:r>
              <m:t>100</m:t>
            </m:r>
            <m:r>
              <m:rPr>
                <m:sty m:val="p"/>
              </m:rPr>
              <m:t>⋅</m:t>
            </m:r>
            <m:r>
              <m:t>2</m:t>
            </m:r>
          </m:e>
        </m:d>
        <m:r>
          <m:rPr>
            <m:sty m:val="p"/>
          </m:rPr>
          <m:t>=</m:t>
        </m:r>
        <m:r>
          <m:t>0.100</m:t>
        </m:r>
      </m:oMath>
      <w:r>
        <w:t xml:space="preserve">,</w:t>
      </w:r>
      <w:r>
        <w:t xml:space="preserve"> </w:t>
      </w:r>
      <m:oMath>
        <m:r>
          <m:t>35</m:t>
        </m:r>
        <m:r>
          <m:rPr>
            <m:sty m:val="p"/>
          </m:rPr>
          <m:t>/</m:t>
        </m:r>
        <m:d>
          <m:dPr>
            <m:begChr m:val="("/>
            <m:sepChr m:val=""/>
            <m:endChr m:val=")"/>
            <m:grow/>
          </m:dPr>
          <m:e>
            <m:r>
              <m:t>100</m:t>
            </m:r>
            <m:r>
              <m:rPr>
                <m:sty m:val="p"/>
              </m:rPr>
              <m:t>⋅</m:t>
            </m:r>
            <m:r>
              <m:t>5</m:t>
            </m:r>
          </m:e>
        </m:d>
        <m:r>
          <m:rPr>
            <m:sty m:val="p"/>
          </m:rPr>
          <m:t>=</m:t>
        </m:r>
        <m:r>
          <m:t>0.070</m:t>
        </m:r>
      </m:oMath>
      <w:r>
        <w:t xml:space="preserve"> </w:t>
      </w:r>
      <w:r>
        <w:t xml:space="preserve">und</w:t>
      </w:r>
      <w:r>
        <w:t xml:space="preserve"> </w:t>
      </w:r>
      <m:oMath>
        <m:r>
          <m:t>45</m:t>
        </m:r>
        <m:r>
          <m:rPr>
            <m:sty m:val="p"/>
          </m:rPr>
          <m:t>/</m:t>
        </m:r>
        <m:d>
          <m:dPr>
            <m:begChr m:val="("/>
            <m:sepChr m:val=""/>
            <m:endChr m:val=")"/>
            <m:grow/>
          </m:dPr>
          <m:e>
            <m:r>
              <m:t>100</m:t>
            </m:r>
            <m:r>
              <m:rPr>
                <m:sty m:val="p"/>
              </m:rPr>
              <m:t>⋅</m:t>
            </m:r>
            <m:r>
              <m:t>10</m:t>
            </m:r>
          </m:e>
        </m:d>
        <m:r>
          <m:rPr>
            <m:sty m:val="p"/>
          </m:rPr>
          <m:t>=</m:t>
        </m:r>
        <m:r>
          <m:t>0.045</m:t>
        </m:r>
      </m:oMath>
      <w:r>
        <w:t xml:space="preserve"> </w:t>
      </w:r>
      <w:r>
        <w:t xml:space="preserve">ergeben.</w:t>
      </w:r>
    </w:p>
    <w:p>
      <w:pPr>
        <w:pStyle w:val="BodyText"/>
      </w:pPr>
      <w:r>
        <w:rPr>
          <w:b/>
          <w:bCs/>
        </w:rPr>
        <w:t xml:space="preserve">Schluss und Grenzen festhalten</w:t>
      </w:r>
    </w:p>
    <w:p>
      <w:pPr>
        <w:pStyle w:val="BodyText"/>
      </w:pPr>
      <w:r>
        <w:t xml:space="preserve">Bei der Häufigkeit als Höhe wären die Flächen 40, 175 und 450, statt die Häufigkeiten darzustellen.</w:t>
      </w:r>
    </w:p>
    <w:p>
      <w:pPr>
        <w:pStyle w:val="BodyText"/>
      </w:pPr>
      <w:r>
        <w:t xml:space="preserve">Die berechneten Dichten sind als Höhen zu zeichnen, sodass die Flächen 0.20, 0.35 und 0.45 und damit genau die relativen Häufigkeiten ergeben; die vertikale Achse ist mit «Dichte der relativen Häufigkeit» zu beschriften.</w:t>
      </w:r>
    </w:p>
    <w:bookmarkEnd w:id="65"/>
    <w:bookmarkStart w:id="66" w:name="Xc2bc8a300f2fbc81553487c2c1a8c47cdc7711b"/>
    <w:p>
      <w:pPr>
        <w:pStyle w:val="Heading3"/>
      </w:pPr>
      <w:r>
        <w:rPr>
          <w:rStyle w:val="VerbatimChar"/>
        </w:rPr>
        <w:t xml:space="preserve">T01-A13-V03</w:t>
      </w:r>
      <w:r>
        <w:t xml:space="preserve">: Ein Gemeinschaftsdashboard mit zwei Achsen</w:t>
      </w:r>
    </w:p>
    <w:p>
      <w:pPr>
        <w:pStyle w:val="FirstParagraph"/>
      </w:pPr>
      <w:r>
        <w:rPr>
          <w:b/>
          <w:bCs/>
        </w:rPr>
        <w:t xml:space="preserve">Fragestellung bestimmen</w:t>
      </w:r>
    </w:p>
    <w:p>
      <w:pPr>
        <w:pStyle w:val="BodyText"/>
      </w:pPr>
      <w:r>
        <w:t xml:space="preserve">Getrennte Achsen erlauben nahezu jede visuelle Überlappung, weil jeder Bereich unabhängig eingestellt werden kann. Übereinstimmende Linienpositionen messen daher keinen Zusammenhang und können sogar sachfremde Zeittrends miteinander verbinden.</w:t>
      </w:r>
    </w:p>
    <w:p>
      <w:pPr>
        <w:pStyle w:val="BodyText"/>
      </w:pPr>
      <w:r>
        <w:rPr>
          <w:b/>
          <w:bCs/>
        </w:rPr>
        <w:t xml:space="preserve">Evidenz schrittweise beurteilen</w:t>
      </w:r>
    </w:p>
    <w:p>
      <w:pPr>
        <w:pStyle w:val="BodyText"/>
      </w:pPr>
      <w:r>
        <w:t xml:space="preserve">Eine Korrektur besteht aus zwei vertikal ausgerichteten Feldern mit gemeinsamer Zeitachse und vollständig beschrifteten y-Achsen.</w:t>
      </w:r>
    </w:p>
    <w:p>
      <w:pPr>
        <w:pStyle w:val="BodyText"/>
      </w:pPr>
      <w:r>
        <w:rPr>
          <w:b/>
          <w:bCs/>
        </w:rPr>
        <w:t xml:space="preserve">Schluss und Grenzen festhalten</w:t>
      </w:r>
    </w:p>
    <w:p>
      <w:pPr>
        <w:pStyle w:val="BodyText"/>
      </w:pPr>
      <w:r>
        <w:t xml:space="preserve">Geht es um den Zusammenhang, sollte ein Streudiagramm der gepaarten Beobachtungen zusammen mit einem geeigneten numerischen Zusammenhangsmass und dessen Annahmen gezeigt werden.</w:t>
      </w:r>
    </w:p>
    <w:p>
      <w:pPr>
        <w:pStyle w:val="BodyText"/>
      </w:pPr>
      <w:r>
        <w:t xml:space="preserve">Keine der beiden Alternativen macht aus einer kurzen Zeitreihe einen kausalen Beleg.</w:t>
      </w:r>
    </w:p>
    <w:bookmarkEnd w:id="66"/>
    <w:bookmarkStart w:id="67" w:name="Xf249aa62e084b9cca2222f11124231855cd4d33"/>
    <w:p>
      <w:pPr>
        <w:pStyle w:val="Heading3"/>
      </w:pPr>
      <w:r>
        <w:rPr>
          <w:rStyle w:val="VerbatimChar"/>
        </w:rPr>
        <w:t xml:space="preserve">T01-A13-V04</w:t>
      </w:r>
      <w:r>
        <w:t xml:space="preserve">: Unregelmässige Daten mit gleichen Abständen</w:t>
      </w:r>
    </w:p>
    <w:p>
      <w:pPr>
        <w:pStyle w:val="FirstParagraph"/>
      </w:pPr>
      <w:r>
        <w:rPr>
          <w:b/>
          <w:bCs/>
        </w:rPr>
        <w:t xml:space="preserve">Fragestellung bestimmen</w:t>
      </w:r>
    </w:p>
    <w:p>
      <w:pPr>
        <w:pStyle w:val="BodyText"/>
      </w:pPr>
      <w:r>
        <w:t xml:space="preserve">Die Abstände betragen ungefähr 1, 5 und 5 Monate und nicht drei gleich lange Intervalle.</w:t>
      </w:r>
    </w:p>
    <w:p>
      <w:pPr>
        <w:pStyle w:val="BodyText"/>
      </w:pPr>
      <w:r>
        <w:rPr>
          <w:b/>
          <w:bCs/>
        </w:rPr>
        <w:t xml:space="preserve">Evidenz schrittweise beurteilen</w:t>
      </w:r>
    </w:p>
    <w:p>
      <w:pPr>
        <w:pStyle w:val="BodyText"/>
      </w:pPr>
      <w:r>
        <w:t xml:space="preserve">In gleich breiten visuellen Abschnitten beträgt der Anstieg von Februar bis Juli</w:t>
      </w:r>
      <w:r>
        <w:t xml:space="preserve"> </w:t>
      </w:r>
      <m:oMath>
        <m:r>
          <m:t>31</m:t>
        </m:r>
        <m:r>
          <m:rPr>
            <m:sty m:val="p"/>
          </m:rPr>
          <m:t>−</m:t>
        </m:r>
        <m:r>
          <m:t>22</m:t>
        </m:r>
        <m:r>
          <m:rPr>
            <m:sty m:val="p"/>
          </m:rPr>
          <m:t>=</m:t>
        </m:r>
        <m:r>
          <m:t>9</m:t>
        </m:r>
      </m:oMath>
      <w:r>
        <w:t xml:space="preserve">, während jener von Januar bis Februar nur</w:t>
      </w:r>
      <w:r>
        <w:t xml:space="preserve"> </w:t>
      </w:r>
      <m:oMath>
        <m:r>
          <m:t>22</m:t>
        </m:r>
        <m:r>
          <m:rPr>
            <m:sty m:val="p"/>
          </m:rPr>
          <m:t>−</m:t>
        </m:r>
        <m:r>
          <m:t>20</m:t>
        </m:r>
        <m:r>
          <m:rPr>
            <m:sty m:val="p"/>
          </m:rPr>
          <m:t>=</m:t>
        </m:r>
        <m:r>
          <m:t>2</m:t>
        </m:r>
      </m:oMath>
      <w:r>
        <w:t xml:space="preserve"> </w:t>
      </w:r>
      <w:r>
        <w:t xml:space="preserve">beträgt.</w:t>
      </w:r>
    </w:p>
    <w:p>
      <w:pPr>
        <w:pStyle w:val="BodyText"/>
      </w:pPr>
      <w:r>
        <w:t xml:space="preserve">Die tatsächlichen monatlichen Veränderungen sind ungefähr</w:t>
      </w:r>
      <w:r>
        <w:t xml:space="preserve"> </w:t>
      </w:r>
      <m:oMath>
        <m:d>
          <m:dPr>
            <m:begChr m:val="("/>
            <m:sepChr m:val=""/>
            <m:endChr m:val=")"/>
            <m:grow/>
          </m:dPr>
          <m:e>
            <m:r>
              <m:t>22</m:t>
            </m:r>
            <m:r>
              <m:rPr>
                <m:sty m:val="p"/>
              </m:rPr>
              <m:t>−</m:t>
            </m:r>
            <m:r>
              <m:t>20</m:t>
            </m:r>
          </m:e>
        </m:d>
        <m:r>
          <m:rPr>
            <m:sty m:val="p"/>
          </m:rPr>
          <m:t>/</m:t>
        </m:r>
        <m:r>
          <m:t>1</m:t>
        </m:r>
        <m:r>
          <m:rPr>
            <m:sty m:val="p"/>
          </m:rPr>
          <m:t>=</m:t>
        </m:r>
        <m:r>
          <m:t>2</m:t>
        </m:r>
      </m:oMath>
      <w:r>
        <w:t xml:space="preserve">,</w:t>
      </w:r>
      <w:r>
        <w:t xml:space="preserve"> </w:t>
      </w:r>
      <m:oMath>
        <m:d>
          <m:dPr>
            <m:begChr m:val="("/>
            <m:sepChr m:val=""/>
            <m:endChr m:val=")"/>
            <m:grow/>
          </m:dPr>
          <m:e>
            <m:r>
              <m:t>31</m:t>
            </m:r>
            <m:r>
              <m:rPr>
                <m:sty m:val="p"/>
              </m:rPr>
              <m:t>−</m:t>
            </m:r>
            <m:r>
              <m:t>22</m:t>
            </m:r>
          </m:e>
        </m:d>
        <m:r>
          <m:rPr>
            <m:sty m:val="p"/>
          </m:rPr>
          <m:t>/</m:t>
        </m:r>
        <m:r>
          <m:t>5</m:t>
        </m:r>
        <m:r>
          <m:rPr>
            <m:sty m:val="p"/>
          </m:rPr>
          <m:t>=</m:t>
        </m:r>
        <m:r>
          <m:t>1.8</m:t>
        </m:r>
      </m:oMath>
      <w:r>
        <w:t xml:space="preserve"> </w:t>
      </w:r>
      <w:r>
        <w:t xml:space="preserve">und</w:t>
      </w:r>
      <w:r>
        <w:t xml:space="preserve"> </w:t>
      </w:r>
      <m:oMath>
        <m:d>
          <m:dPr>
            <m:begChr m:val="("/>
            <m:sepChr m:val=""/>
            <m:endChr m:val=")"/>
            <m:grow/>
          </m:dPr>
          <m:e>
            <m:r>
              <m:t>32</m:t>
            </m:r>
            <m:r>
              <m:rPr>
                <m:sty m:val="p"/>
              </m:rPr>
              <m:t>−</m:t>
            </m:r>
            <m:r>
              <m:t>31</m:t>
            </m:r>
          </m:e>
        </m:d>
        <m:r>
          <m:rPr>
            <m:sty m:val="p"/>
          </m:rPr>
          <m:t>/</m:t>
        </m:r>
        <m:r>
          <m:t>5</m:t>
        </m:r>
        <m:r>
          <m:rPr>
            <m:sty m:val="p"/>
          </m:rPr>
          <m:t>=</m:t>
        </m:r>
        <m:r>
          <m:t>0.2</m:t>
        </m:r>
      </m:oMath>
      <w:r>
        <w:t xml:space="preserve">.</w:t>
      </w:r>
    </w:p>
    <w:p>
      <w:pPr>
        <w:pStyle w:val="BodyText"/>
      </w:pPr>
      <w:r>
        <w:rPr>
          <w:b/>
          <w:bCs/>
        </w:rPr>
        <w:t xml:space="preserve">Schluss und Grenzen festhalten</w:t>
      </w:r>
    </w:p>
    <w:p>
      <w:pPr>
        <w:pStyle w:val="BodyText"/>
      </w:pPr>
      <w:r>
        <w:t xml:space="preserve">Gleiche Abstände lassen den fünfmonatigen Anstieg deshalb viel schneller erscheinen, obwohl seine monatliche Rate etwas niedriger ist; sie übertreiben zudem die letzte monatliche Änderungsrate.</w:t>
      </w:r>
    </w:p>
    <w:p>
      <w:pPr>
        <w:pStyle w:val="BodyText"/>
      </w:pPr>
      <w:r>
        <w:t xml:space="preserve">Verwende eine echte Datumsachse, zeichne alle verfügbaren Daten ein und beschrifte die Masseinheit.</w:t>
      </w:r>
    </w:p>
    <w:bookmarkEnd w:id="67"/>
    <w:bookmarkStart w:id="68" w:name="X081729ca0eeb4bb3adb82c8cf221fe0f78e8b7a"/>
    <w:p>
      <w:pPr>
        <w:pStyle w:val="Heading3"/>
      </w:pPr>
      <w:r>
        <w:rPr>
          <w:rStyle w:val="VerbatimChar"/>
        </w:rPr>
        <w:t xml:space="preserve">T01-A13-V05</w:t>
      </w:r>
      <w:r>
        <w:t xml:space="preserve">: Ein geneigtes Kreisdiagramm zur Programmeinschreibung</w:t>
      </w:r>
    </w:p>
    <w:p>
      <w:pPr>
        <w:pStyle w:val="FirstParagraph"/>
      </w:pPr>
      <w:r>
        <w:rPr>
          <w:b/>
          <w:bCs/>
        </w:rPr>
        <w:t xml:space="preserve">Fragestellung bestimmen</w:t>
      </w:r>
    </w:p>
    <w:p>
      <w:pPr>
        <w:pStyle w:val="BodyText"/>
      </w:pPr>
      <w:r>
        <w:t xml:space="preserve">Die Summe beträgt</w:t>
      </w:r>
      <w:r>
        <w:t xml:space="preserve"> </w:t>
      </w:r>
      <m:oMath>
        <m:r>
          <m:t>38</m:t>
        </m:r>
        <m:r>
          <m:rPr>
            <m:sty m:val="p"/>
          </m:rPr>
          <m:t>+</m:t>
        </m:r>
        <m:r>
          <m:t>33</m:t>
        </m:r>
        <m:r>
          <m:rPr>
            <m:sty m:val="p"/>
          </m:rPr>
          <m:t>+</m:t>
        </m:r>
        <m:r>
          <m:t>17</m:t>
        </m:r>
        <m:r>
          <m:rPr>
            <m:sty m:val="p"/>
          </m:rPr>
          <m:t>+</m:t>
        </m:r>
        <m:r>
          <m:t>12</m:t>
        </m:r>
        <m:r>
          <m:rPr>
            <m:sty m:val="p"/>
          </m:rPr>
          <m:t>=</m:t>
        </m:r>
        <m:r>
          <m:t>100</m:t>
        </m:r>
        <m:r>
          <m:rPr>
            <m:sty m:val="p"/>
          </m:rPr>
          <m:t>%</m:t>
        </m:r>
      </m:oMath>
      <w:r>
        <w:t xml:space="preserve">, in absteigender Reihenfolge 38%, 33%, 17%, 12%.</w:t>
      </w:r>
    </w:p>
    <w:p>
      <w:pPr>
        <w:pStyle w:val="BodyText"/>
      </w:pPr>
      <w:r>
        <w:rPr>
          <w:b/>
          <w:bCs/>
        </w:rPr>
        <w:t xml:space="preserve">Evidenz schrittweise beurteilen</w:t>
      </w:r>
    </w:p>
    <w:p>
      <w:pPr>
        <w:pStyle w:val="BodyText"/>
      </w:pPr>
      <w:r>
        <w:t xml:space="preserve">Die Perspektive verändert die projizierten Flächen je nach Position, sodass die visuelle Grösse nicht mehr dem Anteil entspricht.</w:t>
      </w:r>
    </w:p>
    <w:p>
      <w:pPr>
        <w:pStyle w:val="BodyText"/>
      </w:pPr>
      <w:r>
        <w:rPr>
          <w:b/>
          <w:bCs/>
        </w:rPr>
        <w:t xml:space="preserve">Schluss und Grenzen festhalten</w:t>
      </w:r>
    </w:p>
    <w:p>
      <w:pPr>
        <w:pStyle w:val="BodyText"/>
      </w:pPr>
      <w:r>
        <w:t xml:space="preserve">Das Diagramm sollte durch beschriftete, bei null beginnende horizontale Balken in absteigender Reihenfolge ersetzt werden.</w:t>
      </w:r>
    </w:p>
    <w:p>
      <w:pPr>
        <w:pStyle w:val="BodyText"/>
      </w:pPr>
      <w:r>
        <w:t xml:space="preserve">Bleibt ein Kreisdiagramm bestehen, sollte es flach sein, keine herausgelösten Segmente enthalten und Werte ausweisen, obwohl Winkel- und Flächenvergleiche weniger genau bleiben als Vergleiche ausgerichteter Längen.</w:t>
      </w:r>
    </w:p>
    <w:bookmarkEnd w:id="68"/>
    <w:bookmarkStart w:id="69" w:name="X07f7c37168ad06217aaaa49c6d50ffed8a68113"/>
    <w:p>
      <w:pPr>
        <w:pStyle w:val="Heading3"/>
      </w:pPr>
      <w:r>
        <w:rPr>
          <w:rStyle w:val="VerbatimChar"/>
        </w:rPr>
        <w:t xml:space="preserve">T01-A13-V06</w:t>
      </w:r>
      <w:r>
        <w:t xml:space="preserve">: Kumulative Summen als monatliche Aktivität bezeichnet</w:t>
      </w:r>
    </w:p>
    <w:p>
      <w:pPr>
        <w:pStyle w:val="FirstParagraph"/>
      </w:pPr>
      <w:r>
        <w:rPr>
          <w:b/>
          <w:bCs/>
        </w:rPr>
        <w:t xml:space="preserve">Fragestellung bestimmen</w:t>
      </w:r>
    </w:p>
    <w:p>
      <w:pPr>
        <w:pStyle w:val="BodyText"/>
      </w:pPr>
      <w:r>
        <w:t xml:space="preserve">Die monatlichen Anzahlen ergeben sich aus den ersten Differenzen: 40 im Monat 1,</w:t>
      </w:r>
      <w:r>
        <w:t xml:space="preserve"> </w:t>
      </w:r>
      <m:oMath>
        <m:r>
          <m:t>85</m:t>
        </m:r>
        <m:r>
          <m:rPr>
            <m:sty m:val="p"/>
          </m:rPr>
          <m:t>−</m:t>
        </m:r>
        <m:r>
          <m:t>40</m:t>
        </m:r>
        <m:r>
          <m:rPr>
            <m:sty m:val="p"/>
          </m:rPr>
          <m:t>=</m:t>
        </m:r>
        <m:r>
          <m:t>45</m:t>
        </m:r>
      </m:oMath>
      <w:r>
        <w:t xml:space="preserve">,</w:t>
      </w:r>
      <w:r>
        <w:t xml:space="preserve"> </w:t>
      </w:r>
      <m:oMath>
        <m:r>
          <m:t>135</m:t>
        </m:r>
        <m:r>
          <m:rPr>
            <m:sty m:val="p"/>
          </m:rPr>
          <m:t>−</m:t>
        </m:r>
        <m:r>
          <m:t>85</m:t>
        </m:r>
        <m:r>
          <m:rPr>
            <m:sty m:val="p"/>
          </m:rPr>
          <m:t>=</m:t>
        </m:r>
        <m:r>
          <m:t>50</m:t>
        </m:r>
      </m:oMath>
      <w:r>
        <w:t xml:space="preserve"> </w:t>
      </w:r>
      <w:r>
        <w:t xml:space="preserve">und</w:t>
      </w:r>
      <w:r>
        <w:t xml:space="preserve"> </w:t>
      </w:r>
      <m:oMath>
        <m:r>
          <m:t>190</m:t>
        </m:r>
        <m:r>
          <m:rPr>
            <m:sty m:val="p"/>
          </m:rPr>
          <m:t>−</m:t>
        </m:r>
        <m:r>
          <m:t>135</m:t>
        </m:r>
        <m:r>
          <m:rPr>
            <m:sty m:val="p"/>
          </m:rPr>
          <m:t>=</m:t>
        </m:r>
        <m:r>
          <m:t>55</m:t>
        </m:r>
      </m:oMath>
      <w:r>
        <w:t xml:space="preserve">.</w:t>
      </w:r>
    </w:p>
    <w:p>
      <w:pPr>
        <w:pStyle w:val="BodyText"/>
      </w:pPr>
      <w:r>
        <w:rPr>
          <w:b/>
          <w:bCs/>
        </w:rPr>
        <w:t xml:space="preserve">Evidenz schrittweise beurteilen</w:t>
      </w:r>
    </w:p>
    <w:p>
      <w:pPr>
        <w:pStyle w:val="BodyText"/>
      </w:pPr>
      <w:r>
        <w:t xml:space="preserve">Eine kumulative Reihe kann bei nichtnegativen Anzahlen nicht sinken, weshalb ihre ansteigende Linie für sich genommen keine beschleunigte monatliche Aktivität zeigt.</w:t>
      </w:r>
    </w:p>
    <w:p>
      <w:pPr>
        <w:pStyle w:val="BodyText"/>
      </w:pPr>
      <w:r>
        <w:rPr>
          <w:b/>
          <w:bCs/>
        </w:rPr>
        <w:t xml:space="preserve">Schluss und Grenzen festhalten</w:t>
      </w:r>
    </w:p>
    <w:p>
      <w:pPr>
        <w:pStyle w:val="BodyText"/>
      </w:pPr>
      <w:r>
        <w:t xml:space="preserve">Entweder werden die monatlichen Anzahlen mit einem entsprechenden Titel dargestellt oder die kumulativen Summen werden mit dem Titel «Kumulative Anfragen» beibehalten und die laufende Summe wird erklärt.</w:t>
      </w:r>
    </w:p>
    <w:bookmarkEnd w:id="69"/>
    <w:bookmarkStart w:id="70" w:name="X0c319fa257e9601c1e2bd4222c07b51a522b84b"/>
    <w:p>
      <w:pPr>
        <w:pStyle w:val="Heading3"/>
      </w:pPr>
      <w:r>
        <w:rPr>
          <w:rStyle w:val="VerbatimChar"/>
        </w:rPr>
        <w:t xml:space="preserve">T01-A13-V07</w:t>
      </w:r>
      <w:r>
        <w:t xml:space="preserve">: Skalierte Symbole für Workshopteilnahme</w:t>
      </w:r>
    </w:p>
    <w:p>
      <w:pPr>
        <w:pStyle w:val="FirstParagraph"/>
      </w:pPr>
      <w:r>
        <w:rPr>
          <w:b/>
          <w:bCs/>
        </w:rPr>
        <w:t xml:space="preserve">Fragestellung bestimmen</w:t>
      </w:r>
    </w:p>
    <w:p>
      <w:pPr>
        <w:pStyle w:val="BodyText"/>
      </w:pPr>
      <w:r>
        <w:t xml:space="preserve">Das Teilnahmeverhältnis ist</w:t>
      </w:r>
      <w:r>
        <w:t xml:space="preserve"> </w:t>
      </w:r>
      <m:oMath>
        <m:r>
          <m:t>30</m:t>
        </m:r>
        <m:r>
          <m:rPr>
            <m:sty m:val="p"/>
          </m:rPr>
          <m:t>/</m:t>
        </m:r>
        <m:r>
          <m:t>25</m:t>
        </m:r>
        <m:r>
          <m:rPr>
            <m:sty m:val="p"/>
          </m:rPr>
          <m:t>=</m:t>
        </m:r>
        <m:r>
          <m:t>1.20</m:t>
        </m:r>
      </m:oMath>
      <w:r>
        <w:t xml:space="preserve">, was einer Zunahme von 20% entspricht.</w:t>
      </w:r>
    </w:p>
    <w:p>
      <w:pPr>
        <w:pStyle w:val="BodyText"/>
      </w:pPr>
      <w:r>
        <w:rPr>
          <w:b/>
          <w:bCs/>
        </w:rPr>
        <w:t xml:space="preserve">Evidenz schrittweise beurteilen</w:t>
      </w:r>
    </w:p>
    <w:p>
      <w:pPr>
        <w:pStyle w:val="BodyText"/>
      </w:pPr>
      <w:r>
        <w:t xml:space="preserve">Werden sowohl Höhe als auch Breite mit 1.20 skaliert, wird die Symbolfläche mit</w:t>
      </w:r>
      <w:r>
        <w:t xml:space="preserve"> </w:t>
      </w:r>
      <m:oMath>
        <m:sSup>
          <m:e>
            <m:r>
              <m:t>1.20</m:t>
            </m:r>
          </m:e>
          <m:sup>
            <m:r>
              <m:t>2</m:t>
            </m:r>
          </m:sup>
        </m:sSup>
        <m:r>
          <m:rPr>
            <m:sty m:val="p"/>
          </m:rPr>
          <m:t>=</m:t>
        </m:r>
        <m:r>
          <m:t>1.44</m:t>
        </m:r>
      </m:oMath>
      <w:r>
        <w:t xml:space="preserve"> </w:t>
      </w:r>
      <w:r>
        <w:t xml:space="preserve">multipliziert und suggeriert visuell 44% mehr.</w:t>
      </w:r>
    </w:p>
    <w:p>
      <w:pPr>
        <w:pStyle w:val="BodyText"/>
      </w:pPr>
      <w:r>
        <w:rPr>
          <w:b/>
          <w:bCs/>
        </w:rPr>
        <w:t xml:space="preserve">Schluss und Grenzen festhalten</w:t>
      </w:r>
    </w:p>
    <w:p>
      <w:pPr>
        <w:pStyle w:val="BodyText"/>
      </w:pPr>
      <w:r>
        <w:t xml:space="preserve">Geeignet sind gleich breite, bei null beginnende Balken mit den Längen 25 und 30 oder wiederholte, identische Einheitssymbole mit einem offengelegten Schlüssel.</w:t>
      </w:r>
    </w:p>
    <w:p>
      <w:pPr>
        <w:pStyle w:val="BodyText"/>
      </w:pPr>
      <w:r>
        <w:t xml:space="preserve">Eine eindimensionale Codierung bewahrt das beabsichtigte Verhältnis 1.20.</w:t>
      </w:r>
    </w:p>
    <w:bookmarkEnd w:id="70"/>
    <w:bookmarkStart w:id="71" w:name="Xf122b15858867128dad257f05b5b289c15e962b"/>
    <w:p>
      <w:pPr>
        <w:pStyle w:val="Heading3"/>
      </w:pPr>
      <w:r>
        <w:rPr>
          <w:rStyle w:val="VerbatimChar"/>
        </w:rPr>
        <w:t xml:space="preserve">T01-A13-V08</w:t>
      </w:r>
      <w:r>
        <w:t xml:space="preserve">: Ein ausgewähltes Zeitfenster für Flusspegel</w:t>
      </w:r>
    </w:p>
    <w:p>
      <w:pPr>
        <w:pStyle w:val="FirstParagraph"/>
      </w:pPr>
      <w:r>
        <w:rPr>
          <w:b/>
          <w:bCs/>
        </w:rPr>
        <w:t xml:space="preserve">Fragestellung bestimmen</w:t>
      </w:r>
    </w:p>
    <w:p>
      <w:pPr>
        <w:pStyle w:val="BodyText"/>
      </w:pPr>
      <w:r>
        <w:t xml:space="preserve">Der dargestellte Anstieg beträgt</w:t>
      </w:r>
      <w:r>
        <w:t xml:space="preserve"> </w:t>
      </w:r>
      <m:oMath>
        <m:r>
          <m:t>2.7</m:t>
        </m:r>
        <m:r>
          <m:rPr>
            <m:sty m:val="p"/>
          </m:rPr>
          <m:t>−</m:t>
        </m:r>
        <m:r>
          <m:t>2.1</m:t>
        </m:r>
        <m:r>
          <m:rPr>
            <m:sty m:val="p"/>
          </m:rPr>
          <m:t>=</m:t>
        </m:r>
        <m:r>
          <m:t>0.6</m:t>
        </m:r>
      </m:oMath>
      <w:r>
        <w:t xml:space="preserve"> </w:t>
      </w:r>
      <w:r>
        <w:t xml:space="preserve">Meter beziehungsweise</w:t>
      </w:r>
      <w:r>
        <w:t xml:space="preserve"> </w:t>
      </w:r>
      <m:oMath>
        <m:r>
          <m:t>0.6</m:t>
        </m:r>
        <m:r>
          <m:rPr>
            <m:sty m:val="p"/>
          </m:rPr>
          <m:t>/</m:t>
        </m:r>
        <m:r>
          <m:t>2.1</m:t>
        </m:r>
        <m:r>
          <m:rPr>
            <m:sty m:val="p"/>
          </m:rPr>
          <m:t>×</m:t>
        </m:r>
        <m:r>
          <m:t>100</m:t>
        </m:r>
        <m:r>
          <m:rPr>
            <m:sty m:val="p"/>
          </m:rPr>
          <m:t>=</m:t>
        </m:r>
        <m:r>
          <m:t>28.57</m:t>
        </m:r>
        <m:r>
          <m:rPr>
            <m:sty m:val="p"/>
          </m:rPr>
          <m:t>%</m:t>
        </m:r>
      </m:oMath>
      <w:r>
        <w:t xml:space="preserve"> </w:t>
      </w:r>
      <w:r>
        <w:t xml:space="preserve">bezogen auf den ersten gezeigten Tag.</w:t>
      </w:r>
    </w:p>
    <w:p>
      <w:pPr>
        <w:pStyle w:val="BodyText"/>
      </w:pPr>
      <w:r>
        <w:rPr>
          <w:b/>
          <w:bCs/>
        </w:rPr>
        <w:t xml:space="preserve">Evidenz schrittweise beurteilen</w:t>
      </w:r>
    </w:p>
    <w:p>
      <w:pPr>
        <w:pStyle w:val="BodyText"/>
      </w:pPr>
      <w:r>
        <w:t xml:space="preserve">Diese Berechnung beschreibt vier ausgewählte Tage und nicht den Monat.</w:t>
      </w:r>
    </w:p>
    <w:p>
      <w:pPr>
        <w:pStyle w:val="BodyText"/>
      </w:pPr>
      <w:r>
        <w:rPr>
          <w:b/>
          <w:bCs/>
        </w:rPr>
        <w:t xml:space="preserve">Schluss und Grenzen festhalten</w:t>
      </w:r>
    </w:p>
    <w:p>
      <w:pPr>
        <w:pStyle w:val="BodyText"/>
      </w:pPr>
      <w:r>
        <w:t xml:space="preserve">Der Bericht benötigt alle 30 Werte, Angaben zu fehlenden Daten, Messzeitpunkte, die Auswahlregel und den relevanten jahreszeitlichen oder wetterbezogenen Kontext.</w:t>
      </w:r>
    </w:p>
    <w:p>
      <w:pPr>
        <w:pStyle w:val="BodyText"/>
      </w:pPr>
      <w:r>
        <w:t xml:space="preserve">Der vollständige chronologische Verlauf sollte auf einer einheitlichen Achse dargestellt und der viertägige Anstieg als Teilperiode beschrieben werden.</w:t>
      </w:r>
    </w:p>
    <w:bookmarkEnd w:id="71"/>
    <w:bookmarkStart w:id="72" w:name="X0b145092fb688d74037f5ae366756930f37bb60"/>
    <w:p>
      <w:pPr>
        <w:pStyle w:val="Heading3"/>
      </w:pPr>
      <w:r>
        <w:rPr>
          <w:rStyle w:val="VerbatimChar"/>
        </w:rPr>
        <w:t xml:space="preserve">T01-A13-V09</w:t>
      </w:r>
      <w:r>
        <w:t xml:space="preserve">: Kleine Mehrfachdiagramme mit inkompatiblen Skalen</w:t>
      </w:r>
    </w:p>
    <w:p>
      <w:pPr>
        <w:pStyle w:val="FirstParagraph"/>
      </w:pPr>
      <w:r>
        <w:rPr>
          <w:b/>
          <w:bCs/>
        </w:rPr>
        <w:t xml:space="preserve">Fragestellung bestimmen</w:t>
      </w:r>
    </w:p>
    <w:p>
      <w:pPr>
        <w:pStyle w:val="BodyText"/>
      </w:pPr>
      <w:r>
        <w:t xml:space="preserve">Eine feste vertikale Bewegung entspricht in den Feldern sehr unterschiedlichen numerischen Veränderungen.</w:t>
      </w:r>
    </w:p>
    <w:p>
      <w:pPr>
        <w:pStyle w:val="BodyText"/>
      </w:pPr>
      <w:r>
        <w:rPr>
          <w:b/>
          <w:bCs/>
        </w:rPr>
        <w:t xml:space="preserve">Evidenz schrittweise beurteilen</w:t>
      </w:r>
    </w:p>
    <w:p>
      <w:pPr>
        <w:pStyle w:val="BodyText"/>
      </w:pPr>
      <w:r>
        <w:t xml:space="preserve">Der Bereich von vier Einheiten in Feld B vergrössert kleine Schwankungen gegenüber dem Bereich von 50 Einheiten in Feld A, weshalb sichtbare Steigungen und Streuungen nicht vergleichbar sind.</w:t>
      </w:r>
    </w:p>
    <w:p>
      <w:pPr>
        <w:pStyle w:val="BodyText"/>
      </w:pPr>
      <w:r>
        <w:rPr>
          <w:b/>
          <w:bCs/>
        </w:rPr>
        <w:t xml:space="preserve">Schluss und Grenzen festhalten</w:t>
      </w:r>
    </w:p>
    <w:p>
      <w:pPr>
        <w:pStyle w:val="BodyText"/>
      </w:pPr>
      <w:r>
        <w:t xml:space="preserve">Wenn ein direkter Vergleich beabsichtigt ist, sind identische Grenzen der y-Achsen und Teilstrichabstände zu verwenden.</w:t>
      </w:r>
    </w:p>
    <w:p>
      <w:pPr>
        <w:pStyle w:val="BodyText"/>
      </w:pPr>
      <w:r>
        <w:t xml:space="preserve">Sind für lokale Details getrennte Grenzen erforderlich, müssen sie deutlich beschriftet und durch eine standardisierte oder gemeinsam skalierte Begleitdarstellung ergänzt werden.</w:t>
      </w:r>
    </w:p>
    <w:bookmarkEnd w:id="72"/>
    <w:bookmarkStart w:id="73" w:name="t01-a13-v10-ein-prozentwert-ohne-nenner"/>
    <w:p>
      <w:pPr>
        <w:pStyle w:val="Heading3"/>
      </w:pPr>
      <w:r>
        <w:rPr>
          <w:rStyle w:val="VerbatimChar"/>
        </w:rPr>
        <w:t xml:space="preserve">T01-A13-V10</w:t>
      </w:r>
      <w:r>
        <w:t xml:space="preserve">: Ein Prozentwert ohne Nenner</w:t>
      </w:r>
    </w:p>
    <w:p>
      <w:pPr>
        <w:pStyle w:val="FirstParagraph"/>
      </w:pPr>
      <w:r>
        <w:rPr>
          <w:b/>
          <w:bCs/>
        </w:rPr>
        <w:t xml:space="preserve">Fragestellung bestimmen</w:t>
      </w:r>
    </w:p>
    <w:p>
      <w:pPr>
        <w:pStyle w:val="BodyText"/>
      </w:pPr>
      <w:r>
        <w:t xml:space="preserve">Der Prozentwert unter den erfassten Datensätzen beträgt</w:t>
      </w:r>
      <w:r>
        <w:t xml:space="preserve"> </w:t>
      </w:r>
      <m:oMath>
        <m:r>
          <m:t>12</m:t>
        </m:r>
        <m:r>
          <m:rPr>
            <m:sty m:val="p"/>
          </m:rPr>
          <m:t>/</m:t>
        </m:r>
        <m:r>
          <m:t>20</m:t>
        </m:r>
        <m:r>
          <m:rPr>
            <m:sty m:val="p"/>
          </m:rPr>
          <m:t>=</m:t>
        </m:r>
        <m:r>
          <m:t>60</m:t>
        </m:r>
        <m:r>
          <m:rPr>
            <m:sty m:val="p"/>
          </m:rPr>
          <m:t>%</m:t>
        </m:r>
      </m:oMath>
      <w:r>
        <w:t xml:space="preserve">, aber nur für</w:t>
      </w:r>
      <w:r>
        <w:t xml:space="preserve"> </w:t>
      </w:r>
      <m:oMath>
        <m:r>
          <m:t>20</m:t>
        </m:r>
        <m:r>
          <m:rPr>
            <m:sty m:val="p"/>
          </m:rPr>
          <m:t>/</m:t>
        </m:r>
        <m:r>
          <m:t>50</m:t>
        </m:r>
        <m:r>
          <m:rPr>
            <m:sty m:val="p"/>
          </m:rPr>
          <m:t>=</m:t>
        </m:r>
        <m:r>
          <m:t>40</m:t>
        </m:r>
        <m:r>
          <m:rPr>
            <m:sty m:val="p"/>
          </m:rPr>
          <m:t>%</m:t>
        </m:r>
      </m:oMath>
      <w:r>
        <w:t xml:space="preserve"> </w:t>
      </w:r>
      <w:r>
        <w:t xml:space="preserve">der eingeladenen Personen ist die Teilnahme erfasst.</w:t>
      </w:r>
    </w:p>
    <w:p>
      <w:pPr>
        <w:pStyle w:val="BodyText"/>
      </w:pPr>
      <w:r>
        <w:rPr>
          <w:b/>
          <w:bCs/>
        </w:rPr>
        <w:t xml:space="preserve">Evidenz schrittweise beurteilen</w:t>
      </w:r>
    </w:p>
    <w:p>
      <w:pPr>
        <w:pStyle w:val="BodyText"/>
      </w:pPr>
      <w:r>
        <w:t xml:space="preserve">Der bestätigte Anteil Teilnehmender unter allen eingeladenen Personen beträgt</w:t>
      </w:r>
      <w:r>
        <w:t xml:space="preserve"> </w:t>
      </w:r>
      <m:oMath>
        <m:r>
          <m:t>12</m:t>
        </m:r>
        <m:r>
          <m:rPr>
            <m:sty m:val="p"/>
          </m:rPr>
          <m:t>/</m:t>
        </m:r>
        <m:r>
          <m:t>50</m:t>
        </m:r>
        <m:r>
          <m:rPr>
            <m:sty m:val="p"/>
          </m:rPr>
          <m:t>=</m:t>
        </m:r>
        <m:r>
          <m:t>24</m:t>
        </m:r>
        <m:r>
          <m:rPr>
            <m:sty m:val="p"/>
          </m:rPr>
          <m:t>%</m:t>
        </m:r>
      </m:oMath>
      <w:r>
        <w:t xml:space="preserve">.</w:t>
      </w:r>
    </w:p>
    <w:p>
      <w:pPr>
        <w:pStyle w:val="BodyText"/>
      </w:pPr>
      <w:r>
        <w:rPr>
          <w:b/>
          <w:bCs/>
        </w:rPr>
        <w:t xml:space="preserve">Schluss und Grenzen festhalten</w:t>
      </w:r>
    </w:p>
    <w:p>
      <w:pPr>
        <w:pStyle w:val="BodyText"/>
      </w:pPr>
      <w:r>
        <w:t xml:space="preserve">Die übrigen 30 Ergebnisse fehlen und dürfen nicht als Nichtteilnahme codiert werden.</w:t>
      </w:r>
    </w:p>
    <w:p>
      <w:pPr>
        <w:pStyle w:val="BodyText"/>
      </w:pPr>
      <w:r>
        <w:t xml:space="preserve">Erfasste Ergebnisse sind mit Anzahlen darzustellen, Einladungen und fehlende Werte sind neben der Grafik offenzulegen, der Eindruck einer vollständigen Quote auf Einladungsebene ist zu vermeiden und ein möglicher Zusammenhang zwischen Antwortverhalten und Teilnahme ist zu untersuchen.</w:t>
      </w:r>
    </w:p>
    <w:bookmarkEnd w:id="73"/>
    <w:bookmarkEnd w:id="74"/>
    <w:bookmarkEnd w:id="75"/>
    <w:bookmarkStart w:id="186" w:name="teil-ii-rechnerpraxis"/>
    <w:p>
      <w:pPr>
        <w:pStyle w:val="Heading1"/>
      </w:pPr>
      <w:r>
        <w:t xml:space="preserve">Teil II: Rechnerpraxis</w:t>
      </w:r>
    </w:p>
    <w:bookmarkStart w:id="86" w:name="X0e423e4fa04fc612e07bd86a78af0206ff48c30"/>
    <w:p>
      <w:pPr>
        <w:pStyle w:val="Heading2"/>
      </w:pPr>
      <w:r>
        <w:t xml:space="preserve">A04: Den Einfluss eines Extremwerts auf den Mittelwert quantifizieren</w:t>
      </w:r>
    </w:p>
    <w:bookmarkStart w:id="76" w:name="t01-a04-v01-anzahl-lesesitzungen"/>
    <w:p>
      <w:pPr>
        <w:pStyle w:val="Heading3"/>
      </w:pPr>
      <w:r>
        <w:rPr>
          <w:rStyle w:val="VerbatimChar"/>
        </w:rPr>
        <w:t xml:space="preserve">T01-A04-V01</w:t>
      </w:r>
      <w:r>
        <w:t xml:space="preserve">: Anzahl Lesesitzungen</w:t>
      </w:r>
    </w:p>
    <w:p>
      <w:pPr>
        <w:pStyle w:val="FirstParagraph"/>
      </w:pPr>
      <w:r>
        <w:rPr>
          <w:b/>
          <w:bCs/>
        </w:rPr>
        <w:t xml:space="preserve">Berechnung einrichten</w:t>
      </w:r>
    </w:p>
    <w:p>
      <w:pPr>
        <w:pStyle w:val="BodyText"/>
      </w:pPr>
      <w:r>
        <w:t xml:space="preserve">Ursprünglich gilt</w:t>
      </w:r>
      <w:r>
        <w:t xml:space="preserve"> </w:t>
      </w:r>
      <m:oMath>
        <m:acc>
          <m:accPr>
            <m:chr m:val="‾"/>
          </m:accPr>
          <m:e>
            <m:r>
              <m:t>x</m:t>
            </m:r>
          </m:e>
        </m:acc>
        <m:r>
          <m:rPr>
            <m:sty m:val="p"/>
          </m:rPr>
          <m:t>=</m:t>
        </m:r>
        <m:r>
          <m:t>60</m:t>
        </m:r>
        <m:r>
          <m:rPr>
            <m:sty m:val="p"/>
          </m:rPr>
          <m:t>/</m:t>
        </m:r>
        <m:r>
          <m:t>6</m:t>
        </m:r>
        <m:r>
          <m:rPr>
            <m:sty m:val="p"/>
          </m:rPr>
          <m:t>=</m:t>
        </m:r>
        <m:r>
          <m:t>10</m:t>
        </m:r>
      </m:oMath>
      <w:r>
        <w:t xml:space="preserve">, und der Median ist</w:t>
      </w:r>
      <w:r>
        <w:t xml:space="preserve"> </w:t>
      </w:r>
      <m:oMath>
        <m:d>
          <m:dPr>
            <m:begChr m:val="("/>
            <m:sepChr m:val=""/>
            <m:endChr m:val=")"/>
            <m:grow/>
          </m:dPr>
          <m:e>
            <m:r>
              <m:t>10</m:t>
            </m:r>
            <m:r>
              <m:rPr>
                <m:sty m:val="p"/>
              </m:rPr>
              <m:t>+</m:t>
            </m:r>
            <m:r>
              <m:t>10</m:t>
            </m:r>
          </m:e>
        </m:d>
        <m:r>
          <m:rPr>
            <m:sty m:val="p"/>
          </m:rPr>
          <m:t>/</m:t>
        </m:r>
        <m:r>
          <m:t>2</m:t>
        </m:r>
        <m:r>
          <m:rPr>
            <m:sty m:val="p"/>
          </m:rPr>
          <m:t>=</m:t>
        </m:r>
        <m:r>
          <m:t>10</m:t>
        </m:r>
      </m:oMath>
      <w:r>
        <w:t xml:space="preserve">.</w:t>
      </w:r>
    </w:p>
    <w:p>
      <w:pPr>
        <w:pStyle w:val="BodyText"/>
      </w:pPr>
      <w:r>
        <w:rPr>
          <w:b/>
          <w:bCs/>
        </w:rPr>
        <w:t xml:space="preserve">Berechnung durchführen</w:t>
      </w:r>
    </w:p>
    <w:p>
      <w:pPr>
        <w:pStyle w:val="BodyText"/>
      </w:pPr>
      <w:r>
        <w:t xml:space="preserve">Nachdem 12 zu 42 wird, gilt</w:t>
      </w:r>
      <w:r>
        <w:t xml:space="preserve"> </w:t>
      </w:r>
      <m:oMath>
        <m:acc>
          <m:accPr>
            <m:chr m:val="‾"/>
          </m:accPr>
          <m:e>
            <m:r>
              <m:t>x</m:t>
            </m:r>
          </m:e>
        </m:acc>
        <m:r>
          <m:rPr>
            <m:sty m:val="p"/>
          </m:rPr>
          <m:t>=</m:t>
        </m:r>
        <m:d>
          <m:dPr>
            <m:begChr m:val="("/>
            <m:sepChr m:val=""/>
            <m:endChr m:val=")"/>
            <m:grow/>
          </m:dPr>
          <m:e>
            <m:r>
              <m:t>60</m:t>
            </m:r>
            <m:r>
              <m:rPr>
                <m:sty m:val="p"/>
              </m:rPr>
              <m:t>−</m:t>
            </m:r>
            <m:r>
              <m:t>12</m:t>
            </m:r>
            <m:r>
              <m:rPr>
                <m:sty m:val="p"/>
              </m:rPr>
              <m:t>+</m:t>
            </m:r>
            <m:r>
              <m:t>42</m:t>
            </m:r>
          </m:e>
        </m:d>
        <m:r>
          <m:rPr>
            <m:sty m:val="p"/>
          </m:rPr>
          <m:t>/</m:t>
        </m:r>
        <m:r>
          <m:t>6</m:t>
        </m:r>
        <m:r>
          <m:rPr>
            <m:sty m:val="p"/>
          </m:rPr>
          <m:t>=</m:t>
        </m:r>
        <m:r>
          <m:t>90</m:t>
        </m:r>
        <m:r>
          <m:rPr>
            <m:sty m:val="p"/>
          </m:rPr>
          <m:t>/</m:t>
        </m:r>
        <m:r>
          <m:t>6</m:t>
        </m:r>
        <m:r>
          <m:rPr>
            <m:sty m:val="p"/>
          </m:rPr>
          <m:t>=</m:t>
        </m:r>
        <m:r>
          <m:t>15</m:t>
        </m:r>
      </m:oMath>
      <w:r>
        <w:t xml:space="preserve">, während der Median</w:t>
      </w:r>
      <w:r>
        <w:t xml:space="preserve"> </w:t>
      </w:r>
      <m:oMath>
        <m:d>
          <m:dPr>
            <m:begChr m:val="("/>
            <m:sepChr m:val=""/>
            <m:endChr m:val=")"/>
            <m:grow/>
          </m:dPr>
          <m:e>
            <m:r>
              <m:t>10</m:t>
            </m:r>
            <m:r>
              <m:rPr>
                <m:sty m:val="p"/>
              </m:rPr>
              <m:t>+</m:t>
            </m:r>
            <m:r>
              <m:t>10</m:t>
            </m:r>
          </m:e>
        </m:d>
        <m:r>
          <m:rPr>
            <m:sty m:val="p"/>
          </m:rPr>
          <m:t>/</m:t>
        </m:r>
        <m:r>
          <m:t>2</m:t>
        </m:r>
        <m:r>
          <m:rPr>
            <m:sty m:val="p"/>
          </m:rPr>
          <m:t>=</m:t>
        </m:r>
        <m:r>
          <m:t>10</m:t>
        </m:r>
      </m:oMath>
      <w:r>
        <w:t xml:space="preserve"> </w:t>
      </w:r>
      <w:r>
        <w:t xml:space="preserve">bleibt.</w:t>
      </w:r>
    </w:p>
    <w:p>
      <w:pPr>
        <w:pStyle w:val="BodyText"/>
      </w:pPr>
      <w:r>
        <w:rPr>
          <w:b/>
          <w:bCs/>
        </w:rPr>
        <w:t xml:space="preserve">Ergebnis interpretieren und prüfen</w:t>
      </w:r>
    </w:p>
    <w:p>
      <w:pPr>
        <w:pStyle w:val="BodyText"/>
      </w:pPr>
      <w:r>
        <w:t xml:space="preserve">Der Mittelwert steigt um 5, der Median verändert sich um 0.</w:t>
      </w:r>
    </w:p>
    <w:p>
      <w:pPr>
        <w:pStyle w:val="BodyText"/>
      </w:pPr>
      <w:r>
        <w:t xml:space="preserve">Die extreme Grösse geht direkt in den Mittelwert ein, während sich die mittleren Ränge nicht verschieben.</w:t>
      </w:r>
    </w:p>
    <w:bookmarkEnd w:id="76"/>
    <w:bookmarkStart w:id="77" w:name="X4f5fcdf0614a87ffa49af90862676871ec91a3a"/>
    <w:p>
      <w:pPr>
        <w:pStyle w:val="Heading3"/>
      </w:pPr>
      <w:r>
        <w:rPr>
          <w:rStyle w:val="VerbatimChar"/>
        </w:rPr>
        <w:t xml:space="preserve">T01-A04-V02</w:t>
      </w:r>
      <w:r>
        <w:t xml:space="preserve">: Betrachtungszeiten einer Ausstellung</w:t>
      </w:r>
    </w:p>
    <w:p>
      <w:pPr>
        <w:pStyle w:val="FirstParagraph"/>
      </w:pPr>
      <w:r>
        <w:rPr>
          <w:b/>
          <w:bCs/>
        </w:rPr>
        <w:t xml:space="preserve">Berechnung einrichten</w:t>
      </w:r>
    </w:p>
    <w:p>
      <w:pPr>
        <w:pStyle w:val="BodyText"/>
      </w:pPr>
      <w:r>
        <w:t xml:space="preserve">Die ursprüngliche Summe beträgt 96, somit ist</w:t>
      </w:r>
      <w:r>
        <w:t xml:space="preserve"> </w:t>
      </w:r>
      <m:oMath>
        <m:acc>
          <m:accPr>
            <m:chr m:val="‾"/>
          </m:accPr>
          <m:e>
            <m:r>
              <m:t>x</m:t>
            </m:r>
          </m:e>
        </m:acc>
        <m:r>
          <m:rPr>
            <m:sty m:val="p"/>
          </m:rPr>
          <m:t>=</m:t>
        </m:r>
        <m:r>
          <m:t>96</m:t>
        </m:r>
        <m:r>
          <m:rPr>
            <m:sty m:val="p"/>
          </m:rPr>
          <m:t>/</m:t>
        </m:r>
        <m:r>
          <m:t>6</m:t>
        </m:r>
        <m:r>
          <m:rPr>
            <m:sty m:val="p"/>
          </m:rPr>
          <m:t>=</m:t>
        </m:r>
        <m:r>
          <m:t>16</m:t>
        </m:r>
      </m:oMath>
      <w:r>
        <w:t xml:space="preserve">.</w:t>
      </w:r>
    </w:p>
    <w:p>
      <w:pPr>
        <w:pStyle w:val="BodyText"/>
      </w:pPr>
      <w:r>
        <w:t xml:space="preserve">Der Median ist</w:t>
      </w:r>
      <w:r>
        <w:t xml:space="preserve"> </w:t>
      </w:r>
      <m:oMath>
        <m:d>
          <m:dPr>
            <m:begChr m:val="("/>
            <m:sepChr m:val=""/>
            <m:endChr m:val=")"/>
            <m:grow/>
          </m:dPr>
          <m:e>
            <m:r>
              <m:t>16</m:t>
            </m:r>
            <m:r>
              <m:rPr>
                <m:sty m:val="p"/>
              </m:rPr>
              <m:t>+</m:t>
            </m:r>
            <m:r>
              <m:t>16</m:t>
            </m:r>
          </m:e>
        </m:d>
        <m:r>
          <m:rPr>
            <m:sty m:val="p"/>
          </m:rPr>
          <m:t>/</m:t>
        </m:r>
        <m:r>
          <m:t>2</m:t>
        </m:r>
        <m:r>
          <m:rPr>
            <m:sty m:val="p"/>
          </m:rPr>
          <m:t>=</m:t>
        </m:r>
        <m:r>
          <m:t>16</m:t>
        </m:r>
      </m:oMath>
      <w:r>
        <w:t xml:space="preserve">.</w:t>
      </w:r>
    </w:p>
    <w:p>
      <w:pPr>
        <w:pStyle w:val="BodyText"/>
      </w:pPr>
      <w:r>
        <w:rPr>
          <w:b/>
          <w:bCs/>
        </w:rPr>
        <w:t xml:space="preserve">Berechnung durchführen</w:t>
      </w:r>
    </w:p>
    <w:p>
      <w:pPr>
        <w:pStyle w:val="BodyText"/>
      </w:pPr>
      <w:r>
        <w:t xml:space="preserve">Mit 48 anstelle von 18 beträgt die Summe</w:t>
      </w:r>
      <w:r>
        <w:t xml:space="preserve"> </w:t>
      </w:r>
      <m:oMath>
        <m:r>
          <m:t>96</m:t>
        </m:r>
        <m:r>
          <m:rPr>
            <m:sty m:val="p"/>
          </m:rPr>
          <m:t>−</m:t>
        </m:r>
        <m:r>
          <m:t>18</m:t>
        </m:r>
        <m:r>
          <m:rPr>
            <m:sty m:val="p"/>
          </m:rPr>
          <m:t>+</m:t>
        </m:r>
        <m:r>
          <m:t>48</m:t>
        </m:r>
        <m:r>
          <m:rPr>
            <m:sty m:val="p"/>
          </m:rPr>
          <m:t>=</m:t>
        </m:r>
        <m:r>
          <m:t>126</m:t>
        </m:r>
      </m:oMath>
      <w:r>
        <w:t xml:space="preserve">, was</w:t>
      </w:r>
      <w:r>
        <w:t xml:space="preserve"> </w:t>
      </w:r>
      <m:oMath>
        <m:acc>
          <m:accPr>
            <m:chr m:val="‾"/>
          </m:accPr>
          <m:e>
            <m:r>
              <m:t>x</m:t>
            </m:r>
          </m:e>
        </m:acc>
        <m:r>
          <m:rPr>
            <m:sty m:val="p"/>
          </m:rPr>
          <m:t>=</m:t>
        </m:r>
        <m:r>
          <m:t>21</m:t>
        </m:r>
      </m:oMath>
      <w:r>
        <w:t xml:space="preserve"> </w:t>
      </w:r>
      <w:r>
        <w:t xml:space="preserve">ergibt.</w:t>
      </w:r>
    </w:p>
    <w:p>
      <w:pPr>
        <w:pStyle w:val="BodyText"/>
      </w:pPr>
      <w:r>
        <w:t xml:space="preserve">Die geordneten mittleren Werte bleiben 16 und 16, sodass der Median 16 beträgt.</w:t>
      </w:r>
    </w:p>
    <w:p>
      <w:pPr>
        <w:pStyle w:val="BodyText"/>
      </w:pPr>
      <w:r>
        <w:rPr>
          <w:b/>
          <w:bCs/>
        </w:rPr>
        <w:t xml:space="preserve">Ergebnis interpretieren und prüfen</w:t>
      </w:r>
    </w:p>
    <w:p>
      <w:pPr>
        <w:pStyle w:val="BodyText"/>
      </w:pPr>
      <w:r>
        <w:t xml:space="preserve">Der Mittelwert steigt um 5 Minuten, während sich der Median nicht verändert.</w:t>
      </w:r>
    </w:p>
    <w:p>
      <w:pPr>
        <w:pStyle w:val="BodyText"/>
      </w:pPr>
      <w:r>
        <w:t xml:space="preserve">Dies zeigt die grössere Robustheit des Medians.</w:t>
      </w:r>
    </w:p>
    <w:bookmarkEnd w:id="77"/>
    <w:bookmarkStart w:id="78" w:name="t01-a04-v03-distanzen-von-wegabschnitten"/>
    <w:p>
      <w:pPr>
        <w:pStyle w:val="Heading3"/>
      </w:pPr>
      <w:r>
        <w:rPr>
          <w:rStyle w:val="VerbatimChar"/>
        </w:rPr>
        <w:t xml:space="preserve">T01-A04-V03</w:t>
      </w:r>
      <w:r>
        <w:t xml:space="preserve">: Distanzen von Wegabschnitten</w:t>
      </w:r>
    </w:p>
    <w:p>
      <w:pPr>
        <w:pStyle w:val="FirstParagraph"/>
      </w:pPr>
      <w:r>
        <w:rPr>
          <w:b/>
          <w:bCs/>
        </w:rPr>
        <w:t xml:space="preserve">Berechnung einrichten</w:t>
      </w:r>
    </w:p>
    <w:p>
      <w:pPr>
        <w:pStyle w:val="BodyText"/>
      </w:pPr>
      <w:r>
        <w:t xml:space="preserve">Zu Beginn sind</w:t>
      </w:r>
      <w:r>
        <w:t xml:space="preserve"> </w:t>
      </w:r>
      <m:oMath>
        <m:acc>
          <m:accPr>
            <m:chr m:val="‾"/>
          </m:accPr>
          <m:e>
            <m:r>
              <m:t>x</m:t>
            </m:r>
          </m:e>
        </m:acc>
        <m:r>
          <m:rPr>
            <m:sty m:val="p"/>
          </m:rPr>
          <m:t>=</m:t>
        </m:r>
        <m:r>
          <m:t>30</m:t>
        </m:r>
        <m:r>
          <m:rPr>
            <m:sty m:val="p"/>
          </m:rPr>
          <m:t>/</m:t>
        </m:r>
        <m:r>
          <m:t>6</m:t>
        </m:r>
        <m:r>
          <m:rPr>
            <m:sty m:val="p"/>
          </m:rPr>
          <m:t>=</m:t>
        </m:r>
        <m:r>
          <m:t>5</m:t>
        </m:r>
      </m:oMath>
      <w:r>
        <w:t xml:space="preserve"> </w:t>
      </w:r>
      <w:r>
        <w:t xml:space="preserve">km und</w:t>
      </w:r>
      <w:r>
        <w:t xml:space="preserve"> </w:t>
      </w:r>
      <m:oMath>
        <m:acc>
          <m:accPr>
            <m:chr m:val="̃"/>
          </m:accPr>
          <m:e>
            <m:r>
              <m:t>x</m:t>
            </m:r>
          </m:e>
        </m:acc>
        <m:r>
          <m:rPr>
            <m:sty m:val="p"/>
          </m:rPr>
          <m:t>=</m:t>
        </m:r>
        <m:d>
          <m:dPr>
            <m:begChr m:val="("/>
            <m:sepChr m:val=""/>
            <m:endChr m:val=")"/>
            <m:grow/>
          </m:dPr>
          <m:e>
            <m:r>
              <m:t>5</m:t>
            </m:r>
            <m:r>
              <m:rPr>
                <m:sty m:val="p"/>
              </m:rPr>
              <m:t>+</m:t>
            </m:r>
            <m:r>
              <m:t>5</m:t>
            </m:r>
          </m:e>
        </m:d>
        <m:r>
          <m:rPr>
            <m:sty m:val="p"/>
          </m:rPr>
          <m:t>/</m:t>
        </m:r>
        <m:r>
          <m:t>2</m:t>
        </m:r>
        <m:r>
          <m:rPr>
            <m:sty m:val="p"/>
          </m:rPr>
          <m:t>=</m:t>
        </m:r>
        <m:r>
          <m:t>5</m:t>
        </m:r>
      </m:oMath>
      <w:r>
        <w:t xml:space="preserve"> </w:t>
      </w:r>
      <w:r>
        <w:t xml:space="preserve">km.</w:t>
      </w:r>
    </w:p>
    <w:p>
      <w:pPr>
        <w:pStyle w:val="BodyText"/>
      </w:pPr>
      <w:r>
        <w:rPr>
          <w:b/>
          <w:bCs/>
        </w:rPr>
        <w:t xml:space="preserve">Berechnung durchführen</w:t>
      </w:r>
    </w:p>
    <w:p>
      <w:pPr>
        <w:pStyle w:val="BodyText"/>
      </w:pPr>
      <w:r>
        <w:t xml:space="preserve">Nach dem Fehler beträgt die Summe</w:t>
      </w:r>
      <w:r>
        <w:t xml:space="preserve"> </w:t>
      </w:r>
      <m:oMath>
        <m:r>
          <m:t>30</m:t>
        </m:r>
        <m:r>
          <m:rPr>
            <m:sty m:val="p"/>
          </m:rPr>
          <m:t>−</m:t>
        </m:r>
        <m:r>
          <m:t>7</m:t>
        </m:r>
        <m:r>
          <m:rPr>
            <m:sty m:val="p"/>
          </m:rPr>
          <m:t>+</m:t>
        </m:r>
        <m:r>
          <m:t>31</m:t>
        </m:r>
        <m:r>
          <m:rPr>
            <m:sty m:val="p"/>
          </m:rPr>
          <m:t>=</m:t>
        </m:r>
        <m:r>
          <m:t>54</m:t>
        </m:r>
      </m:oMath>
      <w:r>
        <w:t xml:space="preserve">, sodass</w:t>
      </w:r>
      <w:r>
        <w:t xml:space="preserve"> </w:t>
      </w:r>
      <m:oMath>
        <m:acc>
          <m:accPr>
            <m:chr m:val="‾"/>
          </m:accPr>
          <m:e>
            <m:r>
              <m:t>x</m:t>
            </m:r>
          </m:e>
        </m:acc>
        <m:r>
          <m:rPr>
            <m:sty m:val="p"/>
          </m:rPr>
          <m:t>=</m:t>
        </m:r>
        <m:r>
          <m:t>9</m:t>
        </m:r>
      </m:oMath>
      <w:r>
        <w:t xml:space="preserve"> </w:t>
      </w:r>
      <w:r>
        <w:t xml:space="preserve">km.</w:t>
      </w:r>
    </w:p>
    <w:p>
      <w:pPr>
        <w:pStyle w:val="BodyText"/>
      </w:pPr>
      <w:r>
        <w:t xml:space="preserve">Der Median bleibt 5 km.</w:t>
      </w:r>
    </w:p>
    <w:p>
      <w:pPr>
        <w:pStyle w:val="BodyText"/>
      </w:pPr>
      <w:r>
        <w:rPr>
          <w:b/>
          <w:bCs/>
        </w:rPr>
        <w:t xml:space="preserve">Ergebnis interpretieren und prüfen</w:t>
      </w:r>
    </w:p>
    <w:p>
      <w:pPr>
        <w:pStyle w:val="BodyText"/>
      </w:pPr>
      <w:r>
        <w:t xml:space="preserve">Der Mittelwert steigt um 4 km, weil jede Grösse beiträgt.</w:t>
      </w:r>
    </w:p>
    <w:p>
      <w:pPr>
        <w:pStyle w:val="BodyText"/>
      </w:pPr>
      <w:r>
        <w:t xml:space="preserve">Die Reihenfolge der mittleren Beobachtungen bleibt unverändert.</w:t>
      </w:r>
    </w:p>
    <w:bookmarkEnd w:id="78"/>
    <w:bookmarkStart w:id="79" w:name="X0e96bd470e258f4f11de387a3a96e7c35e26183"/>
    <w:p>
      <w:pPr>
        <w:pStyle w:val="Heading3"/>
      </w:pPr>
      <w:r>
        <w:rPr>
          <w:rStyle w:val="VerbatimChar"/>
        </w:rPr>
        <w:t xml:space="preserve">T01-A04-V04</w:t>
      </w:r>
      <w:r>
        <w:t xml:space="preserve">: Summen digitalisierter Seiten</w:t>
      </w:r>
    </w:p>
    <w:p>
      <w:pPr>
        <w:pStyle w:val="FirstParagraph"/>
      </w:pPr>
      <w:r>
        <w:rPr>
          <w:b/>
          <w:bCs/>
        </w:rPr>
        <w:t xml:space="preserve">Berechnung einrichten</w:t>
      </w:r>
    </w:p>
    <w:p>
      <w:pPr>
        <w:pStyle w:val="BodyText"/>
      </w:pPr>
      <w:r>
        <w:t xml:space="preserve">Die ursprüngliche Summe ist 126, was</w:t>
      </w:r>
      <w:r>
        <w:t xml:space="preserve"> </w:t>
      </w:r>
      <m:oMath>
        <m:acc>
          <m:accPr>
            <m:chr m:val="‾"/>
          </m:accPr>
          <m:e>
            <m:r>
              <m:t>x</m:t>
            </m:r>
          </m:e>
        </m:acc>
        <m:r>
          <m:rPr>
            <m:sty m:val="p"/>
          </m:rPr>
          <m:t>=</m:t>
        </m:r>
        <m:r>
          <m:t>126</m:t>
        </m:r>
        <m:r>
          <m:rPr>
            <m:sty m:val="p"/>
          </m:rPr>
          <m:t>/</m:t>
        </m:r>
        <m:r>
          <m:t>6</m:t>
        </m:r>
        <m:r>
          <m:rPr>
            <m:sty m:val="p"/>
          </m:rPr>
          <m:t>=</m:t>
        </m:r>
        <m:r>
          <m:t>21</m:t>
        </m:r>
      </m:oMath>
      <w:r>
        <w:t xml:space="preserve"> </w:t>
      </w:r>
      <w:r>
        <w:t xml:space="preserve">Seiten und</w:t>
      </w:r>
      <w:r>
        <w:t xml:space="preserve"> </w:t>
      </w:r>
      <m:oMath>
        <m:acc>
          <m:accPr>
            <m:chr m:val="̃"/>
          </m:accPr>
          <m:e>
            <m:r>
              <m:t>x</m:t>
            </m:r>
          </m:e>
        </m:acc>
        <m:r>
          <m:rPr>
            <m:sty m:val="p"/>
          </m:rPr>
          <m:t>=</m:t>
        </m:r>
        <m:d>
          <m:dPr>
            <m:begChr m:val="("/>
            <m:sepChr m:val=""/>
            <m:endChr m:val=")"/>
            <m:grow/>
          </m:dPr>
          <m:e>
            <m:r>
              <m:t>21</m:t>
            </m:r>
            <m:r>
              <m:rPr>
                <m:sty m:val="p"/>
              </m:rPr>
              <m:t>+</m:t>
            </m:r>
            <m:r>
              <m:t>21</m:t>
            </m:r>
          </m:e>
        </m:d>
        <m:r>
          <m:rPr>
            <m:sty m:val="p"/>
          </m:rPr>
          <m:t>/</m:t>
        </m:r>
        <m:r>
          <m:t>2</m:t>
        </m:r>
        <m:r>
          <m:rPr>
            <m:sty m:val="p"/>
          </m:rPr>
          <m:t>=</m:t>
        </m:r>
        <m:r>
          <m:t>21</m:t>
        </m:r>
      </m:oMath>
      <w:r>
        <w:t xml:space="preserve"> </w:t>
      </w:r>
      <w:r>
        <w:t xml:space="preserve">ergibt.</w:t>
      </w:r>
    </w:p>
    <w:p>
      <w:pPr>
        <w:pStyle w:val="BodyText"/>
      </w:pPr>
      <w:r>
        <w:rPr>
          <w:b/>
          <w:bCs/>
        </w:rPr>
        <w:t xml:space="preserve">Berechnung durchführen</w:t>
      </w:r>
    </w:p>
    <w:p>
      <w:pPr>
        <w:pStyle w:val="BodyText"/>
      </w:pPr>
      <w:r>
        <w:t xml:space="preserve">Wird 24 durch 84 ersetzt, beträgt die Summe</w:t>
      </w:r>
      <w:r>
        <w:t xml:space="preserve"> </w:t>
      </w:r>
      <m:oMath>
        <m:r>
          <m:t>186</m:t>
        </m:r>
      </m:oMath>
      <w:r>
        <w:t xml:space="preserve"> </w:t>
      </w:r>
      <w:r>
        <w:t xml:space="preserve">und der Mittelwert</w:t>
      </w:r>
      <w:r>
        <w:t xml:space="preserve"> </w:t>
      </w:r>
      <m:oMath>
        <m:r>
          <m:t>186</m:t>
        </m:r>
        <m:r>
          <m:rPr>
            <m:sty m:val="p"/>
          </m:rPr>
          <m:t>/</m:t>
        </m:r>
        <m:r>
          <m:t>6</m:t>
        </m:r>
        <m:r>
          <m:rPr>
            <m:sty m:val="p"/>
          </m:rPr>
          <m:t>=</m:t>
        </m:r>
        <m:r>
          <m:t>31</m:t>
        </m:r>
      </m:oMath>
      <w:r>
        <w:t xml:space="preserve">, während der Median 21 bleibt.</w:t>
      </w:r>
    </w:p>
    <w:p>
      <w:pPr>
        <w:pStyle w:val="BodyText"/>
      </w:pPr>
      <w:r>
        <w:rPr>
          <w:b/>
          <w:bCs/>
        </w:rPr>
        <w:t xml:space="preserve">Ergebnis interpretieren und prüfen</w:t>
      </w:r>
    </w:p>
    <w:p>
      <w:pPr>
        <w:pStyle w:val="BodyText"/>
      </w:pPr>
      <w:r>
        <w:t xml:space="preserve">Der extreme Eintrag erhöht die Summe um 60 und damit den Mittelwert um 10, überschreitet jedoch keine mittleren Ränge.</w:t>
      </w:r>
    </w:p>
    <w:bookmarkEnd w:id="79"/>
    <w:bookmarkStart w:id="80" w:name="t01-a04-v05-wartedauern"/>
    <w:p>
      <w:pPr>
        <w:pStyle w:val="Heading3"/>
      </w:pPr>
      <w:r>
        <w:rPr>
          <w:rStyle w:val="VerbatimChar"/>
        </w:rPr>
        <w:t xml:space="preserve">T01-A04-V05</w:t>
      </w:r>
      <w:r>
        <w:t xml:space="preserve">: Wartedauern</w:t>
      </w:r>
    </w:p>
    <w:p>
      <w:pPr>
        <w:pStyle w:val="FirstParagraph"/>
      </w:pPr>
      <w:r>
        <w:rPr>
          <w:b/>
          <w:bCs/>
        </w:rPr>
        <w:t xml:space="preserve">Berechnung einrichten</w:t>
      </w:r>
    </w:p>
    <w:p>
      <w:pPr>
        <w:pStyle w:val="BodyText"/>
      </w:pPr>
      <w:r>
        <w:t xml:space="preserve">Ursprünglich sind</w:t>
      </w:r>
      <w:r>
        <w:t xml:space="preserve"> </w:t>
      </w:r>
      <m:oMath>
        <m:acc>
          <m:accPr>
            <m:chr m:val="‾"/>
          </m:accPr>
          <m:e>
            <m:r>
              <m:t>x</m:t>
            </m:r>
          </m:e>
        </m:acc>
        <m:r>
          <m:rPr>
            <m:sty m:val="p"/>
          </m:rPr>
          <m:t>=</m:t>
        </m:r>
        <m:r>
          <m:t>42</m:t>
        </m:r>
        <m:r>
          <m:rPr>
            <m:sty m:val="p"/>
          </m:rPr>
          <m:t>/</m:t>
        </m:r>
        <m:r>
          <m:t>6</m:t>
        </m:r>
        <m:r>
          <m:rPr>
            <m:sty m:val="p"/>
          </m:rPr>
          <m:t>=</m:t>
        </m:r>
        <m:r>
          <m:t>7</m:t>
        </m:r>
      </m:oMath>
      <w:r>
        <w:t xml:space="preserve"> </w:t>
      </w:r>
      <w:r>
        <w:t xml:space="preserve">Minuten und</w:t>
      </w:r>
      <w:r>
        <w:t xml:space="preserve"> </w:t>
      </w:r>
      <m:oMath>
        <m:acc>
          <m:accPr>
            <m:chr m:val="̃"/>
          </m:accPr>
          <m:e>
            <m:r>
              <m:t>x</m:t>
            </m:r>
          </m:e>
        </m:acc>
        <m:r>
          <m:rPr>
            <m:sty m:val="p"/>
          </m:rPr>
          <m:t>=</m:t>
        </m:r>
        <m:r>
          <m:t>7</m:t>
        </m:r>
      </m:oMath>
      <w:r>
        <w:t xml:space="preserve">.</w:t>
      </w:r>
    </w:p>
    <w:p>
      <w:pPr>
        <w:pStyle w:val="BodyText"/>
      </w:pPr>
      <w:r>
        <w:rPr>
          <w:b/>
          <w:bCs/>
        </w:rPr>
        <w:t xml:space="preserve">Berechnung durchführen</w:t>
      </w:r>
    </w:p>
    <w:p>
      <w:pPr>
        <w:pStyle w:val="BodyText"/>
      </w:pPr>
      <w:r>
        <w:t xml:space="preserve">Die veränderte Summe ist</w:t>
      </w:r>
      <w:r>
        <w:t xml:space="preserve"> </w:t>
      </w:r>
      <m:oMath>
        <m:r>
          <m:t>42</m:t>
        </m:r>
        <m:r>
          <m:rPr>
            <m:sty m:val="p"/>
          </m:rPr>
          <m:t>−</m:t>
        </m:r>
        <m:r>
          <m:t>9</m:t>
        </m:r>
        <m:r>
          <m:rPr>
            <m:sty m:val="p"/>
          </m:rPr>
          <m:t>+</m:t>
        </m:r>
        <m:r>
          <m:t>39</m:t>
        </m:r>
        <m:r>
          <m:rPr>
            <m:sty m:val="p"/>
          </m:rPr>
          <m:t>=</m:t>
        </m:r>
        <m:r>
          <m:t>72</m:t>
        </m:r>
      </m:oMath>
      <w:r>
        <w:t xml:space="preserve">, sodass der neue Mittelwert</w:t>
      </w:r>
      <w:r>
        <w:t xml:space="preserve"> </w:t>
      </w:r>
      <m:oMath>
        <m:r>
          <m:t>72</m:t>
        </m:r>
        <m:r>
          <m:rPr>
            <m:sty m:val="p"/>
          </m:rPr>
          <m:t>/</m:t>
        </m:r>
        <m:r>
          <m:t>6</m:t>
        </m:r>
        <m:r>
          <m:rPr>
            <m:sty m:val="p"/>
          </m:rPr>
          <m:t>=</m:t>
        </m:r>
        <m:r>
          <m:t>12</m:t>
        </m:r>
      </m:oMath>
      <w:r>
        <w:t xml:space="preserve"> </w:t>
      </w:r>
      <w:r>
        <w:t xml:space="preserve">Minuten beträgt.</w:t>
      </w:r>
    </w:p>
    <w:p>
      <w:pPr>
        <w:pStyle w:val="BodyText"/>
      </w:pPr>
      <w:r>
        <w:t xml:space="preserve">Die mittleren Werte bleiben 7 und 7, weshalb der Median 7 bleibt.</w:t>
      </w:r>
    </w:p>
    <w:p>
      <w:pPr>
        <w:pStyle w:val="BodyText"/>
      </w:pPr>
      <w:r>
        <w:rPr>
          <w:b/>
          <w:bCs/>
        </w:rPr>
        <w:t xml:space="preserve">Ergebnis interpretieren und prüfen</w:t>
      </w:r>
    </w:p>
    <w:p>
      <w:pPr>
        <w:pStyle w:val="BodyText"/>
      </w:pPr>
      <w:r>
        <w:t xml:space="preserve">Der Mittelwert steigt um 5 Minuten.</w:t>
      </w:r>
    </w:p>
    <w:p>
      <w:pPr>
        <w:pStyle w:val="BodyText"/>
      </w:pPr>
      <w:r>
        <w:t xml:space="preserve">Die Veränderung des Medians um null widerspiegelt, dass er auf der Ordnung und nicht auf dem Abstand zur Mitte beruht.</w:t>
      </w:r>
    </w:p>
    <w:bookmarkEnd w:id="80"/>
    <w:bookmarkStart w:id="81" w:name="X9f291492ecde489a54a5b9cc602216d0a8c5348"/>
    <w:p>
      <w:pPr>
        <w:pStyle w:val="Heading3"/>
      </w:pPr>
      <w:r>
        <w:rPr>
          <w:rStyle w:val="VerbatimChar"/>
        </w:rPr>
        <w:t xml:space="preserve">T01-A04-V06</w:t>
      </w:r>
      <w:r>
        <w:t xml:space="preserve">: Teilnahmezahlen eines Workshops</w:t>
      </w:r>
    </w:p>
    <w:p>
      <w:pPr>
        <w:pStyle w:val="FirstParagraph"/>
      </w:pPr>
      <w:r>
        <w:rPr>
          <w:b/>
          <w:bCs/>
        </w:rPr>
        <w:t xml:space="preserve">Berechnung einrichten</w:t>
      </w:r>
    </w:p>
    <w:p>
      <w:pPr>
        <w:pStyle w:val="BodyText"/>
      </w:pPr>
      <w:r>
        <w:t xml:space="preserve">Der ursprüngliche Mittelwert beträgt</w:t>
      </w:r>
      <w:r>
        <w:t xml:space="preserve"> </w:t>
      </w:r>
      <m:oMath>
        <m:r>
          <m:t>144</m:t>
        </m:r>
        <m:r>
          <m:rPr>
            <m:sty m:val="p"/>
          </m:rPr>
          <m:t>/</m:t>
        </m:r>
        <m:r>
          <m:t>6</m:t>
        </m:r>
        <m:r>
          <m:rPr>
            <m:sty m:val="p"/>
          </m:rPr>
          <m:t>=</m:t>
        </m:r>
        <m:r>
          <m:t>24</m:t>
        </m:r>
      </m:oMath>
      <w:r>
        <w:t xml:space="preserve">, der Median</w:t>
      </w:r>
      <w:r>
        <w:t xml:space="preserve"> </w:t>
      </w:r>
      <m:oMath>
        <m:d>
          <m:dPr>
            <m:begChr m:val="("/>
            <m:sepChr m:val=""/>
            <m:endChr m:val=")"/>
            <m:grow/>
          </m:dPr>
          <m:e>
            <m:r>
              <m:t>24</m:t>
            </m:r>
            <m:r>
              <m:rPr>
                <m:sty m:val="p"/>
              </m:rPr>
              <m:t>+</m:t>
            </m:r>
            <m:r>
              <m:t>24</m:t>
            </m:r>
          </m:e>
        </m:d>
        <m:r>
          <m:rPr>
            <m:sty m:val="p"/>
          </m:rPr>
          <m:t>/</m:t>
        </m:r>
        <m:r>
          <m:t>2</m:t>
        </m:r>
        <m:r>
          <m:rPr>
            <m:sty m:val="p"/>
          </m:rPr>
          <m:t>=</m:t>
        </m:r>
        <m:r>
          <m:t>24</m:t>
        </m:r>
      </m:oMath>
      <w:r>
        <w:t xml:space="preserve">.</w:t>
      </w:r>
    </w:p>
    <w:p>
      <w:pPr>
        <w:pStyle w:val="BodyText"/>
      </w:pPr>
      <w:r>
        <w:rPr>
          <w:b/>
          <w:bCs/>
        </w:rPr>
        <w:t xml:space="preserve">Berechnung durchführen</w:t>
      </w:r>
    </w:p>
    <w:p>
      <w:pPr>
        <w:pStyle w:val="BodyText"/>
      </w:pPr>
      <w:r>
        <w:t xml:space="preserve">Nachdem 26 zu 62 wird, gilt</w:t>
      </w:r>
      <w:r>
        <w:t xml:space="preserve"> </w:t>
      </w:r>
      <m:oMath>
        <m:acc>
          <m:accPr>
            <m:chr m:val="‾"/>
          </m:accPr>
          <m:e>
            <m:r>
              <m:t>x</m:t>
            </m:r>
          </m:e>
        </m:acc>
        <m:r>
          <m:rPr>
            <m:sty m:val="p"/>
          </m:rPr>
          <m:t>=</m:t>
        </m:r>
        <m:d>
          <m:dPr>
            <m:begChr m:val="("/>
            <m:sepChr m:val=""/>
            <m:endChr m:val=")"/>
            <m:grow/>
          </m:dPr>
          <m:e>
            <m:r>
              <m:t>144</m:t>
            </m:r>
            <m:r>
              <m:rPr>
                <m:sty m:val="p"/>
              </m:rPr>
              <m:t>−</m:t>
            </m:r>
            <m:r>
              <m:t>26</m:t>
            </m:r>
            <m:r>
              <m:rPr>
                <m:sty m:val="p"/>
              </m:rPr>
              <m:t>+</m:t>
            </m:r>
            <m:r>
              <m:t>62</m:t>
            </m:r>
          </m:e>
        </m:d>
        <m:r>
          <m:rPr>
            <m:sty m:val="p"/>
          </m:rPr>
          <m:t>/</m:t>
        </m:r>
        <m:r>
          <m:t>6</m:t>
        </m:r>
        <m:r>
          <m:rPr>
            <m:sty m:val="p"/>
          </m:rPr>
          <m:t>=</m:t>
        </m:r>
        <m:r>
          <m:t>180</m:t>
        </m:r>
        <m:r>
          <m:rPr>
            <m:sty m:val="p"/>
          </m:rPr>
          <m:t>/</m:t>
        </m:r>
        <m:r>
          <m:t>6</m:t>
        </m:r>
        <m:r>
          <m:rPr>
            <m:sty m:val="p"/>
          </m:rPr>
          <m:t>=</m:t>
        </m:r>
        <m:r>
          <m:t>30</m:t>
        </m:r>
      </m:oMath>
      <w:r>
        <w:t xml:space="preserve">.</w:t>
      </w:r>
    </w:p>
    <w:p>
      <w:pPr>
        <w:pStyle w:val="BodyText"/>
      </w:pPr>
      <w:r>
        <w:t xml:space="preserve">Der Median bleibt 24.</w:t>
      </w:r>
    </w:p>
    <w:p>
      <w:pPr>
        <w:pStyle w:val="BodyText"/>
      </w:pPr>
      <w:r>
        <w:rPr>
          <w:b/>
          <w:bCs/>
        </w:rPr>
        <w:t xml:space="preserve">Ergebnis interpretieren und prüfen</w:t>
      </w:r>
    </w:p>
    <w:p>
      <w:pPr>
        <w:pStyle w:val="BodyText"/>
      </w:pPr>
      <w:r>
        <w:t xml:space="preserve">Ein unplausibler Wert erhöht den Mittelwert somit um 6 Personen, lässt den Median aber unverändert.</w:t>
      </w:r>
    </w:p>
    <w:p>
      <w:pPr>
        <w:pStyle w:val="BodyText"/>
      </w:pPr>
      <w:r>
        <w:t xml:space="preserve">Dies signalisiert, dass der Quelldatensatz geprüft werden muss.</w:t>
      </w:r>
    </w:p>
    <w:bookmarkEnd w:id="81"/>
    <w:bookmarkStart w:id="82" w:name="t01-a04-v07-qualitätswerte-eines-archivs"/>
    <w:p>
      <w:pPr>
        <w:pStyle w:val="Heading3"/>
      </w:pPr>
      <w:r>
        <w:rPr>
          <w:rStyle w:val="VerbatimChar"/>
        </w:rPr>
        <w:t xml:space="preserve">T01-A04-V07</w:t>
      </w:r>
      <w:r>
        <w:t xml:space="preserve">: Qualitätswerte eines Archivs</w:t>
      </w:r>
    </w:p>
    <w:p>
      <w:pPr>
        <w:pStyle w:val="FirstParagraph"/>
      </w:pPr>
      <w:r>
        <w:rPr>
          <w:b/>
          <w:bCs/>
        </w:rPr>
        <w:t xml:space="preserve">Berechnung einrichten</w:t>
      </w:r>
    </w:p>
    <w:p>
      <w:pPr>
        <w:pStyle w:val="BodyText"/>
      </w:pPr>
      <w:r>
        <w:t xml:space="preserve">Zu Beginn sind</w:t>
      </w:r>
      <w:r>
        <w:t xml:space="preserve"> </w:t>
      </w:r>
      <m:oMath>
        <m:acc>
          <m:accPr>
            <m:chr m:val="‾"/>
          </m:accPr>
          <m:e>
            <m:r>
              <m:t>x</m:t>
            </m:r>
          </m:e>
        </m:acc>
        <m:r>
          <m:rPr>
            <m:sty m:val="p"/>
          </m:rPr>
          <m:t>=</m:t>
        </m:r>
        <m:r>
          <m:t>204</m:t>
        </m:r>
        <m:r>
          <m:rPr>
            <m:sty m:val="p"/>
          </m:rPr>
          <m:t>/</m:t>
        </m:r>
        <m:r>
          <m:t>6</m:t>
        </m:r>
        <m:r>
          <m:rPr>
            <m:sty m:val="p"/>
          </m:rPr>
          <m:t>=</m:t>
        </m:r>
        <m:r>
          <m:t>34</m:t>
        </m:r>
      </m:oMath>
      <w:r>
        <w:t xml:space="preserve"> </w:t>
      </w:r>
      <w:r>
        <w:t xml:space="preserve">und</w:t>
      </w:r>
      <w:r>
        <w:t xml:space="preserve"> </w:t>
      </w:r>
      <m:oMath>
        <m:acc>
          <m:accPr>
            <m:chr m:val="̃"/>
          </m:accPr>
          <m:e>
            <m:r>
              <m:t>x</m:t>
            </m:r>
          </m:e>
        </m:acc>
        <m:r>
          <m:rPr>
            <m:sty m:val="p"/>
          </m:rPr>
          <m:t>=</m:t>
        </m:r>
        <m:r>
          <m:t>34</m:t>
        </m:r>
      </m:oMath>
      <w:r>
        <w:t xml:space="preserve">.</w:t>
      </w:r>
    </w:p>
    <w:p>
      <w:pPr>
        <w:pStyle w:val="BodyText"/>
      </w:pPr>
      <w:r>
        <w:t xml:space="preserve">Der Importfehler ergibt die Summe</w:t>
      </w:r>
      <w:r>
        <w:t xml:space="preserve"> </w:t>
      </w:r>
      <m:oMath>
        <m:r>
          <m:t>204</m:t>
        </m:r>
        <m:r>
          <m:rPr>
            <m:sty m:val="p"/>
          </m:rPr>
          <m:t>−</m:t>
        </m:r>
        <m:r>
          <m:t>37</m:t>
        </m:r>
        <m:r>
          <m:rPr>
            <m:sty m:val="p"/>
          </m:rPr>
          <m:t>+</m:t>
        </m:r>
        <m:r>
          <m:t>85</m:t>
        </m:r>
        <m:r>
          <m:rPr>
            <m:sty m:val="p"/>
          </m:rPr>
          <m:t>=</m:t>
        </m:r>
        <m:r>
          <m:t>252</m:t>
        </m:r>
      </m:oMath>
      <w:r>
        <w:t xml:space="preserve">, sodass</w:t>
      </w:r>
      <w:r>
        <w:t xml:space="preserve"> </w:t>
      </w:r>
      <m:oMath>
        <m:acc>
          <m:accPr>
            <m:chr m:val="‾"/>
          </m:accPr>
          <m:e>
            <m:r>
              <m:t>x</m:t>
            </m:r>
          </m:e>
        </m:acc>
        <m:r>
          <m:rPr>
            <m:sty m:val="p"/>
          </m:rPr>
          <m:t>=</m:t>
        </m:r>
        <m:r>
          <m:t>42</m:t>
        </m:r>
      </m:oMath>
      <w:r>
        <w:t xml:space="preserve"> </w:t>
      </w:r>
      <w:r>
        <w:t xml:space="preserve">gilt.</w:t>
      </w:r>
    </w:p>
    <w:p>
      <w:pPr>
        <w:pStyle w:val="BodyText"/>
      </w:pPr>
      <w:r>
        <w:rPr>
          <w:b/>
          <w:bCs/>
        </w:rPr>
        <w:t xml:space="preserve">Berechnung durchführen</w:t>
      </w:r>
    </w:p>
    <w:p>
      <w:pPr>
        <w:pStyle w:val="BodyText"/>
      </w:pPr>
      <w:r>
        <w:t xml:space="preserve">Der Median bleibt 34.</w:t>
      </w:r>
    </w:p>
    <w:p>
      <w:pPr>
        <w:pStyle w:val="BodyText"/>
      </w:pPr>
      <w:r>
        <w:t xml:space="preserve">Der Mittelwert steigt um 8 Punkte.</w:t>
      </w:r>
    </w:p>
    <w:p>
      <w:pPr>
        <w:pStyle w:val="BodyText"/>
      </w:pPr>
      <w:r>
        <w:rPr>
          <w:b/>
          <w:bCs/>
        </w:rPr>
        <w:t xml:space="preserve">Ergebnis interpretieren und prüfen</w:t>
      </w:r>
    </w:p>
    <w:p>
      <w:pPr>
        <w:pStyle w:val="BodyText"/>
      </w:pPr>
      <w:r>
        <w:t xml:space="preserve">Eine analysierende Person sollte Codierung, Einheiten, Herkunft und plausiblen Wertebereich prüfen, bevor sie 85 korrigiert oder ausschliesst.</w:t>
      </w:r>
    </w:p>
    <w:p>
      <w:pPr>
        <w:pStyle w:val="BodyText"/>
      </w:pPr>
      <w:r>
        <w:t xml:space="preserve">Ein Extremwert allein belegt nicht, dass eine echte Beobachtung ungültig ist.</w:t>
      </w:r>
    </w:p>
    <w:bookmarkEnd w:id="82"/>
    <w:bookmarkStart w:id="83" w:name="X03e810d5d986c5ffee9ff955294e68e8680257b"/>
    <w:p>
      <w:pPr>
        <w:pStyle w:val="Heading3"/>
      </w:pPr>
      <w:r>
        <w:rPr>
          <w:rStyle w:val="VerbatimChar"/>
        </w:rPr>
        <w:t xml:space="preserve">T01-A04-V08</w:t>
      </w:r>
      <w:r>
        <w:t xml:space="preserve">: Abgeschlossene Gemeinschaftsaufgaben</w:t>
      </w:r>
    </w:p>
    <w:p>
      <w:pPr>
        <w:pStyle w:val="FirstParagraph"/>
      </w:pPr>
      <w:r>
        <w:rPr>
          <w:b/>
          <w:bCs/>
        </w:rPr>
        <w:t xml:space="preserve">Berechnung einrichten</w:t>
      </w:r>
    </w:p>
    <w:p>
      <w:pPr>
        <w:pStyle w:val="BodyText"/>
      </w:pPr>
      <w:r>
        <w:t xml:space="preserve">Ursprünglich sind</w:t>
      </w:r>
      <w:r>
        <w:t xml:space="preserve"> </w:t>
      </w:r>
      <m:oMath>
        <m:acc>
          <m:accPr>
            <m:chr m:val="‾"/>
          </m:accPr>
          <m:e>
            <m:r>
              <m:t>x</m:t>
            </m:r>
          </m:e>
        </m:acc>
        <m:r>
          <m:rPr>
            <m:sty m:val="p"/>
          </m:rPr>
          <m:t>=</m:t>
        </m:r>
        <m:r>
          <m:t>24</m:t>
        </m:r>
        <m:r>
          <m:rPr>
            <m:sty m:val="p"/>
          </m:rPr>
          <m:t>/</m:t>
        </m:r>
        <m:r>
          <m:t>6</m:t>
        </m:r>
        <m:r>
          <m:rPr>
            <m:sty m:val="p"/>
          </m:rPr>
          <m:t>=</m:t>
        </m:r>
        <m:r>
          <m:t>4</m:t>
        </m:r>
      </m:oMath>
      <w:r>
        <w:t xml:space="preserve"> </w:t>
      </w:r>
      <w:r>
        <w:t xml:space="preserve">Aufgaben und</w:t>
      </w:r>
      <w:r>
        <w:t xml:space="preserve"> </w:t>
      </w:r>
      <m:oMath>
        <m:acc>
          <m:accPr>
            <m:chr m:val="̃"/>
          </m:accPr>
          <m:e>
            <m:r>
              <m:t>x</m:t>
            </m:r>
          </m:e>
        </m:acc>
        <m:r>
          <m:rPr>
            <m:sty m:val="p"/>
          </m:rPr>
          <m:t>=</m:t>
        </m:r>
        <m:r>
          <m:t>4</m:t>
        </m:r>
      </m:oMath>
      <w:r>
        <w:t xml:space="preserve">.</w:t>
      </w:r>
    </w:p>
    <w:p>
      <w:pPr>
        <w:pStyle w:val="BodyText"/>
      </w:pPr>
      <w:r>
        <w:rPr>
          <w:b/>
          <w:bCs/>
        </w:rPr>
        <w:t xml:space="preserve">Berechnung durchführen</w:t>
      </w:r>
    </w:p>
    <w:p>
      <w:pPr>
        <w:pStyle w:val="BodyText"/>
      </w:pPr>
      <w:r>
        <w:t xml:space="preserve">Wird 6 durch 30 ersetzt, beträgt die Summe 48, sodass</w:t>
      </w:r>
      <w:r>
        <w:t xml:space="preserve"> </w:t>
      </w:r>
      <m:oMath>
        <m:acc>
          <m:accPr>
            <m:chr m:val="‾"/>
          </m:accPr>
          <m:e>
            <m:r>
              <m:t>x</m:t>
            </m:r>
          </m:e>
        </m:acc>
        <m:r>
          <m:rPr>
            <m:sty m:val="p"/>
          </m:rPr>
          <m:t>=</m:t>
        </m:r>
        <m:r>
          <m:t>48</m:t>
        </m:r>
        <m:r>
          <m:rPr>
            <m:sty m:val="p"/>
          </m:rPr>
          <m:t>/</m:t>
        </m:r>
        <m:r>
          <m:t>6</m:t>
        </m:r>
        <m:r>
          <m:rPr>
            <m:sty m:val="p"/>
          </m:rPr>
          <m:t>=</m:t>
        </m:r>
        <m:r>
          <m:t>8</m:t>
        </m:r>
      </m:oMath>
      <w:r>
        <w:t xml:space="preserve"> </w:t>
      </w:r>
      <w:r>
        <w:t xml:space="preserve">gilt, während</w:t>
      </w:r>
      <w:r>
        <w:t xml:space="preserve"> </w:t>
      </w:r>
      <m:oMath>
        <m:acc>
          <m:accPr>
            <m:chr m:val="̃"/>
          </m:accPr>
          <m:e>
            <m:r>
              <m:t>x</m:t>
            </m:r>
          </m:e>
        </m:acc>
        <m:r>
          <m:rPr>
            <m:sty m:val="p"/>
          </m:rPr>
          <m:t>=</m:t>
        </m:r>
        <m:r>
          <m:t>4</m:t>
        </m:r>
      </m:oMath>
      <w:r>
        <w:t xml:space="preserve"> </w:t>
      </w:r>
      <w:r>
        <w:t xml:space="preserve">bleibt.</w:t>
      </w:r>
    </w:p>
    <w:p>
      <w:pPr>
        <w:pStyle w:val="BodyText"/>
      </w:pPr>
      <w:r>
        <w:rPr>
          <w:b/>
          <w:bCs/>
        </w:rPr>
        <w:t xml:space="preserve">Ergebnis interpretieren und prüfen</w:t>
      </w:r>
    </w:p>
    <w:p>
      <w:pPr>
        <w:pStyle w:val="BodyText"/>
      </w:pPr>
      <w:r>
        <w:t xml:space="preserve">Der verdoppelte Mittelwert gibt die gesamte Aufgabenmenge geteilt durch alle sechs Fälle wieder.</w:t>
      </w:r>
    </w:p>
    <w:p>
      <w:pPr>
        <w:pStyle w:val="BodyText"/>
      </w:pPr>
      <w:r>
        <w:t xml:space="preserve">Der unveränderte Median beschreibt das mittlere geordnete Paar und repräsentiert den Cluster aus fünf kleinen Zählwerten besser.</w:t>
      </w:r>
    </w:p>
    <w:bookmarkEnd w:id="83"/>
    <w:bookmarkStart w:id="84" w:name="t01-a04-v09-erfasste-interviewlängen"/>
    <w:p>
      <w:pPr>
        <w:pStyle w:val="Heading3"/>
      </w:pPr>
      <w:r>
        <w:rPr>
          <w:rStyle w:val="VerbatimChar"/>
        </w:rPr>
        <w:t xml:space="preserve">T01-A04-V09</w:t>
      </w:r>
      <w:r>
        <w:t xml:space="preserve">: Erfasste Interviewlängen</w:t>
      </w:r>
    </w:p>
    <w:p>
      <w:pPr>
        <w:pStyle w:val="FirstParagraph"/>
      </w:pPr>
      <w:r>
        <w:rPr>
          <w:b/>
          <w:bCs/>
        </w:rPr>
        <w:t xml:space="preserve">Berechnung einrichten</w:t>
      </w:r>
    </w:p>
    <w:p>
      <w:pPr>
        <w:pStyle w:val="BodyText"/>
      </w:pPr>
      <w:r>
        <w:t xml:space="preserve">Der ursprüngliche Mittelwert beträgt</w:t>
      </w:r>
      <w:r>
        <w:t xml:space="preserve"> </w:t>
      </w:r>
      <m:oMath>
        <m:r>
          <m:t>300</m:t>
        </m:r>
        <m:r>
          <m:rPr>
            <m:sty m:val="p"/>
          </m:rPr>
          <m:t>/</m:t>
        </m:r>
        <m:r>
          <m:t>6</m:t>
        </m:r>
        <m:r>
          <m:rPr>
            <m:sty m:val="p"/>
          </m:rPr>
          <m:t>=</m:t>
        </m:r>
        <m:r>
          <m:t>50</m:t>
        </m:r>
      </m:oMath>
      <w:r>
        <w:t xml:space="preserve"> </w:t>
      </w:r>
      <w:r>
        <w:t xml:space="preserve">Minuten, der Median 50.</w:t>
      </w:r>
    </w:p>
    <w:p>
      <w:pPr>
        <w:pStyle w:val="BodyText"/>
      </w:pPr>
      <w:r>
        <w:rPr>
          <w:b/>
          <w:bCs/>
        </w:rPr>
        <w:t xml:space="preserve">Berechnung durchführen</w:t>
      </w:r>
    </w:p>
    <w:p>
      <w:pPr>
        <w:pStyle w:val="BodyText"/>
      </w:pPr>
      <w:r>
        <w:t xml:space="preserve">Die revidierte Summe ist</w:t>
      </w:r>
      <w:r>
        <w:t xml:space="preserve"> </w:t>
      </w:r>
      <m:oMath>
        <m:r>
          <m:t>300</m:t>
        </m:r>
        <m:r>
          <m:rPr>
            <m:sty m:val="p"/>
          </m:rPr>
          <m:t>−</m:t>
        </m:r>
        <m:r>
          <m:t>54</m:t>
        </m:r>
        <m:r>
          <m:rPr>
            <m:sty m:val="p"/>
          </m:rPr>
          <m:t>+</m:t>
        </m:r>
        <m:r>
          <m:t>114</m:t>
        </m:r>
        <m:r>
          <m:rPr>
            <m:sty m:val="p"/>
          </m:rPr>
          <m:t>=</m:t>
        </m:r>
        <m:r>
          <m:t>360</m:t>
        </m:r>
      </m:oMath>
      <w:r>
        <w:t xml:space="preserve">, woraus</w:t>
      </w:r>
      <w:r>
        <w:t xml:space="preserve"> </w:t>
      </w:r>
      <m:oMath>
        <m:acc>
          <m:accPr>
            <m:chr m:val="‾"/>
          </m:accPr>
          <m:e>
            <m:r>
              <m:t>x</m:t>
            </m:r>
          </m:e>
        </m:acc>
        <m:r>
          <m:rPr>
            <m:sty m:val="p"/>
          </m:rPr>
          <m:t>=</m:t>
        </m:r>
        <m:r>
          <m:t>60</m:t>
        </m:r>
      </m:oMath>
      <w:r>
        <w:t xml:space="preserve"> </w:t>
      </w:r>
      <w:r>
        <w:t xml:space="preserve">Minuten folgt.</w:t>
      </w:r>
    </w:p>
    <w:p>
      <w:pPr>
        <w:pStyle w:val="BodyText"/>
      </w:pPr>
      <w:r>
        <w:t xml:space="preserve">Das mittlere Paar bleibt 50 und 50.</w:t>
      </w:r>
    </w:p>
    <w:p>
      <w:pPr>
        <w:pStyle w:val="BodyText"/>
      </w:pPr>
      <w:r>
        <w:rPr>
          <w:b/>
          <w:bCs/>
        </w:rPr>
        <w:t xml:space="preserve">Ergebnis interpretieren und prüfen</w:t>
      </w:r>
    </w:p>
    <w:p>
      <w:pPr>
        <w:pStyle w:val="BodyText"/>
      </w:pPr>
      <w:r>
        <w:t xml:space="preserve">Ein einzelner Eintrag erhöht den Mittelwert somit um 10 Minuten, verändert den Median aber um 0.</w:t>
      </w:r>
    </w:p>
    <w:p>
      <w:pPr>
        <w:pStyle w:val="BodyText"/>
      </w:pPr>
      <w:r>
        <w:t xml:space="preserve">Die meisten Interviews liegen weiterhin um 50 Minuten.</w:t>
      </w:r>
    </w:p>
    <w:bookmarkEnd w:id="84"/>
    <w:bookmarkStart w:id="85" w:name="X31da6a6b7430b371afee27f77ed6e0ef7b2d1e2"/>
    <w:p>
      <w:pPr>
        <w:pStyle w:val="Heading3"/>
      </w:pPr>
      <w:r>
        <w:rPr>
          <w:rStyle w:val="VerbatimChar"/>
        </w:rPr>
        <w:t xml:space="preserve">T01-A04-V10</w:t>
      </w:r>
      <w:r>
        <w:t xml:space="preserve">: Anzahl überlebender Setzlinge</w:t>
      </w:r>
    </w:p>
    <w:p>
      <w:pPr>
        <w:pStyle w:val="FirstParagraph"/>
      </w:pPr>
      <w:r>
        <w:rPr>
          <w:b/>
          <w:bCs/>
        </w:rPr>
        <w:t xml:space="preserve">Berechnung einrichten</w:t>
      </w:r>
    </w:p>
    <w:p>
      <w:pPr>
        <w:pStyle w:val="BodyText"/>
      </w:pPr>
      <w:r>
        <w:t xml:space="preserve">Zu Beginn sind</w:t>
      </w:r>
      <w:r>
        <w:t xml:space="preserve"> </w:t>
      </w:r>
      <m:oMath>
        <m:acc>
          <m:accPr>
            <m:chr m:val="‾"/>
          </m:accPr>
          <m:e>
            <m:r>
              <m:t>x</m:t>
            </m:r>
          </m:e>
        </m:acc>
        <m:r>
          <m:rPr>
            <m:sty m:val="p"/>
          </m:rPr>
          <m:t>=</m:t>
        </m:r>
        <m:r>
          <m:t>78</m:t>
        </m:r>
        <m:r>
          <m:rPr>
            <m:sty m:val="p"/>
          </m:rPr>
          <m:t>/</m:t>
        </m:r>
        <m:r>
          <m:t>6</m:t>
        </m:r>
        <m:r>
          <m:rPr>
            <m:sty m:val="p"/>
          </m:rPr>
          <m:t>=</m:t>
        </m:r>
        <m:r>
          <m:t>13</m:t>
        </m:r>
      </m:oMath>
      <w:r>
        <w:t xml:space="preserve"> </w:t>
      </w:r>
      <w:r>
        <w:t xml:space="preserve">Setzlinge und</w:t>
      </w:r>
      <w:r>
        <w:t xml:space="preserve"> </w:t>
      </w:r>
      <m:oMath>
        <m:acc>
          <m:accPr>
            <m:chr m:val="̃"/>
          </m:accPr>
          <m:e>
            <m:r>
              <m:t>x</m:t>
            </m:r>
          </m:e>
        </m:acc>
        <m:r>
          <m:rPr>
            <m:sty m:val="p"/>
          </m:rPr>
          <m:t>=</m:t>
        </m:r>
        <m:r>
          <m:t>13</m:t>
        </m:r>
      </m:oMath>
      <w:r>
        <w:t xml:space="preserve">.</w:t>
      </w:r>
    </w:p>
    <w:p>
      <w:pPr>
        <w:pStyle w:val="BodyText"/>
      </w:pPr>
      <w:r>
        <w:rPr>
          <w:b/>
          <w:bCs/>
        </w:rPr>
        <w:t xml:space="preserve">Berechnung durchführen</w:t>
      </w:r>
    </w:p>
    <w:p>
      <w:pPr>
        <w:pStyle w:val="BodyText"/>
      </w:pPr>
      <w:r>
        <w:t xml:space="preserve">Mit 57 anstelle von 15 wird die Summe</w:t>
      </w:r>
      <w:r>
        <w:t xml:space="preserve"> </w:t>
      </w:r>
      <m:oMath>
        <m:r>
          <m:t>78</m:t>
        </m:r>
        <m:r>
          <m:rPr>
            <m:sty m:val="p"/>
          </m:rPr>
          <m:t>−</m:t>
        </m:r>
        <m:r>
          <m:t>15</m:t>
        </m:r>
        <m:r>
          <m:rPr>
            <m:sty m:val="p"/>
          </m:rPr>
          <m:t>+</m:t>
        </m:r>
        <m:r>
          <m:t>57</m:t>
        </m:r>
        <m:r>
          <m:rPr>
            <m:sty m:val="p"/>
          </m:rPr>
          <m:t>=</m:t>
        </m:r>
        <m:r>
          <m:t>120</m:t>
        </m:r>
      </m:oMath>
      <w:r>
        <w:t xml:space="preserve">, sodass</w:t>
      </w:r>
      <w:r>
        <w:t xml:space="preserve"> </w:t>
      </w:r>
      <m:oMath>
        <m:acc>
          <m:accPr>
            <m:chr m:val="‾"/>
          </m:accPr>
          <m:e>
            <m:r>
              <m:t>x</m:t>
            </m:r>
          </m:e>
        </m:acc>
        <m:r>
          <m:rPr>
            <m:sty m:val="p"/>
          </m:rPr>
          <m:t>=</m:t>
        </m:r>
        <m:r>
          <m:t>20</m:t>
        </m:r>
      </m:oMath>
      <w:r>
        <w:t xml:space="preserve"> </w:t>
      </w:r>
      <w:r>
        <w:t xml:space="preserve">gilt, während der Median 13 bleibt.</w:t>
      </w:r>
    </w:p>
    <w:p>
      <w:pPr>
        <w:pStyle w:val="BodyText"/>
      </w:pPr>
      <w:r>
        <w:rPr>
          <w:b/>
          <w:bCs/>
        </w:rPr>
        <w:t xml:space="preserve">Ergebnis interpretieren und prüfen</w:t>
      </w:r>
    </w:p>
    <w:p>
      <w:pPr>
        <w:pStyle w:val="BodyText"/>
      </w:pPr>
      <w:r>
        <w:t xml:space="preserve">Der Mittelwert steigt um 7, weil die veränderte Grösse in den Zähler eingeht.</w:t>
      </w:r>
    </w:p>
    <w:p>
      <w:pPr>
        <w:pStyle w:val="BodyText"/>
      </w:pPr>
      <w:r>
        <w:t xml:space="preserve">Die Prüfung des Rohdatensatzes entscheidet, ob 57 ein Fehler, eine abweichende Einheit oder eine echte ungewöhnliche Parzelle ist.</w:t>
      </w:r>
    </w:p>
    <w:bookmarkEnd w:id="85"/>
    <w:bookmarkEnd w:id="86"/>
    <w:bookmarkStart w:id="97" w:name="X36644a73961d1b47fd22f319cec175dac4faa0c"/>
    <w:p>
      <w:pPr>
        <w:pStyle w:val="Heading2"/>
      </w:pPr>
      <w:r>
        <w:t xml:space="preserve">A05: Gruppenmediane berechnen und vergleichen</w:t>
      </w:r>
    </w:p>
    <w:bookmarkStart w:id="87" w:name="t01-a05-v01-zwei-galerieräume"/>
    <w:p>
      <w:pPr>
        <w:pStyle w:val="Heading3"/>
      </w:pPr>
      <w:r>
        <w:rPr>
          <w:rStyle w:val="VerbatimChar"/>
        </w:rPr>
        <w:t xml:space="preserve">T01-A05-V01</w:t>
      </w:r>
      <w:r>
        <w:t xml:space="preserve">: Zwei Galerieräume</w:t>
      </w:r>
    </w:p>
    <w:p>
      <w:pPr>
        <w:pStyle w:val="FirstParagraph"/>
      </w:pPr>
      <w:r>
        <w:rPr>
          <w:b/>
          <w:bCs/>
        </w:rPr>
        <w:t xml:space="preserve">Berechnung einrichten</w:t>
      </w:r>
    </w:p>
    <w:p>
      <w:pPr>
        <w:pStyle w:val="BodyText"/>
      </w:pPr>
      <w:r>
        <w:t xml:space="preserve">Nord sortiert sich zu</w:t>
      </w:r>
      <w:r>
        <w:t xml:space="preserve"> </w:t>
      </w:r>
      <m:oMath>
        <m:r>
          <m:t>7</m:t>
        </m:r>
        <m:r>
          <m:rPr>
            <m:sty m:val="p"/>
          </m:rPr>
          <m:t>,</m:t>
        </m:r>
        <m:r>
          <m:t>8</m:t>
        </m:r>
        <m:r>
          <m:rPr>
            <m:sty m:val="p"/>
          </m:rPr>
          <m:t>,</m:t>
        </m:r>
        <m:r>
          <m:t>10</m:t>
        </m:r>
        <m:r>
          <m:rPr>
            <m:sty m:val="p"/>
          </m:rPr>
          <m:t>,</m:t>
        </m:r>
        <m:r>
          <m:t>11</m:t>
        </m:r>
        <m:r>
          <m:rPr>
            <m:sty m:val="p"/>
          </m:rPr>
          <m:t>,</m:t>
        </m:r>
        <m:r>
          <m:t>14</m:t>
        </m:r>
      </m:oMath>
      <w:r>
        <w:t xml:space="preserve">, sodass der Median der dritte Wert, also 10 Minuten, ist.</w:t>
      </w:r>
    </w:p>
    <w:p>
      <w:pPr>
        <w:pStyle w:val="BodyText"/>
      </w:pPr>
      <w:r>
        <w:rPr>
          <w:b/>
          <w:bCs/>
        </w:rPr>
        <w:t xml:space="preserve">Berechnung durchführen</w:t>
      </w:r>
    </w:p>
    <w:p>
      <w:pPr>
        <w:pStyle w:val="BodyText"/>
      </w:pPr>
      <w:r>
        <w:t xml:space="preserve">Süd sortiert sich zu</w:t>
      </w:r>
      <w:r>
        <w:t xml:space="preserve"> </w:t>
      </w:r>
      <m:oMath>
        <m:r>
          <m:t>8</m:t>
        </m:r>
        <m:r>
          <m:rPr>
            <m:sty m:val="p"/>
          </m:rPr>
          <m:t>,</m:t>
        </m:r>
        <m:r>
          <m:t>9</m:t>
        </m:r>
        <m:r>
          <m:rPr>
            <m:sty m:val="p"/>
          </m:rPr>
          <m:t>,</m:t>
        </m:r>
        <m:r>
          <m:t>12</m:t>
        </m:r>
        <m:r>
          <m:rPr>
            <m:sty m:val="p"/>
          </m:rPr>
          <m:t>,</m:t>
        </m:r>
        <m:r>
          <m:t>13</m:t>
        </m:r>
        <m:r>
          <m:rPr>
            <m:sty m:val="p"/>
          </m:rPr>
          <m:t>,</m:t>
        </m:r>
        <m:r>
          <m:t>15</m:t>
        </m:r>
      </m:oMath>
      <w:r>
        <w:t xml:space="preserve"> </w:t>
      </w:r>
      <w:r>
        <w:t xml:space="preserve">und ergibt den Median 12 Minuten.</w:t>
      </w:r>
    </w:p>
    <w:p>
      <w:pPr>
        <w:pStyle w:val="BodyText"/>
      </w:pPr>
      <w:r>
        <w:rPr>
          <w:b/>
          <w:bCs/>
        </w:rPr>
        <w:t xml:space="preserve">Ergebnis interpretieren und prüfen</w:t>
      </w:r>
    </w:p>
    <w:p>
      <w:pPr>
        <w:pStyle w:val="BodyText"/>
      </w:pPr>
      <w:r>
        <w:t xml:space="preserve">Der zentrale Besuch im Raum Süd ist in der Stichprobe 2 Minuten länger.</w:t>
      </w:r>
    </w:p>
    <w:p>
      <w:pPr>
        <w:pStyle w:val="BodyText"/>
      </w:pPr>
      <w:r>
        <w:t xml:space="preserve">Dieser deskriptive Vergleich zeigt nicht, dass der Raum die längere Betrachtung verursacht hat, weil sich Besuchende und Ausstellungen unterscheiden könnten.</w:t>
      </w:r>
    </w:p>
    <w:bookmarkEnd w:id="87"/>
    <w:bookmarkStart w:id="88" w:name="t01-a05-v02-zwei-katalogisierungsteams"/>
    <w:p>
      <w:pPr>
        <w:pStyle w:val="Heading3"/>
      </w:pPr>
      <w:r>
        <w:rPr>
          <w:rStyle w:val="VerbatimChar"/>
        </w:rPr>
        <w:t xml:space="preserve">T01-A05-V02</w:t>
      </w:r>
      <w:r>
        <w:t xml:space="preserve">: Zwei Katalogisierungsteams</w:t>
      </w:r>
    </w:p>
    <w:p>
      <w:pPr>
        <w:pStyle w:val="FirstParagraph"/>
      </w:pPr>
      <w:r>
        <w:rPr>
          <w:b/>
          <w:bCs/>
        </w:rPr>
        <w:t xml:space="preserve">Berechnung einrichten</w:t>
      </w:r>
    </w:p>
    <w:p>
      <w:pPr>
        <w:pStyle w:val="BodyText"/>
      </w:pPr>
      <w:r>
        <w:t xml:space="preserve">Zeder sortiert sich zu</w:t>
      </w:r>
      <w:r>
        <w:t xml:space="preserve"> </w:t>
      </w:r>
      <m:oMath>
        <m:r>
          <m:t>15</m:t>
        </m:r>
        <m:r>
          <m:rPr>
            <m:sty m:val="p"/>
          </m:rPr>
          <m:t>,</m:t>
        </m:r>
        <m:r>
          <m:t>16</m:t>
        </m:r>
        <m:r>
          <m:rPr>
            <m:sty m:val="p"/>
          </m:rPr>
          <m:t>,</m:t>
        </m:r>
        <m:r>
          <m:t>17</m:t>
        </m:r>
        <m:r>
          <m:rPr>
            <m:sty m:val="p"/>
          </m:rPr>
          <m:t>,</m:t>
        </m:r>
        <m:r>
          <m:t>18</m:t>
        </m:r>
        <m:r>
          <m:rPr>
            <m:sty m:val="p"/>
          </m:rPr>
          <m:t>,</m:t>
        </m:r>
        <m:r>
          <m:t>20</m:t>
        </m:r>
        <m:r>
          <m:rPr>
            <m:sty m:val="p"/>
          </m:rPr>
          <m:t>,</m:t>
        </m:r>
        <m:r>
          <m:t>21</m:t>
        </m:r>
      </m:oMath>
      <w:r>
        <w:t xml:space="preserve">, sodass</w:t>
      </w:r>
      <w:r>
        <w:t xml:space="preserve"> </w:t>
      </w:r>
      <m:oMath>
        <m:acc>
          <m:accPr>
            <m:chr m:val="̃"/>
          </m:accPr>
          <m:e>
            <m:r>
              <m:t>x</m:t>
            </m:r>
          </m:e>
        </m:acc>
        <m:r>
          <m:rPr>
            <m:sty m:val="p"/>
          </m:rPr>
          <m:t>=</m:t>
        </m:r>
        <m:d>
          <m:dPr>
            <m:begChr m:val="("/>
            <m:sepChr m:val=""/>
            <m:endChr m:val=")"/>
            <m:grow/>
          </m:dPr>
          <m:e>
            <m:r>
              <m:t>17</m:t>
            </m:r>
            <m:r>
              <m:rPr>
                <m:sty m:val="p"/>
              </m:rPr>
              <m:t>+</m:t>
            </m:r>
            <m:r>
              <m:t>18</m:t>
            </m:r>
          </m:e>
        </m:d>
        <m:r>
          <m:rPr>
            <m:sty m:val="p"/>
          </m:rPr>
          <m:t>/</m:t>
        </m:r>
        <m:r>
          <m:t>2</m:t>
        </m:r>
        <m:r>
          <m:rPr>
            <m:sty m:val="p"/>
          </m:rPr>
          <m:t>=</m:t>
        </m:r>
        <m:r>
          <m:t>17.5</m:t>
        </m:r>
      </m:oMath>
      <w:r>
        <w:t xml:space="preserve"> </w:t>
      </w:r>
      <w:r>
        <w:t xml:space="preserve">Datensätze gilt.</w:t>
      </w:r>
    </w:p>
    <w:p>
      <w:pPr>
        <w:pStyle w:val="BodyText"/>
      </w:pPr>
      <w:r>
        <w:rPr>
          <w:b/>
          <w:bCs/>
        </w:rPr>
        <w:t xml:space="preserve">Berechnung durchführen</w:t>
      </w:r>
    </w:p>
    <w:p>
      <w:pPr>
        <w:pStyle w:val="BodyText"/>
      </w:pPr>
      <w:r>
        <w:t xml:space="preserve">Ahorn sortiert sich zu</w:t>
      </w:r>
      <w:r>
        <w:t xml:space="preserve"> </w:t>
      </w:r>
      <m:oMath>
        <m:r>
          <m:t>13</m:t>
        </m:r>
        <m:r>
          <m:rPr>
            <m:sty m:val="p"/>
          </m:rPr>
          <m:t>,</m:t>
        </m:r>
        <m:r>
          <m:t>14</m:t>
        </m:r>
        <m:r>
          <m:rPr>
            <m:sty m:val="p"/>
          </m:rPr>
          <m:t>,</m:t>
        </m:r>
        <m:r>
          <m:t>17</m:t>
        </m:r>
        <m:r>
          <m:rPr>
            <m:sty m:val="p"/>
          </m:rPr>
          <m:t>,</m:t>
        </m:r>
        <m:r>
          <m:t>18</m:t>
        </m:r>
        <m:r>
          <m:rPr>
            <m:sty m:val="p"/>
          </m:rPr>
          <m:t>,</m:t>
        </m:r>
        <m:r>
          <m:t>19</m:t>
        </m:r>
        <m:r>
          <m:rPr>
            <m:sty m:val="p"/>
          </m:rPr>
          <m:t>,</m:t>
        </m:r>
        <m:r>
          <m:t>22</m:t>
        </m:r>
      </m:oMath>
      <w:r>
        <w:t xml:space="preserve"> </w:t>
      </w:r>
      <w:r>
        <w:t xml:space="preserve">und ergibt ebenfalls</w:t>
      </w:r>
      <w:r>
        <w:t xml:space="preserve"> </w:t>
      </w:r>
      <m:oMath>
        <m:d>
          <m:dPr>
            <m:begChr m:val="("/>
            <m:sepChr m:val=""/>
            <m:endChr m:val=")"/>
            <m:grow/>
          </m:dPr>
          <m:e>
            <m:r>
              <m:t>17</m:t>
            </m:r>
            <m:r>
              <m:rPr>
                <m:sty m:val="p"/>
              </m:rPr>
              <m:t>+</m:t>
            </m:r>
            <m:r>
              <m:t>18</m:t>
            </m:r>
          </m:e>
        </m:d>
        <m:r>
          <m:rPr>
            <m:sty m:val="p"/>
          </m:rPr>
          <m:t>/</m:t>
        </m:r>
        <m:r>
          <m:t>2</m:t>
        </m:r>
        <m:r>
          <m:rPr>
            <m:sty m:val="p"/>
          </m:rPr>
          <m:t>=</m:t>
        </m:r>
        <m:r>
          <m:t>17.5</m:t>
        </m:r>
      </m:oMath>
      <w:r>
        <w:t xml:space="preserve">.</w:t>
      </w:r>
    </w:p>
    <w:p>
      <w:pPr>
        <w:pStyle w:val="BodyText"/>
      </w:pPr>
      <w:r>
        <w:rPr>
          <w:b/>
          <w:bCs/>
        </w:rPr>
        <w:t xml:space="preserve">Ergebnis interpretieren und prüfen</w:t>
      </w:r>
    </w:p>
    <w:p>
      <w:pPr>
        <w:pStyle w:val="BodyText"/>
      </w:pPr>
      <w:r>
        <w:t xml:space="preserve">Ihre Mediane stimmen überein, obwohl sich die übrigen Werte und Streuungen unterscheiden.</w:t>
      </w:r>
    </w:p>
    <w:p>
      <w:pPr>
        <w:pStyle w:val="BodyText"/>
      </w:pPr>
      <w:r>
        <w:t xml:space="preserve">Gleiche Mediane machen die vollständigen Verteilungen nicht gleich.</w:t>
      </w:r>
    </w:p>
    <w:bookmarkEnd w:id="88"/>
    <w:bookmarkStart w:id="89" w:name="t01-a05-v03-zwei-spazierwege"/>
    <w:p>
      <w:pPr>
        <w:pStyle w:val="Heading3"/>
      </w:pPr>
      <w:r>
        <w:rPr>
          <w:rStyle w:val="VerbatimChar"/>
        </w:rPr>
        <w:t xml:space="preserve">T01-A05-V03</w:t>
      </w:r>
      <w:r>
        <w:t xml:space="preserve">: Zwei Spazierwege</w:t>
      </w:r>
    </w:p>
    <w:p>
      <w:pPr>
        <w:pStyle w:val="FirstParagraph"/>
      </w:pPr>
      <w:r>
        <w:rPr>
          <w:b/>
          <w:bCs/>
        </w:rPr>
        <w:t xml:space="preserve">Berechnung einrichten</w:t>
      </w:r>
    </w:p>
    <w:p>
      <w:pPr>
        <w:pStyle w:val="BodyText"/>
      </w:pPr>
      <w:r>
        <w:t xml:space="preserve">See sortiert sich zu</w:t>
      </w:r>
      <w:r>
        <w:t xml:space="preserve"> </w:t>
      </w:r>
      <m:oMath>
        <m:r>
          <m:t>27</m:t>
        </m:r>
        <m:r>
          <m:rPr>
            <m:sty m:val="p"/>
          </m:rPr>
          <m:t>,</m:t>
        </m:r>
        <m:r>
          <m:t>29</m:t>
        </m:r>
        <m:r>
          <m:rPr>
            <m:sty m:val="p"/>
          </m:rPr>
          <m:t>,</m:t>
        </m:r>
        <m:r>
          <m:t>31</m:t>
        </m:r>
        <m:r>
          <m:rPr>
            <m:sty m:val="p"/>
          </m:rPr>
          <m:t>,</m:t>
        </m:r>
        <m:r>
          <m:t>32</m:t>
        </m:r>
        <m:r>
          <m:rPr>
            <m:sty m:val="p"/>
          </m:rPr>
          <m:t>,</m:t>
        </m:r>
        <m:r>
          <m:t>35</m:t>
        </m:r>
      </m:oMath>
      <w:r>
        <w:t xml:space="preserve"> </w:t>
      </w:r>
      <w:r>
        <w:t xml:space="preserve">mit dem Median 31 Minuten.</w:t>
      </w:r>
    </w:p>
    <w:p>
      <w:pPr>
        <w:pStyle w:val="BodyText"/>
      </w:pPr>
      <w:r>
        <w:rPr>
          <w:b/>
          <w:bCs/>
        </w:rPr>
        <w:t xml:space="preserve">Berechnung durchführen</w:t>
      </w:r>
    </w:p>
    <w:p>
      <w:pPr>
        <w:pStyle w:val="BodyText"/>
      </w:pPr>
      <w:r>
        <w:t xml:space="preserve">Hügel sortiert sich zu</w:t>
      </w:r>
      <w:r>
        <w:t xml:space="preserve"> </w:t>
      </w:r>
      <m:oMath>
        <m:r>
          <m:t>30</m:t>
        </m:r>
        <m:r>
          <m:rPr>
            <m:sty m:val="p"/>
          </m:rPr>
          <m:t>,</m:t>
        </m:r>
        <m:r>
          <m:t>34</m:t>
        </m:r>
        <m:r>
          <m:rPr>
            <m:sty m:val="p"/>
          </m:rPr>
          <m:t>,</m:t>
        </m:r>
        <m:r>
          <m:t>36</m:t>
        </m:r>
        <m:r>
          <m:rPr>
            <m:sty m:val="p"/>
          </m:rPr>
          <m:t>,</m:t>
        </m:r>
        <m:r>
          <m:t>38</m:t>
        </m:r>
        <m:r>
          <m:rPr>
            <m:sty m:val="p"/>
          </m:rPr>
          <m:t>,</m:t>
        </m:r>
        <m:r>
          <m:t>41</m:t>
        </m:r>
      </m:oMath>
      <w:r>
        <w:t xml:space="preserve"> </w:t>
      </w:r>
      <w:r>
        <w:t xml:space="preserve">mit dem Median 36 Minuten.</w:t>
      </w:r>
    </w:p>
    <w:p>
      <w:pPr>
        <w:pStyle w:val="BodyText"/>
      </w:pPr>
      <w:r>
        <w:rPr>
          <w:b/>
          <w:bCs/>
        </w:rPr>
        <w:t xml:space="preserve">Ergebnis interpretieren und prüfen</w:t>
      </w:r>
    </w:p>
    <w:p>
      <w:pPr>
        <w:pStyle w:val="BodyText"/>
      </w:pPr>
      <w:r>
        <w:t xml:space="preserve">Der beobachtete Median der Route Hügel liegt um 5 Minuten höher.</w:t>
      </w:r>
    </w:p>
    <w:p>
      <w:pPr>
        <w:pStyle w:val="BodyText"/>
      </w:pPr>
      <w:r>
        <w:t xml:space="preserve">Dies fasst die zentrale Reisezeit dieser Stichproben zusammen, nicht einen bereinigten Routeneffekt.</w:t>
      </w:r>
    </w:p>
    <w:bookmarkEnd w:id="89"/>
    <w:bookmarkStart w:id="90" w:name="t01-a05-v04-zwei-öffentliche-workshops"/>
    <w:p>
      <w:pPr>
        <w:pStyle w:val="Heading3"/>
      </w:pPr>
      <w:r>
        <w:rPr>
          <w:rStyle w:val="VerbatimChar"/>
        </w:rPr>
        <w:t xml:space="preserve">T01-A05-V04</w:t>
      </w:r>
      <w:r>
        <w:t xml:space="preserve">: Zwei öffentliche Workshops</w:t>
      </w:r>
    </w:p>
    <w:p>
      <w:pPr>
        <w:pStyle w:val="FirstParagraph"/>
      </w:pPr>
      <w:r>
        <w:rPr>
          <w:b/>
          <w:bCs/>
        </w:rPr>
        <w:t xml:space="preserve">Berechnung einrichten</w:t>
      </w:r>
    </w:p>
    <w:p>
      <w:pPr>
        <w:pStyle w:val="BodyText"/>
      </w:pPr>
      <w:r>
        <w:t xml:space="preserve">Ton sortiert sich zu</w:t>
      </w:r>
      <w:r>
        <w:t xml:space="preserve"> </w:t>
      </w:r>
      <m:oMath>
        <m:r>
          <m:t>3</m:t>
        </m:r>
        <m:r>
          <m:rPr>
            <m:sty m:val="p"/>
          </m:rPr>
          <m:t>,</m:t>
        </m:r>
        <m:r>
          <m:t>4</m:t>
        </m:r>
        <m:r>
          <m:rPr>
            <m:sty m:val="p"/>
          </m:rPr>
          <m:t>,</m:t>
        </m:r>
        <m:r>
          <m:t>5</m:t>
        </m:r>
        <m:r>
          <m:rPr>
            <m:sty m:val="p"/>
          </m:rPr>
          <m:t>,</m:t>
        </m:r>
        <m:r>
          <m:t>6</m:t>
        </m:r>
        <m:r>
          <m:rPr>
            <m:sty m:val="p"/>
          </m:rPr>
          <m:t>,</m:t>
        </m:r>
        <m:r>
          <m:t>7</m:t>
        </m:r>
        <m:r>
          <m:rPr>
            <m:sty m:val="p"/>
          </m:rPr>
          <m:t>,</m:t>
        </m:r>
        <m:r>
          <m:t>8</m:t>
        </m:r>
      </m:oMath>
      <w:r>
        <w:t xml:space="preserve">, sodass der Median</w:t>
      </w:r>
      <w:r>
        <w:t xml:space="preserve"> </w:t>
      </w:r>
      <m:oMath>
        <m:d>
          <m:dPr>
            <m:begChr m:val="("/>
            <m:sepChr m:val=""/>
            <m:endChr m:val=")"/>
            <m:grow/>
          </m:dPr>
          <m:e>
            <m:r>
              <m:t>5</m:t>
            </m:r>
            <m:r>
              <m:rPr>
                <m:sty m:val="p"/>
              </m:rPr>
              <m:t>+</m:t>
            </m:r>
            <m:r>
              <m:t>6</m:t>
            </m:r>
          </m:e>
        </m:d>
        <m:r>
          <m:rPr>
            <m:sty m:val="p"/>
          </m:rPr>
          <m:t>/</m:t>
        </m:r>
        <m:r>
          <m:t>2</m:t>
        </m:r>
        <m:r>
          <m:rPr>
            <m:sty m:val="p"/>
          </m:rPr>
          <m:t>=</m:t>
        </m:r>
        <m:r>
          <m:t>5.5</m:t>
        </m:r>
      </m:oMath>
      <w:r>
        <w:t xml:space="preserve"> </w:t>
      </w:r>
      <w:r>
        <w:t xml:space="preserve">Fragen beträgt.</w:t>
      </w:r>
    </w:p>
    <w:p>
      <w:pPr>
        <w:pStyle w:val="BodyText"/>
      </w:pPr>
      <w:r>
        <w:rPr>
          <w:b/>
          <w:bCs/>
        </w:rPr>
        <w:t xml:space="preserve">Berechnung durchführen</w:t>
      </w:r>
    </w:p>
    <w:p>
      <w:pPr>
        <w:pStyle w:val="BodyText"/>
      </w:pPr>
      <w:r>
        <w:t xml:space="preserve">Druck sortiert sich zu</w:t>
      </w:r>
      <w:r>
        <w:t xml:space="preserve"> </w:t>
      </w:r>
      <m:oMath>
        <m:r>
          <m:t>2</m:t>
        </m:r>
        <m:r>
          <m:rPr>
            <m:sty m:val="p"/>
          </m:rPr>
          <m:t>,</m:t>
        </m:r>
        <m:r>
          <m:t>3</m:t>
        </m:r>
        <m:r>
          <m:rPr>
            <m:sty m:val="p"/>
          </m:rPr>
          <m:t>,</m:t>
        </m:r>
        <m:r>
          <m:t>4</m:t>
        </m:r>
        <m:r>
          <m:rPr>
            <m:sty m:val="p"/>
          </m:rPr>
          <m:t>,</m:t>
        </m:r>
        <m:r>
          <m:t>5</m:t>
        </m:r>
        <m:r>
          <m:rPr>
            <m:sty m:val="p"/>
          </m:rPr>
          <m:t>,</m:t>
        </m:r>
        <m:r>
          <m:t>7</m:t>
        </m:r>
        <m:r>
          <m:rPr>
            <m:sty m:val="p"/>
          </m:rPr>
          <m:t>,</m:t>
        </m:r>
        <m:r>
          <m:t>9</m:t>
        </m:r>
      </m:oMath>
      <w:r>
        <w:t xml:space="preserve"> </w:t>
      </w:r>
      <w:r>
        <w:t xml:space="preserve">und ergibt</w:t>
      </w:r>
      <w:r>
        <w:t xml:space="preserve"> </w:t>
      </w:r>
      <m:oMath>
        <m:d>
          <m:dPr>
            <m:begChr m:val="("/>
            <m:sepChr m:val=""/>
            <m:endChr m:val=")"/>
            <m:grow/>
          </m:dPr>
          <m:e>
            <m:r>
              <m:t>4</m:t>
            </m:r>
            <m:r>
              <m:rPr>
                <m:sty m:val="p"/>
              </m:rPr>
              <m:t>+</m:t>
            </m:r>
            <m:r>
              <m:t>5</m:t>
            </m:r>
          </m:e>
        </m:d>
        <m:r>
          <m:rPr>
            <m:sty m:val="p"/>
          </m:rPr>
          <m:t>/</m:t>
        </m:r>
        <m:r>
          <m:t>2</m:t>
        </m:r>
        <m:r>
          <m:rPr>
            <m:sty m:val="p"/>
          </m:rPr>
          <m:t>=</m:t>
        </m:r>
        <m:r>
          <m:t>4.5</m:t>
        </m:r>
      </m:oMath>
      <w:r>
        <w:t xml:space="preserve">.</w:t>
      </w:r>
    </w:p>
    <w:p>
      <w:pPr>
        <w:pStyle w:val="BodyText"/>
      </w:pPr>
      <w:r>
        <w:rPr>
          <w:b/>
          <w:bCs/>
        </w:rPr>
        <w:t xml:space="preserve">Ergebnis interpretieren und prüfen</w:t>
      </w:r>
    </w:p>
    <w:p>
      <w:pPr>
        <w:pStyle w:val="BodyText"/>
      </w:pPr>
      <w:r>
        <w:t xml:space="preserve">Der Median von Ton ist um eine Frage höher.</w:t>
      </w:r>
    </w:p>
    <w:p>
      <w:pPr>
        <w:pStyle w:val="BodyText"/>
      </w:pPr>
      <w:r>
        <w:t xml:space="preserve">Die Mediane allein zeigen weder Spannweiten noch Cluster oder ungewöhnliche Sitzungen.</w:t>
      </w:r>
    </w:p>
    <w:bookmarkEnd w:id="90"/>
    <w:bookmarkStart w:id="91" w:name="X8ebd9c353363851e1611a14add8c50335d8b2ba"/>
    <w:p>
      <w:pPr>
        <w:pStyle w:val="Heading3"/>
      </w:pPr>
      <w:r>
        <w:rPr>
          <w:rStyle w:val="VerbatimChar"/>
        </w:rPr>
        <w:t xml:space="preserve">T01-A05-V05</w:t>
      </w:r>
      <w:r>
        <w:t xml:space="preserve">: Zwei Sammlungen mündlich überlieferter Geschichte</w:t>
      </w:r>
    </w:p>
    <w:p>
      <w:pPr>
        <w:pStyle w:val="FirstParagraph"/>
      </w:pPr>
      <w:r>
        <w:rPr>
          <w:b/>
          <w:bCs/>
        </w:rPr>
        <w:t xml:space="preserve">Berechnung einrichten</w:t>
      </w:r>
    </w:p>
    <w:p>
      <w:pPr>
        <w:pStyle w:val="BodyText"/>
      </w:pPr>
      <w:r>
        <w:t xml:space="preserve">Hafen sortiert sich zu</w:t>
      </w:r>
      <w:r>
        <w:t xml:space="preserve"> </w:t>
      </w:r>
      <m:oMath>
        <m:r>
          <m:t>41</m:t>
        </m:r>
        <m:r>
          <m:rPr>
            <m:sty m:val="p"/>
          </m:rPr>
          <m:t>,</m:t>
        </m:r>
        <m:r>
          <m:t>48</m:t>
        </m:r>
        <m:r>
          <m:rPr>
            <m:sty m:val="p"/>
          </m:rPr>
          <m:t>,</m:t>
        </m:r>
        <m:r>
          <m:t>50</m:t>
        </m:r>
        <m:r>
          <m:rPr>
            <m:sty m:val="p"/>
          </m:rPr>
          <m:t>,</m:t>
        </m:r>
        <m:r>
          <m:t>55</m:t>
        </m:r>
        <m:r>
          <m:rPr>
            <m:sty m:val="p"/>
          </m:rPr>
          <m:t>,</m:t>
        </m:r>
        <m:r>
          <m:t>62</m:t>
        </m:r>
      </m:oMath>
      <w:r>
        <w:t xml:space="preserve">, sodass der Median 50 Minuten beträgt.</w:t>
      </w:r>
    </w:p>
    <w:p>
      <w:pPr>
        <w:pStyle w:val="BodyText"/>
      </w:pPr>
      <w:r>
        <w:rPr>
          <w:b/>
          <w:bCs/>
        </w:rPr>
        <w:t xml:space="preserve">Berechnung durchführen</w:t>
      </w:r>
    </w:p>
    <w:p>
      <w:pPr>
        <w:pStyle w:val="BodyText"/>
      </w:pPr>
      <w:r>
        <w:t xml:space="preserve">Obstgarten sortiert sich zu</w:t>
      </w:r>
      <w:r>
        <w:t xml:space="preserve"> </w:t>
      </w:r>
      <m:oMath>
        <m:r>
          <m:t>39</m:t>
        </m:r>
        <m:r>
          <m:rPr>
            <m:sty m:val="p"/>
          </m:rPr>
          <m:t>,</m:t>
        </m:r>
        <m:r>
          <m:t>44</m:t>
        </m:r>
        <m:r>
          <m:rPr>
            <m:sty m:val="p"/>
          </m:rPr>
          <m:t>,</m:t>
        </m:r>
        <m:r>
          <m:t>46</m:t>
        </m:r>
        <m:r>
          <m:rPr>
            <m:sty m:val="p"/>
          </m:rPr>
          <m:t>,</m:t>
        </m:r>
        <m:r>
          <m:t>52</m:t>
        </m:r>
        <m:r>
          <m:rPr>
            <m:sty m:val="p"/>
          </m:rPr>
          <m:t>,</m:t>
        </m:r>
        <m:r>
          <m:t>57</m:t>
        </m:r>
      </m:oMath>
      <w:r>
        <w:t xml:space="preserve">, sodass der Median 46 Minuten beträgt.</w:t>
      </w:r>
    </w:p>
    <w:p>
      <w:pPr>
        <w:pStyle w:val="BodyText"/>
      </w:pPr>
      <w:r>
        <w:rPr>
          <w:b/>
          <w:bCs/>
        </w:rPr>
        <w:t xml:space="preserve">Ergebnis interpretieren und prüfen</w:t>
      </w:r>
    </w:p>
    <w:p>
      <w:pPr>
        <w:pStyle w:val="BodyText"/>
      </w:pPr>
      <w:r>
        <w:t xml:space="preserve">Die zentrale Aufnahme in Hafen ist in diesen Stichproben 4 Minuten länger.</w:t>
      </w:r>
    </w:p>
    <w:p>
      <w:pPr>
        <w:pStyle w:val="BodyText"/>
      </w:pPr>
      <w:r>
        <w:t xml:space="preserve">Streuung und Selektion müssen weiterhin separat beurteilt werden.</w:t>
      </w:r>
    </w:p>
    <w:bookmarkEnd w:id="91"/>
    <w:bookmarkStart w:id="92" w:name="t01-a05-v06-zwei-gemeinschaftsgärten"/>
    <w:p>
      <w:pPr>
        <w:pStyle w:val="Heading3"/>
      </w:pPr>
      <w:r>
        <w:rPr>
          <w:rStyle w:val="VerbatimChar"/>
        </w:rPr>
        <w:t xml:space="preserve">T01-A05-V06</w:t>
      </w:r>
      <w:r>
        <w:t xml:space="preserve">: Zwei Gemeinschaftsgärten</w:t>
      </w:r>
    </w:p>
    <w:p>
      <w:pPr>
        <w:pStyle w:val="FirstParagraph"/>
      </w:pPr>
      <w:r>
        <w:rPr>
          <w:b/>
          <w:bCs/>
        </w:rPr>
        <w:t xml:space="preserve">Berechnung einrichten</w:t>
      </w:r>
    </w:p>
    <w:p>
      <w:pPr>
        <w:pStyle w:val="BodyText"/>
      </w:pPr>
      <w:r>
        <w:t xml:space="preserve">Ost sortiert sich zu</w:t>
      </w:r>
      <w:r>
        <w:t xml:space="preserve"> </w:t>
      </w:r>
      <m:oMath>
        <m:r>
          <m:t>19</m:t>
        </m:r>
        <m:r>
          <m:rPr>
            <m:sty m:val="p"/>
          </m:rPr>
          <m:t>,</m:t>
        </m:r>
        <m:r>
          <m:t>22</m:t>
        </m:r>
        <m:r>
          <m:rPr>
            <m:sty m:val="p"/>
          </m:rPr>
          <m:t>,</m:t>
        </m:r>
        <m:r>
          <m:t>24</m:t>
        </m:r>
        <m:r>
          <m:rPr>
            <m:sty m:val="p"/>
          </m:rPr>
          <m:t>,</m:t>
        </m:r>
        <m:r>
          <m:t>26</m:t>
        </m:r>
        <m:r>
          <m:rPr>
            <m:sty m:val="p"/>
          </m:rPr>
          <m:t>,</m:t>
        </m:r>
        <m:r>
          <m:t>28</m:t>
        </m:r>
        <m:r>
          <m:rPr>
            <m:sty m:val="p"/>
          </m:rPr>
          <m:t>,</m:t>
        </m:r>
        <m:r>
          <m:t>31</m:t>
        </m:r>
      </m:oMath>
      <w:r>
        <w:t xml:space="preserve"> </w:t>
      </w:r>
      <w:r>
        <w:t xml:space="preserve">und ergibt</w:t>
      </w:r>
      <w:r>
        <w:t xml:space="preserve"> </w:t>
      </w:r>
      <m:oMath>
        <m:d>
          <m:dPr>
            <m:begChr m:val="("/>
            <m:sepChr m:val=""/>
            <m:endChr m:val=")"/>
            <m:grow/>
          </m:dPr>
          <m:e>
            <m:r>
              <m:t>24</m:t>
            </m:r>
            <m:r>
              <m:rPr>
                <m:sty m:val="p"/>
              </m:rPr>
              <m:t>+</m:t>
            </m:r>
            <m:r>
              <m:t>26</m:t>
            </m:r>
          </m:e>
        </m:d>
        <m:r>
          <m:rPr>
            <m:sty m:val="p"/>
          </m:rPr>
          <m:t>/</m:t>
        </m:r>
        <m:r>
          <m:t>2</m:t>
        </m:r>
        <m:r>
          <m:rPr>
            <m:sty m:val="p"/>
          </m:rPr>
          <m:t>=</m:t>
        </m:r>
        <m:r>
          <m:t>25</m:t>
        </m:r>
      </m:oMath>
      <w:r>
        <w:t xml:space="preserve">.</w:t>
      </w:r>
    </w:p>
    <w:p>
      <w:pPr>
        <w:pStyle w:val="BodyText"/>
      </w:pPr>
      <w:r>
        <w:rPr>
          <w:b/>
          <w:bCs/>
        </w:rPr>
        <w:t xml:space="preserve">Berechnung durchführen</w:t>
      </w:r>
    </w:p>
    <w:p>
      <w:pPr>
        <w:pStyle w:val="BodyText"/>
      </w:pPr>
      <w:r>
        <w:t xml:space="preserve">West sortiert sich zu</w:t>
      </w:r>
      <w:r>
        <w:t xml:space="preserve"> </w:t>
      </w:r>
      <m:oMath>
        <m:r>
          <m:t>17</m:t>
        </m:r>
        <m:r>
          <m:rPr>
            <m:sty m:val="p"/>
          </m:rPr>
          <m:t>,</m:t>
        </m:r>
        <m:r>
          <m:t>21</m:t>
        </m:r>
        <m:r>
          <m:rPr>
            <m:sty m:val="p"/>
          </m:rPr>
          <m:t>,</m:t>
        </m:r>
        <m:r>
          <m:t>23</m:t>
        </m:r>
        <m:r>
          <m:rPr>
            <m:sty m:val="p"/>
          </m:rPr>
          <m:t>,</m:t>
        </m:r>
        <m:r>
          <m:t>25</m:t>
        </m:r>
        <m:r>
          <m:rPr>
            <m:sty m:val="p"/>
          </m:rPr>
          <m:t>,</m:t>
        </m:r>
        <m:r>
          <m:t>27</m:t>
        </m:r>
        <m:r>
          <m:rPr>
            <m:sty m:val="p"/>
          </m:rPr>
          <m:t>,</m:t>
        </m:r>
        <m:r>
          <m:t>29</m:t>
        </m:r>
      </m:oMath>
      <w:r>
        <w:t xml:space="preserve"> </w:t>
      </w:r>
      <w:r>
        <w:t xml:space="preserve">und ergibt</w:t>
      </w:r>
      <w:r>
        <w:t xml:space="preserve"> </w:t>
      </w:r>
      <m:oMath>
        <m:d>
          <m:dPr>
            <m:begChr m:val="("/>
            <m:sepChr m:val=""/>
            <m:endChr m:val=")"/>
            <m:grow/>
          </m:dPr>
          <m:e>
            <m:r>
              <m:t>23</m:t>
            </m:r>
            <m:r>
              <m:rPr>
                <m:sty m:val="p"/>
              </m:rPr>
              <m:t>+</m:t>
            </m:r>
            <m:r>
              <m:t>25</m:t>
            </m:r>
          </m:e>
        </m:d>
        <m:r>
          <m:rPr>
            <m:sty m:val="p"/>
          </m:rPr>
          <m:t>/</m:t>
        </m:r>
        <m:r>
          <m:t>2</m:t>
        </m:r>
        <m:r>
          <m:rPr>
            <m:sty m:val="p"/>
          </m:rPr>
          <m:t>=</m:t>
        </m:r>
        <m:r>
          <m:t>24</m:t>
        </m:r>
      </m:oMath>
      <w:r>
        <w:t xml:space="preserve">.</w:t>
      </w:r>
    </w:p>
    <w:p>
      <w:pPr>
        <w:pStyle w:val="BodyText"/>
      </w:pPr>
      <w:r>
        <w:rPr>
          <w:b/>
          <w:bCs/>
        </w:rPr>
        <w:t xml:space="preserve">Ergebnis interpretieren und prüfen</w:t>
      </w:r>
    </w:p>
    <w:p>
      <w:pPr>
        <w:pStyle w:val="BodyText"/>
      </w:pPr>
      <w:r>
        <w:t xml:space="preserve">Der Stichprobenmedian von Ost übersteigt jenen von West um ein Erntegut.</w:t>
      </w:r>
    </w:p>
    <w:p>
      <w:pPr>
        <w:pStyle w:val="BodyText"/>
      </w:pPr>
      <w:r>
        <w:t xml:space="preserve">Stichprobenvariabilität und Unterschiede zwischen Parzellen verhindern, dass allein aus diesem deskriptiven Abstand auf die Population geschlossen wird.</w:t>
      </w:r>
    </w:p>
    <w:bookmarkEnd w:id="92"/>
    <w:bookmarkStart w:id="93" w:name="t01-a05-v07-zwei-lesekreise"/>
    <w:p>
      <w:pPr>
        <w:pStyle w:val="Heading3"/>
      </w:pPr>
      <w:r>
        <w:rPr>
          <w:rStyle w:val="VerbatimChar"/>
        </w:rPr>
        <w:t xml:space="preserve">T01-A05-V07</w:t>
      </w:r>
      <w:r>
        <w:t xml:space="preserve">: Zwei Lesekreise</w:t>
      </w:r>
    </w:p>
    <w:p>
      <w:pPr>
        <w:pStyle w:val="FirstParagraph"/>
      </w:pPr>
      <w:r>
        <w:rPr>
          <w:b/>
          <w:bCs/>
        </w:rPr>
        <w:t xml:space="preserve">Berechnung einrichten</w:t>
      </w:r>
    </w:p>
    <w:p>
      <w:pPr>
        <w:pStyle w:val="BodyText"/>
      </w:pPr>
      <w:r>
        <w:t xml:space="preserve">Bernstein sortiert sich zu</w:t>
      </w:r>
      <w:r>
        <w:t xml:space="preserve"> </w:t>
      </w:r>
      <m:oMath>
        <m:r>
          <m:t>12</m:t>
        </m:r>
        <m:r>
          <m:rPr>
            <m:sty m:val="p"/>
          </m:rPr>
          <m:t>,</m:t>
        </m:r>
        <m:r>
          <m:t>14</m:t>
        </m:r>
        <m:r>
          <m:rPr>
            <m:sty m:val="p"/>
          </m:rPr>
          <m:t>,</m:t>
        </m:r>
        <m:r>
          <m:t>16</m:t>
        </m:r>
        <m:r>
          <m:rPr>
            <m:sty m:val="p"/>
          </m:rPr>
          <m:t>,</m:t>
        </m:r>
        <m:r>
          <m:t>18</m:t>
        </m:r>
        <m:r>
          <m:rPr>
            <m:sty m:val="p"/>
          </m:rPr>
          <m:t>,</m:t>
        </m:r>
        <m:r>
          <m:t>20</m:t>
        </m:r>
      </m:oMath>
      <w:r>
        <w:t xml:space="preserve"> </w:t>
      </w:r>
      <w:r>
        <w:t xml:space="preserve">mit dem Median 16 Seiten.</w:t>
      </w:r>
    </w:p>
    <w:p>
      <w:pPr>
        <w:pStyle w:val="BodyText"/>
      </w:pPr>
      <w:r>
        <w:rPr>
          <w:b/>
          <w:bCs/>
        </w:rPr>
        <w:t xml:space="preserve">Berechnung durchführen</w:t>
      </w:r>
    </w:p>
    <w:p>
      <w:pPr>
        <w:pStyle w:val="BodyText"/>
      </w:pPr>
      <w:r>
        <w:t xml:space="preserve">Indigo sortiert sich zu</w:t>
      </w:r>
      <w:r>
        <w:t xml:space="preserve"> </w:t>
      </w:r>
      <m:oMath>
        <m:r>
          <m:t>13</m:t>
        </m:r>
        <m:r>
          <m:rPr>
            <m:sty m:val="p"/>
          </m:rPr>
          <m:t>,</m:t>
        </m:r>
        <m:r>
          <m:t>15</m:t>
        </m:r>
        <m:r>
          <m:rPr>
            <m:sty m:val="p"/>
          </m:rPr>
          <m:t>,</m:t>
        </m:r>
        <m:r>
          <m:t>17</m:t>
        </m:r>
        <m:r>
          <m:rPr>
            <m:sty m:val="p"/>
          </m:rPr>
          <m:t>,</m:t>
        </m:r>
        <m:r>
          <m:t>19</m:t>
        </m:r>
        <m:r>
          <m:rPr>
            <m:sty m:val="p"/>
          </m:rPr>
          <m:t>,</m:t>
        </m:r>
        <m:r>
          <m:t>21</m:t>
        </m:r>
      </m:oMath>
      <w:r>
        <w:t xml:space="preserve"> </w:t>
      </w:r>
      <w:r>
        <w:t xml:space="preserve">mit dem Median 17 Seiten.</w:t>
      </w:r>
    </w:p>
    <w:p>
      <w:pPr>
        <w:pStyle w:val="BodyText"/>
      </w:pPr>
      <w:r>
        <w:rPr>
          <w:b/>
          <w:bCs/>
        </w:rPr>
        <w:t xml:space="preserve">Ergebnis interpretieren und prüfen</w:t>
      </w:r>
    </w:p>
    <w:p>
      <w:pPr>
        <w:pStyle w:val="BodyText"/>
      </w:pPr>
      <w:r>
        <w:t xml:space="preserve">Der beobachtete Mittelpunkt von Indigo liegt um eine Seite höher.</w:t>
      </w:r>
    </w:p>
    <w:p>
      <w:pPr>
        <w:pStyle w:val="BodyText"/>
      </w:pPr>
      <w:r>
        <w:t xml:space="preserve">Eine Streuungskennzahl und die vollständigen geordneten Daten helfen zu beurteilen, ob dieser kleine Abstand inhaltlich bedeutsam ist.</w:t>
      </w:r>
    </w:p>
    <w:bookmarkEnd w:id="93"/>
    <w:bookmarkStart w:id="94" w:name="t01-a05-v08-zwei-reparaturschalter"/>
    <w:p>
      <w:pPr>
        <w:pStyle w:val="Heading3"/>
      </w:pPr>
      <w:r>
        <w:rPr>
          <w:rStyle w:val="VerbatimChar"/>
        </w:rPr>
        <w:t xml:space="preserve">T01-A05-V08</w:t>
      </w:r>
      <w:r>
        <w:t xml:space="preserve">: Zwei Reparaturschalter</w:t>
      </w:r>
    </w:p>
    <w:p>
      <w:pPr>
        <w:pStyle w:val="FirstParagraph"/>
      </w:pPr>
      <w:r>
        <w:rPr>
          <w:b/>
          <w:bCs/>
        </w:rPr>
        <w:t xml:space="preserve">Berechnung einrichten</w:t>
      </w:r>
    </w:p>
    <w:p>
      <w:pPr>
        <w:pStyle w:val="BodyText"/>
      </w:pPr>
      <w:r>
        <w:t xml:space="preserve">Schalter Eins sortiert sich zu</w:t>
      </w:r>
      <w:r>
        <w:t xml:space="preserve"> </w:t>
      </w:r>
      <m:oMath>
        <m:r>
          <m:t>18</m:t>
        </m:r>
        <m:r>
          <m:rPr>
            <m:sty m:val="p"/>
          </m:rPr>
          <m:t>,</m:t>
        </m:r>
        <m:r>
          <m:t>20</m:t>
        </m:r>
        <m:r>
          <m:rPr>
            <m:sty m:val="p"/>
          </m:rPr>
          <m:t>,</m:t>
        </m:r>
        <m:r>
          <m:t>22</m:t>
        </m:r>
        <m:r>
          <m:rPr>
            <m:sty m:val="p"/>
          </m:rPr>
          <m:t>,</m:t>
        </m:r>
        <m:r>
          <m:t>24</m:t>
        </m:r>
        <m:r>
          <m:rPr>
            <m:sty m:val="p"/>
          </m:rPr>
          <m:t>,</m:t>
        </m:r>
        <m:r>
          <m:t>26</m:t>
        </m:r>
        <m:r>
          <m:rPr>
            <m:sty m:val="p"/>
          </m:rPr>
          <m:t>,</m:t>
        </m:r>
        <m:r>
          <m:t>30</m:t>
        </m:r>
      </m:oMath>
      <w:r>
        <w:t xml:space="preserve">, sodass</w:t>
      </w:r>
      <w:r>
        <w:t xml:space="preserve"> </w:t>
      </w:r>
      <m:oMath>
        <m:acc>
          <m:accPr>
            <m:chr m:val="̃"/>
          </m:accPr>
          <m:e>
            <m:r>
              <m:t>x</m:t>
            </m:r>
          </m:e>
        </m:acc>
        <m:r>
          <m:rPr>
            <m:sty m:val="p"/>
          </m:rPr>
          <m:t>=</m:t>
        </m:r>
        <m:d>
          <m:dPr>
            <m:begChr m:val="("/>
            <m:sepChr m:val=""/>
            <m:endChr m:val=")"/>
            <m:grow/>
          </m:dPr>
          <m:e>
            <m:r>
              <m:t>22</m:t>
            </m:r>
            <m:r>
              <m:rPr>
                <m:sty m:val="p"/>
              </m:rPr>
              <m:t>+</m:t>
            </m:r>
            <m:r>
              <m:t>24</m:t>
            </m:r>
          </m:e>
        </m:d>
        <m:r>
          <m:rPr>
            <m:sty m:val="p"/>
          </m:rPr>
          <m:t>/</m:t>
        </m:r>
        <m:r>
          <m:t>2</m:t>
        </m:r>
        <m:r>
          <m:rPr>
            <m:sty m:val="p"/>
          </m:rPr>
          <m:t>=</m:t>
        </m:r>
        <m:r>
          <m:t>23</m:t>
        </m:r>
      </m:oMath>
      <w:r>
        <w:t xml:space="preserve"> </w:t>
      </w:r>
      <w:r>
        <w:t xml:space="preserve">Minuten gilt.</w:t>
      </w:r>
    </w:p>
    <w:p>
      <w:pPr>
        <w:pStyle w:val="BodyText"/>
      </w:pPr>
      <w:r>
        <w:rPr>
          <w:b/>
          <w:bCs/>
        </w:rPr>
        <w:t xml:space="preserve">Berechnung durchführen</w:t>
      </w:r>
    </w:p>
    <w:p>
      <w:pPr>
        <w:pStyle w:val="BodyText"/>
      </w:pPr>
      <w:r>
        <w:t xml:space="preserve">Schalter Zwei sortiert sich zu</w:t>
      </w:r>
      <w:r>
        <w:t xml:space="preserve"> </w:t>
      </w:r>
      <m:oMath>
        <m:r>
          <m:t>17</m:t>
        </m:r>
        <m:r>
          <m:rPr>
            <m:sty m:val="p"/>
          </m:rPr>
          <m:t>,</m:t>
        </m:r>
        <m:r>
          <m:t>21</m:t>
        </m:r>
        <m:r>
          <m:rPr>
            <m:sty m:val="p"/>
          </m:rPr>
          <m:t>,</m:t>
        </m:r>
        <m:r>
          <m:t>23</m:t>
        </m:r>
        <m:r>
          <m:rPr>
            <m:sty m:val="p"/>
          </m:rPr>
          <m:t>,</m:t>
        </m:r>
        <m:r>
          <m:t>25</m:t>
        </m:r>
        <m:r>
          <m:rPr>
            <m:sty m:val="p"/>
          </m:rPr>
          <m:t>,</m:t>
        </m:r>
        <m:r>
          <m:t>27</m:t>
        </m:r>
        <m:r>
          <m:rPr>
            <m:sty m:val="p"/>
          </m:rPr>
          <m:t>,</m:t>
        </m:r>
        <m:r>
          <m:t>29</m:t>
        </m:r>
      </m:oMath>
      <w:r>
        <w:t xml:space="preserve">, sodass</w:t>
      </w:r>
      <w:r>
        <w:t xml:space="preserve"> </w:t>
      </w:r>
      <m:oMath>
        <m:acc>
          <m:accPr>
            <m:chr m:val="̃"/>
          </m:accPr>
          <m:e>
            <m:r>
              <m:t>x</m:t>
            </m:r>
          </m:e>
        </m:acc>
        <m:r>
          <m:rPr>
            <m:sty m:val="p"/>
          </m:rPr>
          <m:t>=</m:t>
        </m:r>
        <m:d>
          <m:dPr>
            <m:begChr m:val="("/>
            <m:sepChr m:val=""/>
            <m:endChr m:val=")"/>
            <m:grow/>
          </m:dPr>
          <m:e>
            <m:r>
              <m:t>23</m:t>
            </m:r>
            <m:r>
              <m:rPr>
                <m:sty m:val="p"/>
              </m:rPr>
              <m:t>+</m:t>
            </m:r>
            <m:r>
              <m:t>25</m:t>
            </m:r>
          </m:e>
        </m:d>
        <m:r>
          <m:rPr>
            <m:sty m:val="p"/>
          </m:rPr>
          <m:t>/</m:t>
        </m:r>
        <m:r>
          <m:t>2</m:t>
        </m:r>
        <m:r>
          <m:rPr>
            <m:sty m:val="p"/>
          </m:rPr>
          <m:t>=</m:t>
        </m:r>
        <m:r>
          <m:t>24</m:t>
        </m:r>
      </m:oMath>
      <w:r>
        <w:t xml:space="preserve"> </w:t>
      </w:r>
      <w:r>
        <w:t xml:space="preserve">gilt.</w:t>
      </w:r>
    </w:p>
    <w:p>
      <w:pPr>
        <w:pStyle w:val="BodyText"/>
      </w:pPr>
      <w:r>
        <w:rPr>
          <w:b/>
          <w:bCs/>
        </w:rPr>
        <w:t xml:space="preserve">Ergebnis interpretieren und prüfen</w:t>
      </w:r>
    </w:p>
    <w:p>
      <w:pPr>
        <w:pStyle w:val="BodyText"/>
      </w:pPr>
      <w:r>
        <w:t xml:space="preserve">Der zentrale Fall an Schalter Zwei dauerte in diesem Datensatz eine Minute länger.</w:t>
      </w:r>
    </w:p>
    <w:p>
      <w:pPr>
        <w:pStyle w:val="BodyText"/>
      </w:pPr>
      <w:r>
        <w:t xml:space="preserve">Aus dieser Differenz folgt keine kausale Erklärung.</w:t>
      </w:r>
    </w:p>
    <w:bookmarkEnd w:id="94"/>
    <w:bookmarkStart w:id="95" w:name="t01-a05-v09-zwei-sprachtandems"/>
    <w:p>
      <w:pPr>
        <w:pStyle w:val="Heading3"/>
      </w:pPr>
      <w:r>
        <w:rPr>
          <w:rStyle w:val="VerbatimChar"/>
        </w:rPr>
        <w:t xml:space="preserve">T01-A05-V09</w:t>
      </w:r>
      <w:r>
        <w:t xml:space="preserve">: Zwei Sprachtandems</w:t>
      </w:r>
    </w:p>
    <w:p>
      <w:pPr>
        <w:pStyle w:val="FirstParagraph"/>
      </w:pPr>
      <w:r>
        <w:rPr>
          <w:b/>
          <w:bCs/>
        </w:rPr>
        <w:t xml:space="preserve">Berechnung einrichten</w:t>
      </w:r>
    </w:p>
    <w:p>
      <w:pPr>
        <w:pStyle w:val="BodyText"/>
      </w:pPr>
      <w:r>
        <w:t xml:space="preserve">Birke sortiert sich zu</w:t>
      </w:r>
      <w:r>
        <w:t xml:space="preserve"> </w:t>
      </w:r>
      <m:oMath>
        <m:r>
          <m:t>38</m:t>
        </m:r>
        <m:r>
          <m:rPr>
            <m:sty m:val="p"/>
          </m:rPr>
          <m:t>,</m:t>
        </m:r>
        <m:r>
          <m:t>42</m:t>
        </m:r>
        <m:r>
          <m:rPr>
            <m:sty m:val="p"/>
          </m:rPr>
          <m:t>,</m:t>
        </m:r>
        <m:r>
          <m:t>44</m:t>
        </m:r>
        <m:r>
          <m:rPr>
            <m:sty m:val="p"/>
          </m:rPr>
          <m:t>,</m:t>
        </m:r>
        <m:r>
          <m:t>47</m:t>
        </m:r>
        <m:r>
          <m:rPr>
            <m:sty m:val="p"/>
          </m:rPr>
          <m:t>,</m:t>
        </m:r>
        <m:r>
          <m:t>51</m:t>
        </m:r>
      </m:oMath>
      <w:r>
        <w:t xml:space="preserve"> </w:t>
      </w:r>
      <w:r>
        <w:t xml:space="preserve">und ergibt den Median 44 Gesprächsrunden.</w:t>
      </w:r>
    </w:p>
    <w:p>
      <w:pPr>
        <w:pStyle w:val="BodyText"/>
      </w:pPr>
      <w:r>
        <w:rPr>
          <w:b/>
          <w:bCs/>
        </w:rPr>
        <w:t xml:space="preserve">Berechnung durchführen</w:t>
      </w:r>
    </w:p>
    <w:p>
      <w:pPr>
        <w:pStyle w:val="BodyText"/>
      </w:pPr>
      <w:r>
        <w:t xml:space="preserve">Kiefer sortiert sich zu</w:t>
      </w:r>
      <w:r>
        <w:t xml:space="preserve"> </w:t>
      </w:r>
      <m:oMath>
        <m:r>
          <m:t>36</m:t>
        </m:r>
        <m:r>
          <m:rPr>
            <m:sty m:val="p"/>
          </m:rPr>
          <m:t>,</m:t>
        </m:r>
        <m:r>
          <m:t>41</m:t>
        </m:r>
        <m:r>
          <m:rPr>
            <m:sty m:val="p"/>
          </m:rPr>
          <m:t>,</m:t>
        </m:r>
        <m:r>
          <m:t>45</m:t>
        </m:r>
        <m:r>
          <m:rPr>
            <m:sty m:val="p"/>
          </m:rPr>
          <m:t>,</m:t>
        </m:r>
        <m:r>
          <m:t>49</m:t>
        </m:r>
        <m:r>
          <m:rPr>
            <m:sty m:val="p"/>
          </m:rPr>
          <m:t>,</m:t>
        </m:r>
        <m:r>
          <m:t>53</m:t>
        </m:r>
      </m:oMath>
      <w:r>
        <w:t xml:space="preserve"> </w:t>
      </w:r>
      <w:r>
        <w:t xml:space="preserve">und ergibt den Median 45.</w:t>
      </w:r>
    </w:p>
    <w:p>
      <w:pPr>
        <w:pStyle w:val="BodyText"/>
      </w:pPr>
      <w:r>
        <w:rPr>
          <w:b/>
          <w:bCs/>
        </w:rPr>
        <w:t xml:space="preserve">Ergebnis interpretieren und prüfen</w:t>
      </w:r>
    </w:p>
    <w:p>
      <w:pPr>
        <w:pStyle w:val="BodyText"/>
      </w:pPr>
      <w:r>
        <w:t xml:space="preserve">Kiefer liegt in der Mitte um eine Gesprächsrunde höher.</w:t>
      </w:r>
    </w:p>
    <w:p>
      <w:pPr>
        <w:pStyle w:val="BodyText"/>
      </w:pPr>
      <w:r>
        <w:t xml:space="preserve">Ein IQR, eine Spannweite oder die vollständige Verteilung würde zusätzliche Information über die Konstanz liefern, welche die Mediane auslassen.</w:t>
      </w:r>
    </w:p>
    <w:bookmarkEnd w:id="95"/>
    <w:bookmarkStart w:id="96" w:name="t01-a05-v10-zwei-naturschutzteams"/>
    <w:p>
      <w:pPr>
        <w:pStyle w:val="Heading3"/>
      </w:pPr>
      <w:r>
        <w:rPr>
          <w:rStyle w:val="VerbatimChar"/>
        </w:rPr>
        <w:t xml:space="preserve">T01-A05-V10</w:t>
      </w:r>
      <w:r>
        <w:t xml:space="preserve">: Zwei Naturschutzteams</w:t>
      </w:r>
    </w:p>
    <w:p>
      <w:pPr>
        <w:pStyle w:val="FirstParagraph"/>
      </w:pPr>
      <w:r>
        <w:rPr>
          <w:b/>
          <w:bCs/>
        </w:rPr>
        <w:t xml:space="preserve">Berechnung einrichten</w:t>
      </w:r>
    </w:p>
    <w:p>
      <w:pPr>
        <w:pStyle w:val="BodyText"/>
      </w:pPr>
      <w:r>
        <w:t xml:space="preserve">Grat sortiert sich zu</w:t>
      </w:r>
      <w:r>
        <w:t xml:space="preserve"> </w:t>
      </w:r>
      <m:oMath>
        <m:r>
          <m:t>9</m:t>
        </m:r>
        <m:r>
          <m:rPr>
            <m:sty m:val="p"/>
          </m:rPr>
          <m:t>,</m:t>
        </m:r>
        <m:r>
          <m:t>11</m:t>
        </m:r>
        <m:r>
          <m:rPr>
            <m:sty m:val="p"/>
          </m:rPr>
          <m:t>,</m:t>
        </m:r>
        <m:r>
          <m:t>12</m:t>
        </m:r>
        <m:r>
          <m:rPr>
            <m:sty m:val="p"/>
          </m:rPr>
          <m:t>,</m:t>
        </m:r>
        <m:r>
          <m:t>13</m:t>
        </m:r>
        <m:r>
          <m:rPr>
            <m:sty m:val="p"/>
          </m:rPr>
          <m:t>,</m:t>
        </m:r>
        <m:r>
          <m:t>14</m:t>
        </m:r>
        <m:r>
          <m:rPr>
            <m:sty m:val="p"/>
          </m:rPr>
          <m:t>,</m:t>
        </m:r>
        <m:r>
          <m:t>16</m:t>
        </m:r>
      </m:oMath>
      <w:r>
        <w:t xml:space="preserve">, sodass der Median</w:t>
      </w:r>
      <w:r>
        <w:t xml:space="preserve"> </w:t>
      </w:r>
      <m:oMath>
        <m:d>
          <m:dPr>
            <m:begChr m:val="("/>
            <m:sepChr m:val=""/>
            <m:endChr m:val=")"/>
            <m:grow/>
          </m:dPr>
          <m:e>
            <m:r>
              <m:t>12</m:t>
            </m:r>
            <m:r>
              <m:rPr>
                <m:sty m:val="p"/>
              </m:rPr>
              <m:t>+</m:t>
            </m:r>
            <m:r>
              <m:t>13</m:t>
            </m:r>
          </m:e>
        </m:d>
        <m:r>
          <m:rPr>
            <m:sty m:val="p"/>
          </m:rPr>
          <m:t>/</m:t>
        </m:r>
        <m:r>
          <m:t>2</m:t>
        </m:r>
        <m:r>
          <m:rPr>
            <m:sty m:val="p"/>
          </m:rPr>
          <m:t>=</m:t>
        </m:r>
        <m:r>
          <m:t>12.5</m:t>
        </m:r>
      </m:oMath>
      <w:r>
        <w:t xml:space="preserve"> </w:t>
      </w:r>
      <w:r>
        <w:t xml:space="preserve">Parzellen beträgt.</w:t>
      </w:r>
    </w:p>
    <w:p>
      <w:pPr>
        <w:pStyle w:val="BodyText"/>
      </w:pPr>
      <w:r>
        <w:rPr>
          <w:b/>
          <w:bCs/>
        </w:rPr>
        <w:t xml:space="preserve">Berechnung durchführen</w:t>
      </w:r>
    </w:p>
    <w:p>
      <w:pPr>
        <w:pStyle w:val="BodyText"/>
      </w:pPr>
      <w:r>
        <w:t xml:space="preserve">Tal sortiert sich zu</w:t>
      </w:r>
      <w:r>
        <w:t xml:space="preserve"> </w:t>
      </w:r>
      <m:oMath>
        <m:r>
          <m:t>8</m:t>
        </m:r>
        <m:r>
          <m:rPr>
            <m:sty m:val="p"/>
          </m:rPr>
          <m:t>,</m:t>
        </m:r>
        <m:r>
          <m:t>10</m:t>
        </m:r>
        <m:r>
          <m:rPr>
            <m:sty m:val="p"/>
          </m:rPr>
          <m:t>,</m:t>
        </m:r>
        <m:r>
          <m:t>11</m:t>
        </m:r>
        <m:r>
          <m:rPr>
            <m:sty m:val="p"/>
          </m:rPr>
          <m:t>,</m:t>
        </m:r>
        <m:r>
          <m:t>14</m:t>
        </m:r>
        <m:r>
          <m:rPr>
            <m:sty m:val="p"/>
          </m:rPr>
          <m:t>,</m:t>
        </m:r>
        <m:r>
          <m:t>15</m:t>
        </m:r>
        <m:r>
          <m:rPr>
            <m:sty m:val="p"/>
          </m:rPr>
          <m:t>,</m:t>
        </m:r>
        <m:r>
          <m:t>17</m:t>
        </m:r>
      </m:oMath>
      <w:r>
        <w:t xml:space="preserve"> </w:t>
      </w:r>
      <w:r>
        <w:t xml:space="preserve">und ergibt ebenfalls</w:t>
      </w:r>
      <w:r>
        <w:t xml:space="preserve"> </w:t>
      </w:r>
      <m:oMath>
        <m:d>
          <m:dPr>
            <m:begChr m:val="("/>
            <m:sepChr m:val=""/>
            <m:endChr m:val=")"/>
            <m:grow/>
          </m:dPr>
          <m:e>
            <m:r>
              <m:t>11</m:t>
            </m:r>
            <m:r>
              <m:rPr>
                <m:sty m:val="p"/>
              </m:rPr>
              <m:t>+</m:t>
            </m:r>
            <m:r>
              <m:t>14</m:t>
            </m:r>
          </m:e>
        </m:d>
        <m:r>
          <m:rPr>
            <m:sty m:val="p"/>
          </m:rPr>
          <m:t>/</m:t>
        </m:r>
        <m:r>
          <m:t>2</m:t>
        </m:r>
        <m:r>
          <m:rPr>
            <m:sty m:val="p"/>
          </m:rPr>
          <m:t>=</m:t>
        </m:r>
        <m:r>
          <m:t>12.5</m:t>
        </m:r>
      </m:oMath>
      <w:r>
        <w:t xml:space="preserve">.</w:t>
      </w:r>
    </w:p>
    <w:p>
      <w:pPr>
        <w:pStyle w:val="BodyText"/>
      </w:pPr>
      <w:r>
        <w:rPr>
          <w:b/>
          <w:bCs/>
        </w:rPr>
        <w:t xml:space="preserve">Ergebnis interpretieren und prüfen</w:t>
      </w:r>
    </w:p>
    <w:p>
      <w:pPr>
        <w:pStyle w:val="BodyText"/>
      </w:pPr>
      <w:r>
        <w:t xml:space="preserve">Trotz verschiedener geordneter Werte haben die Teams gleiche Stichprobenmediane.</w:t>
      </w:r>
    </w:p>
    <w:p>
      <w:pPr>
        <w:pStyle w:val="BodyText"/>
      </w:pPr>
      <w:r>
        <w:t xml:space="preserve">Ihre vollständigen Leistungsmuster sollten deshalb nicht als identisch bezeichnet werden.</w:t>
      </w:r>
    </w:p>
    <w:bookmarkEnd w:id="96"/>
    <w:bookmarkEnd w:id="97"/>
    <w:bookmarkStart w:id="108" w:name="Xdeca3b0a05ec1ac937b7caa3df51c0cbbd0cb94"/>
    <w:p>
      <w:pPr>
        <w:pStyle w:val="Heading2"/>
      </w:pPr>
      <w:r>
        <w:t xml:space="preserve">A06: Aufeinanderfolgende Aufgaben zu Mittelwert und Median</w:t>
      </w:r>
    </w:p>
    <w:bookmarkStart w:id="98" w:name="Xb98bf696e4013cb1cc00dd489d6224178480af9"/>
    <w:p>
      <w:pPr>
        <w:pStyle w:val="Heading3"/>
      </w:pPr>
      <w:r>
        <w:rPr>
          <w:rStyle w:val="VerbatimChar"/>
        </w:rPr>
        <w:t xml:space="preserve">T01-A06-V01</w:t>
      </w:r>
      <w:r>
        <w:t xml:space="preserve">: Wöchentliche Übersetzungsseiten</w:t>
      </w:r>
    </w:p>
    <w:p>
      <w:pPr>
        <w:pStyle w:val="FirstParagraph"/>
      </w:pPr>
      <w:r>
        <w:rPr>
          <w:b/>
          <w:bCs/>
        </w:rPr>
        <w:t xml:space="preserve">Berechnung einrichten, Teil (a)</w:t>
      </w:r>
    </w:p>
    <w:p>
      <w:pPr>
        <w:pStyle w:val="BodyText"/>
      </w:pPr>
      <w:r>
        <w:t xml:space="preserve">Die sortierten Werte sind</w:t>
      </w:r>
      <w:r>
        <w:t xml:space="preserve"> </w:t>
      </w:r>
      <m:oMath>
        <m:r>
          <m:t>4</m:t>
        </m:r>
        <m:r>
          <m:rPr>
            <m:sty m:val="p"/>
          </m:rPr>
          <m:t>,</m:t>
        </m:r>
        <m:r>
          <m:t>5</m:t>
        </m:r>
        <m:r>
          <m:rPr>
            <m:sty m:val="p"/>
          </m:rPr>
          <m:t>,</m:t>
        </m:r>
        <m:r>
          <m:t>6</m:t>
        </m:r>
        <m:r>
          <m:rPr>
            <m:sty m:val="p"/>
          </m:rPr>
          <m:t>,</m:t>
        </m:r>
        <m:r>
          <m:t>7</m:t>
        </m:r>
        <m:r>
          <m:rPr>
            <m:sty m:val="p"/>
          </m:rPr>
          <m:t>,</m:t>
        </m:r>
        <m:r>
          <m:t>8</m:t>
        </m:r>
      </m:oMath>
      <w:r>
        <w:t xml:space="preserve">, somit ist</w:t>
      </w:r>
      <w:r>
        <w:t xml:space="preserve"> </w:t>
      </w:r>
      <m:oMath>
        <m:acc>
          <m:accPr>
            <m:chr m:val="̃"/>
          </m:accPr>
          <m:e>
            <m:r>
              <m:t>x</m:t>
            </m:r>
          </m:e>
        </m:acc>
        <m:r>
          <m:rPr>
            <m:sty m:val="p"/>
          </m:rPr>
          <m:t>=</m:t>
        </m:r>
        <m:r>
          <m:t>6</m:t>
        </m:r>
      </m:oMath>
      <w:r>
        <w:t xml:space="preserve"> </w:t>
      </w:r>
      <w:r>
        <w:t xml:space="preserve">und</w:t>
      </w:r>
      <w:r>
        <w:t xml:space="preserve"> </w:t>
      </w:r>
      <m:oMath>
        <m:acc>
          <m:accPr>
            <m:chr m:val="‾"/>
          </m:accPr>
          <m:e>
            <m:r>
              <m:t>x</m:t>
            </m:r>
          </m:e>
        </m:acc>
        <m:r>
          <m:rPr>
            <m:sty m:val="p"/>
          </m:rPr>
          <m:t>=</m:t>
        </m:r>
        <m:r>
          <m:t>30</m:t>
        </m:r>
        <m:r>
          <m:rPr>
            <m:sty m:val="p"/>
          </m:rPr>
          <m:t>/</m:t>
        </m:r>
        <m:r>
          <m:t>5</m:t>
        </m:r>
        <m:r>
          <m:rPr>
            <m:sty m:val="p"/>
          </m:rPr>
          <m:t>=</m:t>
        </m:r>
        <m:r>
          <m:t>6</m:t>
        </m:r>
      </m:oMath>
      <w:r>
        <w:t xml:space="preserve">.</w:t>
      </w:r>
    </w:p>
    <w:p>
      <w:pPr>
        <w:pStyle w:val="BodyText"/>
      </w:pPr>
      <w:r>
        <w:rPr>
          <w:b/>
          <w:bCs/>
        </w:rPr>
        <w:t xml:space="preserve">Berechnung durchführen, Teil (b)</w:t>
      </w:r>
    </w:p>
    <w:p>
      <w:pPr>
        <w:pStyle w:val="BodyText"/>
      </w:pPr>
      <w:r>
        <w:t xml:space="preserve">Für den fehlenden Wert</w:t>
      </w:r>
      <w:r>
        <w:t xml:space="preserve"> </w:t>
      </w:r>
      <m:oMath>
        <m:r>
          <m:t>m</m:t>
        </m:r>
      </m:oMath>
      <w:r>
        <w:t xml:space="preserve"> </w:t>
      </w:r>
      <w:r>
        <w:t xml:space="preserve">gilt</w:t>
      </w:r>
      <w:r>
        <w:t xml:space="preserve"> </w:t>
      </w:r>
      <m:oMath>
        <m:d>
          <m:dPr>
            <m:begChr m:val="("/>
            <m:sepChr m:val=""/>
            <m:endChr m:val=")"/>
            <m:grow/>
          </m:dPr>
          <m:e>
            <m:r>
              <m:t>4</m:t>
            </m:r>
            <m:r>
              <m:rPr>
                <m:sty m:val="p"/>
              </m:rPr>
              <m:t>+</m:t>
            </m:r>
            <m:r>
              <m:t>6</m:t>
            </m:r>
            <m:r>
              <m:rPr>
                <m:sty m:val="p"/>
              </m:rPr>
              <m:t>+</m:t>
            </m:r>
            <m:r>
              <m:t>7</m:t>
            </m:r>
            <m:r>
              <m:rPr>
                <m:sty m:val="p"/>
              </m:rPr>
              <m:t>+</m:t>
            </m:r>
            <m:r>
              <m:t>8</m:t>
            </m:r>
            <m:r>
              <m:rPr>
                <m:sty m:val="p"/>
              </m:rPr>
              <m:t>+</m:t>
            </m:r>
            <m:r>
              <m:t>m</m:t>
            </m:r>
          </m:e>
        </m:d>
        <m:r>
          <m:rPr>
            <m:sty m:val="p"/>
          </m:rPr>
          <m:t>/</m:t>
        </m:r>
        <m:r>
          <m:t>5</m:t>
        </m:r>
        <m:r>
          <m:rPr>
            <m:sty m:val="p"/>
          </m:rPr>
          <m:t>=</m:t>
        </m:r>
        <m:r>
          <m:t>6</m:t>
        </m:r>
      </m:oMath>
      <w:r>
        <w:t xml:space="preserve">, also</w:t>
      </w:r>
      <w:r>
        <w:t xml:space="preserve"> </w:t>
      </w:r>
      <m:oMath>
        <m:r>
          <m:t>25</m:t>
        </m:r>
        <m:r>
          <m:rPr>
            <m:sty m:val="p"/>
          </m:rPr>
          <m:t>+</m:t>
        </m:r>
        <m:r>
          <m:t>m</m:t>
        </m:r>
        <m:r>
          <m:rPr>
            <m:sty m:val="p"/>
          </m:rPr>
          <m:t>=</m:t>
        </m:r>
        <m:r>
          <m:t>30</m:t>
        </m:r>
      </m:oMath>
      <w:r>
        <w:t xml:space="preserve"> </w:t>
      </w:r>
      <w:r>
        <w:t xml:space="preserve">und</w:t>
      </w:r>
      <w:r>
        <w:t xml:space="preserve"> </w:t>
      </w:r>
      <m:oMath>
        <m:r>
          <m:t>m</m:t>
        </m:r>
        <m:r>
          <m:rPr>
            <m:sty m:val="p"/>
          </m:rPr>
          <m:t>=</m:t>
        </m:r>
        <m:r>
          <m:t>5</m:t>
        </m:r>
      </m:oMath>
      <w:r>
        <w:t xml:space="preserve">.</w:t>
      </w:r>
    </w:p>
    <w:p>
      <w:pPr>
        <w:pStyle w:val="BodyText"/>
      </w:pPr>
      <w:r>
        <w:rPr>
          <w:b/>
          <w:bCs/>
        </w:rPr>
        <w:t xml:space="preserve">Ergebnis interpretieren und prüfen, Teil (c)</w:t>
      </w:r>
    </w:p>
    <w:p>
      <w:pPr>
        <w:pStyle w:val="BodyText"/>
      </w:pPr>
      <w:r>
        <w:t xml:space="preserve">Wird 5 durch 25 ersetzt, ergeben sich die Summe 50, der Mittelwert 10 und der Median 7 in der geordneten Reihe. Der Extremwert erhöht den Mittelwert um 4, verschiebt den Median jedoch nur um 1, weil er die Anordnung nahe der Mitte nur geringfügig verändert.</w:t>
      </w:r>
    </w:p>
    <w:bookmarkEnd w:id="98"/>
    <w:bookmarkStart w:id="99" w:name="X7bff55dca3e38ab640983b63a5b85bc8441ad6a"/>
    <w:p>
      <w:pPr>
        <w:pStyle w:val="Heading3"/>
      </w:pPr>
      <w:r>
        <w:rPr>
          <w:rStyle w:val="VerbatimChar"/>
        </w:rPr>
        <w:t xml:space="preserve">T01-A06-V02</w:t>
      </w:r>
      <w:r>
        <w:t xml:space="preserve">: Dauer von Gemeinschaftsanrufen</w:t>
      </w:r>
    </w:p>
    <w:p>
      <w:pPr>
        <w:pStyle w:val="FirstParagraph"/>
      </w:pPr>
      <w:r>
        <w:rPr>
          <w:b/>
          <w:bCs/>
        </w:rPr>
        <w:t xml:space="preserve">Berechnung einrichten, Teil (a)</w:t>
      </w:r>
    </w:p>
    <w:p>
      <w:pPr>
        <w:pStyle w:val="BodyText"/>
      </w:pPr>
      <w:r>
        <w:t xml:space="preserve">Die geordneten Daten</w:t>
      </w:r>
      <w:r>
        <w:t xml:space="preserve"> </w:t>
      </w:r>
      <m:oMath>
        <m:r>
          <m:t>12</m:t>
        </m:r>
        <m:r>
          <m:rPr>
            <m:sty m:val="p"/>
          </m:rPr>
          <m:t>,</m:t>
        </m:r>
        <m:r>
          <m:t>12</m:t>
        </m:r>
        <m:r>
          <m:rPr>
            <m:sty m:val="p"/>
          </m:rPr>
          <m:t>,</m:t>
        </m:r>
        <m:r>
          <m:t>14</m:t>
        </m:r>
        <m:r>
          <m:rPr>
            <m:sty m:val="p"/>
          </m:rPr>
          <m:t>,</m:t>
        </m:r>
        <m:r>
          <m:t>15</m:t>
        </m:r>
        <m:r>
          <m:rPr>
            <m:sty m:val="p"/>
          </m:rPr>
          <m:t>,</m:t>
        </m:r>
        <m:r>
          <m:t>17</m:t>
        </m:r>
      </m:oMath>
      <w:r>
        <w:t xml:space="preserve"> </w:t>
      </w:r>
      <w:r>
        <w:t xml:space="preserve">ergeben den Median 14 und den Mittelwert</w:t>
      </w:r>
      <w:r>
        <w:t xml:space="preserve"> </w:t>
      </w:r>
      <m:oMath>
        <m:r>
          <m:t>70</m:t>
        </m:r>
        <m:r>
          <m:rPr>
            <m:sty m:val="p"/>
          </m:rPr>
          <m:t>/</m:t>
        </m:r>
        <m:r>
          <m:t>5</m:t>
        </m:r>
        <m:r>
          <m:rPr>
            <m:sty m:val="p"/>
          </m:rPr>
          <m:t>=</m:t>
        </m:r>
        <m:r>
          <m:t>14</m:t>
        </m:r>
      </m:oMath>
      <w:r>
        <w:t xml:space="preserve"> </w:t>
      </w:r>
      <w:r>
        <w:t xml:space="preserve">Minuten.</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12</m:t>
            </m:r>
            <m:r>
              <m:rPr>
                <m:sty m:val="p"/>
              </m:rPr>
              <m:t>+</m:t>
            </m:r>
            <m:r>
              <m:t>14</m:t>
            </m:r>
            <m:r>
              <m:rPr>
                <m:sty m:val="p"/>
              </m:rPr>
              <m:t>+</m:t>
            </m:r>
            <m:r>
              <m:t>15</m:t>
            </m:r>
            <m:r>
              <m:rPr>
                <m:sty m:val="p"/>
              </m:rPr>
              <m:t>+</m:t>
            </m:r>
            <m:r>
              <m:t>17</m:t>
            </m:r>
            <m:r>
              <m:rPr>
                <m:sty m:val="p"/>
              </m:rPr>
              <m:t>+</m:t>
            </m:r>
            <m:r>
              <m:t>m</m:t>
            </m:r>
          </m:e>
        </m:d>
        <m:r>
          <m:rPr>
            <m:sty m:val="p"/>
          </m:rPr>
          <m:t>/</m:t>
        </m:r>
        <m:r>
          <m:t>5</m:t>
        </m:r>
        <m:r>
          <m:rPr>
            <m:sty m:val="p"/>
          </m:rPr>
          <m:t>=</m:t>
        </m:r>
        <m:r>
          <m:t>14</m:t>
        </m:r>
      </m:oMath>
      <w:r>
        <w:t xml:space="preserve"> </w:t>
      </w:r>
      <w:r>
        <w:t xml:space="preserve">folgt</w:t>
      </w:r>
      <w:r>
        <w:t xml:space="preserve"> </w:t>
      </w:r>
      <m:oMath>
        <m:r>
          <m:t>58</m:t>
        </m:r>
        <m:r>
          <m:rPr>
            <m:sty m:val="p"/>
          </m:rPr>
          <m:t>+</m:t>
        </m:r>
        <m:r>
          <m:t>m</m:t>
        </m:r>
        <m:r>
          <m:rPr>
            <m:sty m:val="p"/>
          </m:rPr>
          <m:t>=</m:t>
        </m:r>
        <m:r>
          <m:t>70</m:t>
        </m:r>
      </m:oMath>
      <w:r>
        <w:t xml:space="preserve">, somit ist</w:t>
      </w:r>
      <w:r>
        <w:t xml:space="preserve"> </w:t>
      </w:r>
      <m:oMath>
        <m:r>
          <m:t>m</m:t>
        </m:r>
        <m:r>
          <m:rPr>
            <m:sty m:val="p"/>
          </m:rPr>
          <m:t>=</m:t>
        </m:r>
        <m:r>
          <m:t>12</m:t>
        </m:r>
      </m:oMath>
      <w:r>
        <w:t xml:space="preserve">.</w:t>
      </w:r>
    </w:p>
    <w:p>
      <w:pPr>
        <w:pStyle w:val="BodyText"/>
      </w:pPr>
      <w:r>
        <w:rPr>
          <w:b/>
          <w:bCs/>
        </w:rPr>
        <w:t xml:space="preserve">Ergebnis interpretieren und prüfen, Teil (c)</w:t>
      </w:r>
    </w:p>
    <w:p>
      <w:pPr>
        <w:pStyle w:val="BodyText"/>
      </w:pPr>
      <w:r>
        <w:t xml:space="preserve">Mit 42 beträgt die Summe 100, der Mittelwert 20 und der Median in der geordneten Reihe 15. Vier Anrufe liegen zwischen 12 und 17, weshalb der Wert 20 aus diesem Cluster herausgezogen wird und dessen typische Dauer nicht wiedergibt.</w:t>
      </w:r>
    </w:p>
    <w:bookmarkEnd w:id="99"/>
    <w:bookmarkStart w:id="100" w:name="t01-a06-v03-feldnotizeinträge"/>
    <w:p>
      <w:pPr>
        <w:pStyle w:val="Heading3"/>
      </w:pPr>
      <w:r>
        <w:rPr>
          <w:rStyle w:val="VerbatimChar"/>
        </w:rPr>
        <w:t xml:space="preserve">T01-A06-V03</w:t>
      </w:r>
      <w:r>
        <w:t xml:space="preserve">: Feldnotizeinträge</w:t>
      </w:r>
    </w:p>
    <w:p>
      <w:pPr>
        <w:pStyle w:val="FirstParagraph"/>
      </w:pPr>
      <w:r>
        <w:rPr>
          <w:b/>
          <w:bCs/>
        </w:rPr>
        <w:t xml:space="preserve">Berechnung einrichten, Teil (a)</w:t>
      </w:r>
    </w:p>
    <w:p>
      <w:pPr>
        <w:pStyle w:val="BodyText"/>
      </w:pPr>
      <w:r>
        <w:t xml:space="preserve">Die sortierten Werte</w:t>
      </w:r>
      <w:r>
        <w:t xml:space="preserve"> </w:t>
      </w:r>
      <m:oMath>
        <m:r>
          <m:t>20</m:t>
        </m:r>
        <m:r>
          <m:rPr>
            <m:sty m:val="p"/>
          </m:rPr>
          <m:t>,</m:t>
        </m:r>
        <m:r>
          <m:t>22</m:t>
        </m:r>
        <m:r>
          <m:rPr>
            <m:sty m:val="p"/>
          </m:rPr>
          <m:t>,</m:t>
        </m:r>
        <m:r>
          <m:t>23</m:t>
        </m:r>
        <m:r>
          <m:rPr>
            <m:sty m:val="p"/>
          </m:rPr>
          <m:t>,</m:t>
        </m:r>
        <m:r>
          <m:t>24</m:t>
        </m:r>
        <m:r>
          <m:rPr>
            <m:sty m:val="p"/>
          </m:rPr>
          <m:t>,</m:t>
        </m:r>
        <m:r>
          <m:t>26</m:t>
        </m:r>
      </m:oMath>
      <w:r>
        <w:t xml:space="preserve"> </w:t>
      </w:r>
      <w:r>
        <w:t xml:space="preserve">haben den Median 23; der Mittelwert beträgt</w:t>
      </w:r>
      <w:r>
        <w:t xml:space="preserve"> </w:t>
      </w:r>
      <m:oMath>
        <m:r>
          <m:t>115</m:t>
        </m:r>
        <m:r>
          <m:rPr>
            <m:sty m:val="p"/>
          </m:rPr>
          <m:t>/</m:t>
        </m:r>
        <m:r>
          <m:t>5</m:t>
        </m:r>
        <m:r>
          <m:rPr>
            <m:sty m:val="p"/>
          </m:rPr>
          <m:t>=</m:t>
        </m:r>
        <m:r>
          <m:t>23</m:t>
        </m:r>
      </m:oMath>
      <w:r>
        <w:t xml:space="preserve">.</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20</m:t>
            </m:r>
            <m:r>
              <m:rPr>
                <m:sty m:val="p"/>
              </m:rPr>
              <m:t>+</m:t>
            </m:r>
            <m:r>
              <m:t>22</m:t>
            </m:r>
            <m:r>
              <m:rPr>
                <m:sty m:val="p"/>
              </m:rPr>
              <m:t>+</m:t>
            </m:r>
            <m:r>
              <m:t>24</m:t>
            </m:r>
            <m:r>
              <m:rPr>
                <m:sty m:val="p"/>
              </m:rPr>
              <m:t>+</m:t>
            </m:r>
            <m:r>
              <m:t>26</m:t>
            </m:r>
            <m:r>
              <m:rPr>
                <m:sty m:val="p"/>
              </m:rPr>
              <m:t>+</m:t>
            </m:r>
            <m:r>
              <m:t>m</m:t>
            </m:r>
          </m:e>
        </m:d>
        <m:r>
          <m:rPr>
            <m:sty m:val="p"/>
          </m:rPr>
          <m:t>/</m:t>
        </m:r>
        <m:r>
          <m:t>5</m:t>
        </m:r>
        <m:r>
          <m:rPr>
            <m:sty m:val="p"/>
          </m:rPr>
          <m:t>=</m:t>
        </m:r>
        <m:r>
          <m:t>23</m:t>
        </m:r>
      </m:oMath>
      <w:r>
        <w:t xml:space="preserve"> </w:t>
      </w:r>
      <w:r>
        <w:t xml:space="preserve">folgt</w:t>
      </w:r>
      <w:r>
        <w:t xml:space="preserve"> </w:t>
      </w:r>
      <m:oMath>
        <m:r>
          <m:t>92</m:t>
        </m:r>
        <m:r>
          <m:rPr>
            <m:sty m:val="p"/>
          </m:rPr>
          <m:t>+</m:t>
        </m:r>
        <m:r>
          <m:t>m</m:t>
        </m:r>
        <m:r>
          <m:rPr>
            <m:sty m:val="p"/>
          </m:rPr>
          <m:t>=</m:t>
        </m:r>
        <m:r>
          <m:t>115</m:t>
        </m:r>
      </m:oMath>
      <w:r>
        <w:t xml:space="preserve">, also ist</w:t>
      </w:r>
      <w:r>
        <w:t xml:space="preserve"> </w:t>
      </w:r>
      <m:oMath>
        <m:r>
          <m:t>m</m:t>
        </m:r>
        <m:r>
          <m:rPr>
            <m:sty m:val="p"/>
          </m:rPr>
          <m:t>=</m:t>
        </m:r>
        <m:r>
          <m:t>23</m:t>
        </m:r>
      </m:oMath>
      <w:r>
        <w:t xml:space="preserve">.</w:t>
      </w:r>
    </w:p>
    <w:p>
      <w:pPr>
        <w:pStyle w:val="BodyText"/>
      </w:pPr>
      <w:r>
        <w:rPr>
          <w:b/>
          <w:bCs/>
        </w:rPr>
        <w:t xml:space="preserve">Ergebnis interpretieren und prüfen, Teil (c)</w:t>
      </w:r>
    </w:p>
    <w:p>
      <w:pPr>
        <w:pStyle w:val="BodyText"/>
      </w:pPr>
      <w:r>
        <w:t xml:space="preserve">Wird der Wert durch 58 ersetzt, ergeben sich die Summe 150, der Mittelwert 30 und der Median 24 in der geordneten Reihe. Der Mittelwert steigt um 7 Einträge, der Median dagegen um 1. Dies zeigt ihre unterschiedliche Empfindlichkeit.</w:t>
      </w:r>
    </w:p>
    <w:bookmarkEnd w:id="100"/>
    <w:bookmarkStart w:id="101" w:name="X4337e9161217110664fc6547fd5de09647b2857"/>
    <w:p>
      <w:pPr>
        <w:pStyle w:val="Heading3"/>
      </w:pPr>
      <w:r>
        <w:rPr>
          <w:rStyle w:val="VerbatimChar"/>
        </w:rPr>
        <w:t xml:space="preserve">T01-A06-V04</w:t>
      </w:r>
      <w:r>
        <w:t xml:space="preserve">: Fragen an Quartierversammlungen</w:t>
      </w:r>
    </w:p>
    <w:p>
      <w:pPr>
        <w:pStyle w:val="FirstParagraph"/>
      </w:pPr>
      <w:r>
        <w:rPr>
          <w:b/>
          <w:bCs/>
        </w:rPr>
        <w:t xml:space="preserve">Berechnung einrichten, Teil (a)</w:t>
      </w:r>
    </w:p>
    <w:p>
      <w:pPr>
        <w:pStyle w:val="BodyText"/>
      </w:pPr>
      <w:r>
        <w:t xml:space="preserve">Die Sortierung ergibt</w:t>
      </w:r>
      <w:r>
        <w:t xml:space="preserve"> </w:t>
      </w:r>
      <m:oMath>
        <m:r>
          <m:t>7</m:t>
        </m:r>
        <m:r>
          <m:rPr>
            <m:sty m:val="p"/>
          </m:rPr>
          <m:t>,</m:t>
        </m:r>
        <m:r>
          <m:t>8</m:t>
        </m:r>
        <m:r>
          <m:rPr>
            <m:sty m:val="p"/>
          </m:rPr>
          <m:t>,</m:t>
        </m:r>
        <m:r>
          <m:t>9</m:t>
        </m:r>
        <m:r>
          <m:rPr>
            <m:sty m:val="p"/>
          </m:rPr>
          <m:t>,</m:t>
        </m:r>
        <m:r>
          <m:t>10</m:t>
        </m:r>
        <m:r>
          <m:rPr>
            <m:sty m:val="p"/>
          </m:rPr>
          <m:t>,</m:t>
        </m:r>
        <m:r>
          <m:t>11</m:t>
        </m:r>
      </m:oMath>
      <w:r>
        <w:t xml:space="preserve">, den Median 9 und</w:t>
      </w:r>
      <w:r>
        <w:t xml:space="preserve"> </w:t>
      </w:r>
      <m:oMath>
        <m:acc>
          <m:accPr>
            <m:chr m:val="‾"/>
          </m:accPr>
          <m:e>
            <m:r>
              <m:t>x</m:t>
            </m:r>
          </m:e>
        </m:acc>
        <m:r>
          <m:rPr>
            <m:sty m:val="p"/>
          </m:rPr>
          <m:t>=</m:t>
        </m:r>
        <m:r>
          <m:t>45</m:t>
        </m:r>
        <m:r>
          <m:rPr>
            <m:sty m:val="p"/>
          </m:rPr>
          <m:t>/</m:t>
        </m:r>
        <m:r>
          <m:t>5</m:t>
        </m:r>
        <m:r>
          <m:rPr>
            <m:sty m:val="p"/>
          </m:rPr>
          <m:t>=</m:t>
        </m:r>
        <m:r>
          <m:t>9</m:t>
        </m:r>
      </m:oMath>
      <w:r>
        <w:t xml:space="preserve">.</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7</m:t>
            </m:r>
            <m:r>
              <m:rPr>
                <m:sty m:val="p"/>
              </m:rPr>
              <m:t>+</m:t>
            </m:r>
            <m:r>
              <m:t>9</m:t>
            </m:r>
            <m:r>
              <m:rPr>
                <m:sty m:val="p"/>
              </m:rPr>
              <m:t>+</m:t>
            </m:r>
            <m:r>
              <m:t>10</m:t>
            </m:r>
            <m:r>
              <m:rPr>
                <m:sty m:val="p"/>
              </m:rPr>
              <m:t>+</m:t>
            </m:r>
            <m:r>
              <m:t>11</m:t>
            </m:r>
            <m:r>
              <m:rPr>
                <m:sty m:val="p"/>
              </m:rPr>
              <m:t>+</m:t>
            </m:r>
            <m:r>
              <m:t>m</m:t>
            </m:r>
          </m:e>
        </m:d>
        <m:r>
          <m:rPr>
            <m:sty m:val="p"/>
          </m:rPr>
          <m:t>/</m:t>
        </m:r>
        <m:r>
          <m:t>5</m:t>
        </m:r>
        <m:r>
          <m:rPr>
            <m:sty m:val="p"/>
          </m:rPr>
          <m:t>=</m:t>
        </m:r>
        <m:r>
          <m:t>9</m:t>
        </m:r>
      </m:oMath>
      <w:r>
        <w:t xml:space="preserve"> </w:t>
      </w:r>
      <w:r>
        <w:t xml:space="preserve">folgt</w:t>
      </w:r>
      <w:r>
        <w:t xml:space="preserve"> </w:t>
      </w:r>
      <m:oMath>
        <m:r>
          <m:t>37</m:t>
        </m:r>
        <m:r>
          <m:rPr>
            <m:sty m:val="p"/>
          </m:rPr>
          <m:t>+</m:t>
        </m:r>
        <m:r>
          <m:t>m</m:t>
        </m:r>
        <m:r>
          <m:rPr>
            <m:sty m:val="p"/>
          </m:rPr>
          <m:t>=</m:t>
        </m:r>
        <m:r>
          <m:t>45</m:t>
        </m:r>
      </m:oMath>
      <w:r>
        <w:t xml:space="preserve">, somit ist</w:t>
      </w:r>
      <w:r>
        <w:t xml:space="preserve"> </w:t>
      </w:r>
      <m:oMath>
        <m:r>
          <m:t>m</m:t>
        </m:r>
        <m:r>
          <m:rPr>
            <m:sty m:val="p"/>
          </m:rPr>
          <m:t>=</m:t>
        </m:r>
        <m:r>
          <m:t>8</m:t>
        </m:r>
      </m:oMath>
      <w:r>
        <w:t xml:space="preserve">.</w:t>
      </w:r>
    </w:p>
    <w:p>
      <w:pPr>
        <w:pStyle w:val="BodyText"/>
      </w:pPr>
      <w:r>
        <w:rPr>
          <w:b/>
          <w:bCs/>
        </w:rPr>
        <w:t xml:space="preserve">Ergebnis interpretieren und prüfen, Teil (c)</w:t>
      </w:r>
    </w:p>
    <w:p>
      <w:pPr>
        <w:pStyle w:val="BodyText"/>
      </w:pPr>
      <w:r>
        <w:t xml:space="preserve">Mit 28 beträgt die Summe 65 und der Mittelwert 13; die sortierten Werte</w:t>
      </w:r>
      <w:r>
        <w:t xml:space="preserve"> </w:t>
      </w:r>
      <m:oMath>
        <m:r>
          <m:t>7</m:t>
        </m:r>
        <m:r>
          <m:rPr>
            <m:sty m:val="p"/>
          </m:rPr>
          <m:t>,</m:t>
        </m:r>
        <m:r>
          <m:t>9</m:t>
        </m:r>
        <m:r>
          <m:rPr>
            <m:sty m:val="p"/>
          </m:rPr>
          <m:t>,</m:t>
        </m:r>
        <m:r>
          <m:t>10</m:t>
        </m:r>
        <m:r>
          <m:rPr>
            <m:sty m:val="p"/>
          </m:rPr>
          <m:t>,</m:t>
        </m:r>
        <m:r>
          <m:t>11</m:t>
        </m:r>
        <m:r>
          <m:rPr>
            <m:sty m:val="p"/>
          </m:rPr>
          <m:t>,</m:t>
        </m:r>
        <m:r>
          <m:t>28</m:t>
        </m:r>
      </m:oMath>
      <w:r>
        <w:t xml:space="preserve"> </w:t>
      </w:r>
      <w:r>
        <w:t xml:space="preserve">haben den Median 10. Eine einzige extreme Anzahl verändert den Mittelwert um 4 und den Median um 1.</w:t>
      </w:r>
    </w:p>
    <w:bookmarkEnd w:id="101"/>
    <w:bookmarkStart w:id="102" w:name="t01-a06-v05-verarbeitung-von-archivboxen"/>
    <w:p>
      <w:pPr>
        <w:pStyle w:val="Heading3"/>
      </w:pPr>
      <w:r>
        <w:rPr>
          <w:rStyle w:val="VerbatimChar"/>
        </w:rPr>
        <w:t xml:space="preserve">T01-A06-V05</w:t>
      </w:r>
      <w:r>
        <w:t xml:space="preserve">: Verarbeitung von Archivboxen</w:t>
      </w:r>
    </w:p>
    <w:p>
      <w:pPr>
        <w:pStyle w:val="FirstParagraph"/>
      </w:pPr>
      <w:r>
        <w:rPr>
          <w:b/>
          <w:bCs/>
        </w:rPr>
        <w:t xml:space="preserve">Berechnung einrichten, Teil (a)</w:t>
      </w:r>
    </w:p>
    <w:p>
      <w:pPr>
        <w:pStyle w:val="BodyText"/>
      </w:pPr>
      <w:r>
        <w:t xml:space="preserve">Die geordneten Werte</w:t>
      </w:r>
      <w:r>
        <w:t xml:space="preserve"> </w:t>
      </w:r>
      <m:oMath>
        <m:r>
          <m:t>30</m:t>
        </m:r>
        <m:r>
          <m:rPr>
            <m:sty m:val="p"/>
          </m:rPr>
          <m:t>,</m:t>
        </m:r>
        <m:r>
          <m:t>32</m:t>
        </m:r>
        <m:r>
          <m:rPr>
            <m:sty m:val="p"/>
          </m:rPr>
          <m:t>,</m:t>
        </m:r>
        <m:r>
          <m:t>33</m:t>
        </m:r>
        <m:r>
          <m:rPr>
            <m:sty m:val="p"/>
          </m:rPr>
          <m:t>,</m:t>
        </m:r>
        <m:r>
          <m:t>34</m:t>
        </m:r>
        <m:r>
          <m:rPr>
            <m:sty m:val="p"/>
          </m:rPr>
          <m:t>,</m:t>
        </m:r>
        <m:r>
          <m:t>36</m:t>
        </m:r>
      </m:oMath>
      <w:r>
        <w:t xml:space="preserve"> </w:t>
      </w:r>
      <w:r>
        <w:t xml:space="preserve">ergeben den Median 33;</w:t>
      </w:r>
      <w:r>
        <w:t xml:space="preserve"> </w:t>
      </w:r>
      <m:oMath>
        <m:acc>
          <m:accPr>
            <m:chr m:val="‾"/>
          </m:accPr>
          <m:e>
            <m:r>
              <m:t>x</m:t>
            </m:r>
          </m:e>
        </m:acc>
        <m:r>
          <m:rPr>
            <m:sty m:val="p"/>
          </m:rPr>
          <m:t>=</m:t>
        </m:r>
        <m:r>
          <m:t>165</m:t>
        </m:r>
        <m:r>
          <m:rPr>
            <m:sty m:val="p"/>
          </m:rPr>
          <m:t>/</m:t>
        </m:r>
        <m:r>
          <m:t>5</m:t>
        </m:r>
        <m:r>
          <m:rPr>
            <m:sty m:val="p"/>
          </m:rPr>
          <m:t>=</m:t>
        </m:r>
        <m:r>
          <m:t>33</m:t>
        </m:r>
      </m:oMath>
      <w:r>
        <w:t xml:space="preserve"> </w:t>
      </w:r>
      <w:r>
        <w:t xml:space="preserve">Minuten.</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30</m:t>
            </m:r>
            <m:r>
              <m:rPr>
                <m:sty m:val="p"/>
              </m:rPr>
              <m:t>+</m:t>
            </m:r>
            <m:r>
              <m:t>32</m:t>
            </m:r>
            <m:r>
              <m:rPr>
                <m:sty m:val="p"/>
              </m:rPr>
              <m:t>+</m:t>
            </m:r>
            <m:r>
              <m:t>34</m:t>
            </m:r>
            <m:r>
              <m:rPr>
                <m:sty m:val="p"/>
              </m:rPr>
              <m:t>+</m:t>
            </m:r>
            <m:r>
              <m:t>36</m:t>
            </m:r>
            <m:r>
              <m:rPr>
                <m:sty m:val="p"/>
              </m:rPr>
              <m:t>+</m:t>
            </m:r>
            <m:r>
              <m:t>m</m:t>
            </m:r>
          </m:e>
        </m:d>
        <m:r>
          <m:rPr>
            <m:sty m:val="p"/>
          </m:rPr>
          <m:t>/</m:t>
        </m:r>
        <m:r>
          <m:t>5</m:t>
        </m:r>
        <m:r>
          <m:rPr>
            <m:sty m:val="p"/>
          </m:rPr>
          <m:t>=</m:t>
        </m:r>
        <m:r>
          <m:t>33</m:t>
        </m:r>
      </m:oMath>
      <w:r>
        <w:t xml:space="preserve"> </w:t>
      </w:r>
      <w:r>
        <w:t xml:space="preserve">folgt</w:t>
      </w:r>
      <w:r>
        <w:t xml:space="preserve"> </w:t>
      </w:r>
      <m:oMath>
        <m:r>
          <m:t>132</m:t>
        </m:r>
        <m:r>
          <m:rPr>
            <m:sty m:val="p"/>
          </m:rPr>
          <m:t>+</m:t>
        </m:r>
        <m:r>
          <m:t>m</m:t>
        </m:r>
        <m:r>
          <m:rPr>
            <m:sty m:val="p"/>
          </m:rPr>
          <m:t>=</m:t>
        </m:r>
        <m:r>
          <m:t>165</m:t>
        </m:r>
      </m:oMath>
      <w:r>
        <w:t xml:space="preserve">, also ist</w:t>
      </w:r>
      <w:r>
        <w:t xml:space="preserve"> </w:t>
      </w:r>
      <m:oMath>
        <m:r>
          <m:t>m</m:t>
        </m:r>
        <m:r>
          <m:rPr>
            <m:sty m:val="p"/>
          </m:rPr>
          <m:t>=</m:t>
        </m:r>
        <m:r>
          <m:t>33</m:t>
        </m:r>
      </m:oMath>
      <w:r>
        <w:t xml:space="preserve">.</w:t>
      </w:r>
    </w:p>
    <w:p>
      <w:pPr>
        <w:pStyle w:val="BodyText"/>
      </w:pPr>
      <w:r>
        <w:rPr>
          <w:b/>
          <w:bCs/>
        </w:rPr>
        <w:t xml:space="preserve">Ergebnis interpretieren und prüfen, Teil (c)</w:t>
      </w:r>
    </w:p>
    <w:p>
      <w:pPr>
        <w:pStyle w:val="BodyText"/>
      </w:pPr>
      <w:r>
        <w:t xml:space="preserve">Mit 78 betragen die Summe</w:t>
      </w:r>
      <w:r>
        <w:t xml:space="preserve"> </w:t>
      </w:r>
      <m:oMath>
        <m:r>
          <m:t>210</m:t>
        </m:r>
      </m:oMath>
      <w:r>
        <w:t xml:space="preserve">, der Mittelwert 42 und der Median 34. Der Median liegt näher bei den vier gewöhnlichen Zeiten, während der Mittelwert auch den ungewöhnlich langen Fall einbezieht.</w:t>
      </w:r>
    </w:p>
    <w:bookmarkEnd w:id="102"/>
    <w:bookmarkStart w:id="103" w:name="t01-a06-v06-anzahl-probenpausen"/>
    <w:p>
      <w:pPr>
        <w:pStyle w:val="Heading3"/>
      </w:pPr>
      <w:r>
        <w:rPr>
          <w:rStyle w:val="VerbatimChar"/>
        </w:rPr>
        <w:t xml:space="preserve">T01-A06-V06</w:t>
      </w:r>
      <w:r>
        <w:t xml:space="preserve">: Anzahl Probenpausen</w:t>
      </w:r>
    </w:p>
    <w:p>
      <w:pPr>
        <w:pStyle w:val="FirstParagraph"/>
      </w:pPr>
      <w:r>
        <w:rPr>
          <w:b/>
          <w:bCs/>
        </w:rPr>
        <w:t xml:space="preserve">Berechnung einrichten, Teil (a)</w:t>
      </w:r>
    </w:p>
    <w:p>
      <w:pPr>
        <w:pStyle w:val="BodyText"/>
      </w:pPr>
      <w:r>
        <w:t xml:space="preserve">Die Sortierung ergibt</w:t>
      </w:r>
      <w:r>
        <w:t xml:space="preserve"> </w:t>
      </w:r>
      <m:oMath>
        <m:r>
          <m:t>2</m:t>
        </m:r>
        <m:r>
          <m:rPr>
            <m:sty m:val="p"/>
          </m:rPr>
          <m:t>,</m:t>
        </m:r>
        <m:r>
          <m:t>3</m:t>
        </m:r>
        <m:r>
          <m:rPr>
            <m:sty m:val="p"/>
          </m:rPr>
          <m:t>,</m:t>
        </m:r>
        <m:r>
          <m:t>4</m:t>
        </m:r>
        <m:r>
          <m:rPr>
            <m:sty m:val="p"/>
          </m:rPr>
          <m:t>,</m:t>
        </m:r>
        <m:r>
          <m:t>5</m:t>
        </m:r>
        <m:r>
          <m:rPr>
            <m:sty m:val="p"/>
          </m:rPr>
          <m:t>,</m:t>
        </m:r>
        <m:r>
          <m:t>6</m:t>
        </m:r>
      </m:oMath>
      <w:r>
        <w:t xml:space="preserve">; Median und Mittelwert sind beide 4, weil die Summe 20 beträgt.</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2</m:t>
            </m:r>
            <m:r>
              <m:rPr>
                <m:sty m:val="p"/>
              </m:rPr>
              <m:t>+</m:t>
            </m:r>
            <m:r>
              <m:t>4</m:t>
            </m:r>
            <m:r>
              <m:rPr>
                <m:sty m:val="p"/>
              </m:rPr>
              <m:t>+</m:t>
            </m:r>
            <m:r>
              <m:t>5</m:t>
            </m:r>
            <m:r>
              <m:rPr>
                <m:sty m:val="p"/>
              </m:rPr>
              <m:t>+</m:t>
            </m:r>
            <m:r>
              <m:t>6</m:t>
            </m:r>
            <m:r>
              <m:rPr>
                <m:sty m:val="p"/>
              </m:rPr>
              <m:t>+</m:t>
            </m:r>
            <m:r>
              <m:t>m</m:t>
            </m:r>
          </m:e>
        </m:d>
        <m:r>
          <m:rPr>
            <m:sty m:val="p"/>
          </m:rPr>
          <m:t>/</m:t>
        </m:r>
        <m:r>
          <m:t>5</m:t>
        </m:r>
        <m:r>
          <m:rPr>
            <m:sty m:val="p"/>
          </m:rPr>
          <m:t>=</m:t>
        </m:r>
        <m:r>
          <m:t>4</m:t>
        </m:r>
      </m:oMath>
      <w:r>
        <w:t xml:space="preserve"> </w:t>
      </w:r>
      <w:r>
        <w:t xml:space="preserve">folgt</w:t>
      </w:r>
      <w:r>
        <w:t xml:space="preserve"> </w:t>
      </w:r>
      <m:oMath>
        <m:r>
          <m:t>17</m:t>
        </m:r>
        <m:r>
          <m:rPr>
            <m:sty m:val="p"/>
          </m:rPr>
          <m:t>+</m:t>
        </m:r>
        <m:r>
          <m:t>m</m:t>
        </m:r>
        <m:r>
          <m:rPr>
            <m:sty m:val="p"/>
          </m:rPr>
          <m:t>=</m:t>
        </m:r>
        <m:r>
          <m:t>20</m:t>
        </m:r>
      </m:oMath>
      <w:r>
        <w:t xml:space="preserve">, somit ist</w:t>
      </w:r>
      <w:r>
        <w:t xml:space="preserve"> </w:t>
      </w:r>
      <m:oMath>
        <m:r>
          <m:t>m</m:t>
        </m:r>
        <m:r>
          <m:rPr>
            <m:sty m:val="p"/>
          </m:rPr>
          <m:t>=</m:t>
        </m:r>
        <m:r>
          <m:t>3</m:t>
        </m:r>
      </m:oMath>
      <w:r>
        <w:t xml:space="preserve">.</w:t>
      </w:r>
    </w:p>
    <w:p>
      <w:pPr>
        <w:pStyle w:val="BodyText"/>
      </w:pPr>
      <w:r>
        <w:rPr>
          <w:b/>
          <w:bCs/>
        </w:rPr>
        <w:t xml:space="preserve">Ergebnis interpretieren und prüfen, Teil (c)</w:t>
      </w:r>
    </w:p>
    <w:p>
      <w:pPr>
        <w:pStyle w:val="BodyText"/>
      </w:pPr>
      <w:r>
        <w:t xml:space="preserve">Mit 18 beträgt die Summe 35, der Mittelwert 7 und der Median in der geordneten Reihe 5. Die extreme Anzahl erhöht die Summe um 15 und den Mittelwert um 3, verschiebt den zentralen Rang jedoch nur um eine Einheit.</w:t>
      </w:r>
    </w:p>
    <w:bookmarkEnd w:id="103"/>
    <w:bookmarkStart w:id="104" w:name="t01-a06-v07-besuchende-von-marktständen"/>
    <w:p>
      <w:pPr>
        <w:pStyle w:val="Heading3"/>
      </w:pPr>
      <w:r>
        <w:rPr>
          <w:rStyle w:val="VerbatimChar"/>
        </w:rPr>
        <w:t xml:space="preserve">T01-A06-V07</w:t>
      </w:r>
      <w:r>
        <w:t xml:space="preserve">: Besuchende von Marktständen</w:t>
      </w:r>
    </w:p>
    <w:p>
      <w:pPr>
        <w:pStyle w:val="FirstParagraph"/>
      </w:pPr>
      <w:r>
        <w:rPr>
          <w:b/>
          <w:bCs/>
        </w:rPr>
        <w:t xml:space="preserve">Berechnung einrichten, Teil (a)</w:t>
      </w:r>
    </w:p>
    <w:p>
      <w:pPr>
        <w:pStyle w:val="BodyText"/>
      </w:pPr>
      <w:r>
        <w:t xml:space="preserve">Die sortierten Werte</w:t>
      </w:r>
      <w:r>
        <w:t xml:space="preserve"> </w:t>
      </w:r>
      <m:oMath>
        <m:r>
          <m:t>40</m:t>
        </m:r>
        <m:r>
          <m:rPr>
            <m:sty m:val="p"/>
          </m:rPr>
          <m:t>,</m:t>
        </m:r>
        <m:r>
          <m:t>44</m:t>
        </m:r>
        <m:r>
          <m:rPr>
            <m:sty m:val="p"/>
          </m:rPr>
          <m:t>,</m:t>
        </m:r>
        <m:r>
          <m:t>45</m:t>
        </m:r>
        <m:r>
          <m:rPr>
            <m:sty m:val="p"/>
          </m:rPr>
          <m:t>,</m:t>
        </m:r>
        <m:r>
          <m:t>46</m:t>
        </m:r>
        <m:r>
          <m:rPr>
            <m:sty m:val="p"/>
          </m:rPr>
          <m:t>,</m:t>
        </m:r>
        <m:r>
          <m:t>50</m:t>
        </m:r>
      </m:oMath>
      <w:r>
        <w:t xml:space="preserve"> </w:t>
      </w:r>
      <w:r>
        <w:t xml:space="preserve">ergeben den Median 45; der Mittelwert beträgt</w:t>
      </w:r>
      <w:r>
        <w:t xml:space="preserve"> </w:t>
      </w:r>
      <m:oMath>
        <m:r>
          <m:t>225</m:t>
        </m:r>
        <m:r>
          <m:rPr>
            <m:sty m:val="p"/>
          </m:rPr>
          <m:t>/</m:t>
        </m:r>
        <m:r>
          <m:t>5</m:t>
        </m:r>
        <m:r>
          <m:rPr>
            <m:sty m:val="p"/>
          </m:rPr>
          <m:t>=</m:t>
        </m:r>
        <m:r>
          <m:t>45</m:t>
        </m:r>
      </m:oMath>
      <w:r>
        <w:t xml:space="preserve"> </w:t>
      </w:r>
      <w:r>
        <w:t xml:space="preserve">Hundert.</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40</m:t>
            </m:r>
            <m:r>
              <m:rPr>
                <m:sty m:val="p"/>
              </m:rPr>
              <m:t>+</m:t>
            </m:r>
            <m:r>
              <m:t>44</m:t>
            </m:r>
            <m:r>
              <m:rPr>
                <m:sty m:val="p"/>
              </m:rPr>
              <m:t>+</m:t>
            </m:r>
            <m:r>
              <m:t>46</m:t>
            </m:r>
            <m:r>
              <m:rPr>
                <m:sty m:val="p"/>
              </m:rPr>
              <m:t>+</m:t>
            </m:r>
            <m:r>
              <m:t>50</m:t>
            </m:r>
            <m:r>
              <m:rPr>
                <m:sty m:val="p"/>
              </m:rPr>
              <m:t>+</m:t>
            </m:r>
            <m:r>
              <m:t>m</m:t>
            </m:r>
          </m:e>
        </m:d>
        <m:r>
          <m:rPr>
            <m:sty m:val="p"/>
          </m:rPr>
          <m:t>/</m:t>
        </m:r>
        <m:r>
          <m:t>5</m:t>
        </m:r>
        <m:r>
          <m:rPr>
            <m:sty m:val="p"/>
          </m:rPr>
          <m:t>=</m:t>
        </m:r>
        <m:r>
          <m:t>45</m:t>
        </m:r>
      </m:oMath>
      <w:r>
        <w:t xml:space="preserve"> </w:t>
      </w:r>
      <w:r>
        <w:t xml:space="preserve">folgt</w:t>
      </w:r>
      <w:r>
        <w:t xml:space="preserve"> </w:t>
      </w:r>
      <m:oMath>
        <m:r>
          <m:t>180</m:t>
        </m:r>
        <m:r>
          <m:rPr>
            <m:sty m:val="p"/>
          </m:rPr>
          <m:t>+</m:t>
        </m:r>
        <m:r>
          <m:t>m</m:t>
        </m:r>
        <m:r>
          <m:rPr>
            <m:sty m:val="p"/>
          </m:rPr>
          <m:t>=</m:t>
        </m:r>
        <m:r>
          <m:t>225</m:t>
        </m:r>
      </m:oMath>
      <w:r>
        <w:t xml:space="preserve">, also ist</w:t>
      </w:r>
      <w:r>
        <w:t xml:space="preserve"> </w:t>
      </w:r>
      <m:oMath>
        <m:r>
          <m:t>m</m:t>
        </m:r>
        <m:r>
          <m:rPr>
            <m:sty m:val="p"/>
          </m:rPr>
          <m:t>=</m:t>
        </m:r>
        <m:r>
          <m:t>45</m:t>
        </m:r>
      </m:oMath>
      <w:r>
        <w:t xml:space="preserve">.</w:t>
      </w:r>
    </w:p>
    <w:p>
      <w:pPr>
        <w:pStyle w:val="BodyText"/>
      </w:pPr>
      <w:r>
        <w:rPr>
          <w:b/>
          <w:bCs/>
        </w:rPr>
        <w:t xml:space="preserve">Ergebnis interpretieren und prüfen, Teil (c)</w:t>
      </w:r>
    </w:p>
    <w:p>
      <w:pPr>
        <w:pStyle w:val="BodyText"/>
      </w:pPr>
      <w:r>
        <w:t xml:space="preserve">Wird der Wert durch 85 ersetzt, ergeben sich die Summe 265, der Mittelwert 53 und der Median 46. Vier Perioden bleiben bei oder unter 50 Hundert, weshalb der Median ihre Mitte besser wiedergibt.</w:t>
      </w:r>
    </w:p>
    <w:bookmarkEnd w:id="104"/>
    <w:bookmarkStart w:id="105" w:name="X3432164c90b3d64a8300f3792c72709f23a5b99"/>
    <w:p>
      <w:pPr>
        <w:pStyle w:val="Heading3"/>
      </w:pPr>
      <w:r>
        <w:rPr>
          <w:rStyle w:val="VerbatimChar"/>
        </w:rPr>
        <w:t xml:space="preserve">T01-A06-V08</w:t>
      </w:r>
      <w:r>
        <w:t xml:space="preserve">: Wortzahlen von Ausstellungsetiketten</w:t>
      </w:r>
    </w:p>
    <w:p>
      <w:pPr>
        <w:pStyle w:val="FirstParagraph"/>
      </w:pPr>
      <w:r>
        <w:rPr>
          <w:b/>
          <w:bCs/>
        </w:rPr>
        <w:t xml:space="preserve">Berechnung einrichten, Teil (a)</w:t>
      </w:r>
    </w:p>
    <w:p>
      <w:pPr>
        <w:pStyle w:val="BodyText"/>
      </w:pPr>
      <w:r>
        <w:t xml:space="preserve">Die geordneten Werte sind</w:t>
      </w:r>
      <w:r>
        <w:t xml:space="preserve"> </w:t>
      </w:r>
      <m:oMath>
        <m:r>
          <m:t>9</m:t>
        </m:r>
        <m:r>
          <m:rPr>
            <m:sty m:val="p"/>
          </m:rPr>
          <m:t>,</m:t>
        </m:r>
        <m:r>
          <m:t>10</m:t>
        </m:r>
        <m:r>
          <m:rPr>
            <m:sty m:val="p"/>
          </m:rPr>
          <m:t>,</m:t>
        </m:r>
        <m:r>
          <m:t>11</m:t>
        </m:r>
        <m:r>
          <m:rPr>
            <m:sty m:val="p"/>
          </m:rPr>
          <m:t>,</m:t>
        </m:r>
        <m:r>
          <m:t>12</m:t>
        </m:r>
        <m:r>
          <m:rPr>
            <m:sty m:val="p"/>
          </m:rPr>
          <m:t>,</m:t>
        </m:r>
        <m:r>
          <m:t>13</m:t>
        </m:r>
      </m:oMath>
      <w:r>
        <w:t xml:space="preserve">; Median und Mittelwert sind 11 Zehner, weil</w:t>
      </w:r>
      <w:r>
        <w:t xml:space="preserve"> </w:t>
      </w:r>
      <m:oMath>
        <m:r>
          <m:t>55</m:t>
        </m:r>
        <m:r>
          <m:rPr>
            <m:sty m:val="p"/>
          </m:rPr>
          <m:t>/</m:t>
        </m:r>
        <m:r>
          <m:t>5</m:t>
        </m:r>
        <m:r>
          <m:rPr>
            <m:sty m:val="p"/>
          </m:rPr>
          <m:t>=</m:t>
        </m:r>
        <m:r>
          <m:t>11</m:t>
        </m:r>
      </m:oMath>
      <w:r>
        <w:t xml:space="preserve">.</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9</m:t>
            </m:r>
            <m:r>
              <m:rPr>
                <m:sty m:val="p"/>
              </m:rPr>
              <m:t>+</m:t>
            </m:r>
            <m:r>
              <m:t>11</m:t>
            </m:r>
            <m:r>
              <m:rPr>
                <m:sty m:val="p"/>
              </m:rPr>
              <m:t>+</m:t>
            </m:r>
            <m:r>
              <m:t>12</m:t>
            </m:r>
            <m:r>
              <m:rPr>
                <m:sty m:val="p"/>
              </m:rPr>
              <m:t>+</m:t>
            </m:r>
            <m:r>
              <m:t>13</m:t>
            </m:r>
            <m:r>
              <m:rPr>
                <m:sty m:val="p"/>
              </m:rPr>
              <m:t>+</m:t>
            </m:r>
            <m:r>
              <m:t>m</m:t>
            </m:r>
          </m:e>
        </m:d>
        <m:r>
          <m:rPr>
            <m:sty m:val="p"/>
          </m:rPr>
          <m:t>/</m:t>
        </m:r>
        <m:r>
          <m:t>5</m:t>
        </m:r>
        <m:r>
          <m:rPr>
            <m:sty m:val="p"/>
          </m:rPr>
          <m:t>=</m:t>
        </m:r>
        <m:r>
          <m:t>11</m:t>
        </m:r>
      </m:oMath>
      <w:r>
        <w:t xml:space="preserve"> </w:t>
      </w:r>
      <w:r>
        <w:t xml:space="preserve">folgt</w:t>
      </w:r>
      <w:r>
        <w:t xml:space="preserve"> </w:t>
      </w:r>
      <m:oMath>
        <m:r>
          <m:t>45</m:t>
        </m:r>
        <m:r>
          <m:rPr>
            <m:sty m:val="p"/>
          </m:rPr>
          <m:t>+</m:t>
        </m:r>
        <m:r>
          <m:t>m</m:t>
        </m:r>
        <m:r>
          <m:rPr>
            <m:sty m:val="p"/>
          </m:rPr>
          <m:t>=</m:t>
        </m:r>
        <m:r>
          <m:t>55</m:t>
        </m:r>
      </m:oMath>
      <w:r>
        <w:t xml:space="preserve">, somit ist</w:t>
      </w:r>
      <w:r>
        <w:t xml:space="preserve"> </w:t>
      </w:r>
      <m:oMath>
        <m:r>
          <m:t>m</m:t>
        </m:r>
        <m:r>
          <m:rPr>
            <m:sty m:val="p"/>
          </m:rPr>
          <m:t>=</m:t>
        </m:r>
        <m:r>
          <m:t>10</m:t>
        </m:r>
      </m:oMath>
      <w:r>
        <w:t xml:space="preserve">.</w:t>
      </w:r>
    </w:p>
    <w:p>
      <w:pPr>
        <w:pStyle w:val="BodyText"/>
      </w:pPr>
      <w:r>
        <w:rPr>
          <w:b/>
          <w:bCs/>
        </w:rPr>
        <w:t xml:space="preserve">Ergebnis interpretieren und prüfen, Teil (c)</w:t>
      </w:r>
    </w:p>
    <w:p>
      <w:pPr>
        <w:pStyle w:val="BodyText"/>
      </w:pPr>
      <w:r>
        <w:t xml:space="preserve">Mit 35 betragen die Summe 80, der Mittelwert 16 und der Median 12. Der Mittelwert reagiert auf die vollständige Zunahme um 25 Einheiten; der Median hängt von der neuen mittleren Beobachtung ab.</w:t>
      </w:r>
    </w:p>
    <w:bookmarkEnd w:id="105"/>
    <w:bookmarkStart w:id="106" w:name="t01-a06-v09-dauer-von-habitaterhebungen"/>
    <w:p>
      <w:pPr>
        <w:pStyle w:val="Heading3"/>
      </w:pPr>
      <w:r>
        <w:rPr>
          <w:rStyle w:val="VerbatimChar"/>
        </w:rPr>
        <w:t xml:space="preserve">T01-A06-V09</w:t>
      </w:r>
      <w:r>
        <w:t xml:space="preserve">: Dauer von Habitaterhebungen</w:t>
      </w:r>
    </w:p>
    <w:p>
      <w:pPr>
        <w:pStyle w:val="FirstParagraph"/>
      </w:pPr>
      <w:r>
        <w:rPr>
          <w:b/>
          <w:bCs/>
        </w:rPr>
        <w:t xml:space="preserve">Berechnung einrichten, Teil (a)</w:t>
      </w:r>
    </w:p>
    <w:p>
      <w:pPr>
        <w:pStyle w:val="BodyText"/>
      </w:pPr>
      <w:r>
        <w:t xml:space="preserve">Die Sortierung ergibt</w:t>
      </w:r>
      <w:r>
        <w:t xml:space="preserve"> </w:t>
      </w:r>
      <m:oMath>
        <m:r>
          <m:t>16</m:t>
        </m:r>
        <m:r>
          <m:rPr>
            <m:sty m:val="p"/>
          </m:rPr>
          <m:t>,</m:t>
        </m:r>
        <m:r>
          <m:t>18</m:t>
        </m:r>
        <m:r>
          <m:rPr>
            <m:sty m:val="p"/>
          </m:rPr>
          <m:t>,</m:t>
        </m:r>
        <m:r>
          <m:t>19</m:t>
        </m:r>
        <m:r>
          <m:rPr>
            <m:sty m:val="p"/>
          </m:rPr>
          <m:t>,</m:t>
        </m:r>
        <m:r>
          <m:t>20</m:t>
        </m:r>
        <m:r>
          <m:rPr>
            <m:sty m:val="p"/>
          </m:rPr>
          <m:t>,</m:t>
        </m:r>
        <m:r>
          <m:t>22</m:t>
        </m:r>
      </m:oMath>
      <w:r>
        <w:t xml:space="preserve">, somit betragen der Median 19 und der Mittelwert</w:t>
      </w:r>
      <w:r>
        <w:t xml:space="preserve"> </w:t>
      </w:r>
      <m:oMath>
        <m:r>
          <m:t>95</m:t>
        </m:r>
        <m:r>
          <m:rPr>
            <m:sty m:val="p"/>
          </m:rPr>
          <m:t>/</m:t>
        </m:r>
        <m:r>
          <m:t>5</m:t>
        </m:r>
        <m:r>
          <m:rPr>
            <m:sty m:val="p"/>
          </m:rPr>
          <m:t>=</m:t>
        </m:r>
        <m:r>
          <m:t>19</m:t>
        </m:r>
      </m:oMath>
      <w:r>
        <w:t xml:space="preserve"> </w:t>
      </w:r>
      <w:r>
        <w:t xml:space="preserve">Minuten.</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16</m:t>
            </m:r>
            <m:r>
              <m:rPr>
                <m:sty m:val="p"/>
              </m:rPr>
              <m:t>+</m:t>
            </m:r>
            <m:r>
              <m:t>18</m:t>
            </m:r>
            <m:r>
              <m:rPr>
                <m:sty m:val="p"/>
              </m:rPr>
              <m:t>+</m:t>
            </m:r>
            <m:r>
              <m:t>20</m:t>
            </m:r>
            <m:r>
              <m:rPr>
                <m:sty m:val="p"/>
              </m:rPr>
              <m:t>+</m:t>
            </m:r>
            <m:r>
              <m:t>22</m:t>
            </m:r>
            <m:r>
              <m:rPr>
                <m:sty m:val="p"/>
              </m:rPr>
              <m:t>+</m:t>
            </m:r>
            <m:r>
              <m:t>m</m:t>
            </m:r>
          </m:e>
        </m:d>
        <m:r>
          <m:rPr>
            <m:sty m:val="p"/>
          </m:rPr>
          <m:t>/</m:t>
        </m:r>
        <m:r>
          <m:t>5</m:t>
        </m:r>
        <m:r>
          <m:rPr>
            <m:sty m:val="p"/>
          </m:rPr>
          <m:t>=</m:t>
        </m:r>
        <m:r>
          <m:t>19</m:t>
        </m:r>
      </m:oMath>
      <w:r>
        <w:t xml:space="preserve"> </w:t>
      </w:r>
      <w:r>
        <w:t xml:space="preserve">folgt</w:t>
      </w:r>
      <w:r>
        <w:t xml:space="preserve"> </w:t>
      </w:r>
      <m:oMath>
        <m:r>
          <m:t>76</m:t>
        </m:r>
        <m:r>
          <m:rPr>
            <m:sty m:val="p"/>
          </m:rPr>
          <m:t>+</m:t>
        </m:r>
        <m:r>
          <m:t>m</m:t>
        </m:r>
        <m:r>
          <m:rPr>
            <m:sty m:val="p"/>
          </m:rPr>
          <m:t>=</m:t>
        </m:r>
        <m:r>
          <m:t>95</m:t>
        </m:r>
      </m:oMath>
      <w:r>
        <w:t xml:space="preserve">, also ist</w:t>
      </w:r>
      <w:r>
        <w:t xml:space="preserve"> </w:t>
      </w:r>
      <m:oMath>
        <m:r>
          <m:t>m</m:t>
        </m:r>
        <m:r>
          <m:rPr>
            <m:sty m:val="p"/>
          </m:rPr>
          <m:t>=</m:t>
        </m:r>
        <m:r>
          <m:t>19</m:t>
        </m:r>
      </m:oMath>
      <w:r>
        <w:t xml:space="preserve">.</w:t>
      </w:r>
    </w:p>
    <w:p>
      <w:pPr>
        <w:pStyle w:val="BodyText"/>
      </w:pPr>
      <w:r>
        <w:rPr>
          <w:b/>
          <w:bCs/>
        </w:rPr>
        <w:t xml:space="preserve">Ergebnis interpretieren und prüfen, Teil (c)</w:t>
      </w:r>
    </w:p>
    <w:p>
      <w:pPr>
        <w:pStyle w:val="BodyText"/>
      </w:pPr>
      <w:r>
        <w:t xml:space="preserve">Mit 54 betragen die Summe 130, der Mittelwert 26 und der Median 20. Die extreme Dauer erhöht den Mittelwert um 7 Minuten, den Median dagegen nur um 1 Minute.</w:t>
      </w:r>
    </w:p>
    <w:bookmarkEnd w:id="106"/>
    <w:bookmarkStart w:id="107" w:name="X9aaba6582aabce72d499d251c5770587874d1bf"/>
    <w:p>
      <w:pPr>
        <w:pStyle w:val="Heading3"/>
      </w:pPr>
      <w:r>
        <w:rPr>
          <w:rStyle w:val="VerbatimChar"/>
        </w:rPr>
        <w:t xml:space="preserve">T01-A06-V10</w:t>
      </w:r>
      <w:r>
        <w:t xml:space="preserve">: Liefersummen einer Kooperative</w:t>
      </w:r>
    </w:p>
    <w:p>
      <w:pPr>
        <w:pStyle w:val="FirstParagraph"/>
      </w:pPr>
      <w:r>
        <w:rPr>
          <w:b/>
          <w:bCs/>
        </w:rPr>
        <w:t xml:space="preserve">Berechnung einrichten, Teil (a)</w:t>
      </w:r>
    </w:p>
    <w:p>
      <w:pPr>
        <w:pStyle w:val="BodyText"/>
      </w:pPr>
      <w:r>
        <w:t xml:space="preserve">Die geordneten Werte</w:t>
      </w:r>
      <w:r>
        <w:t xml:space="preserve"> </w:t>
      </w:r>
      <m:oMath>
        <m:r>
          <m:t>24</m:t>
        </m:r>
        <m:r>
          <m:rPr>
            <m:sty m:val="p"/>
          </m:rPr>
          <m:t>,</m:t>
        </m:r>
        <m:r>
          <m:t>26</m:t>
        </m:r>
        <m:r>
          <m:rPr>
            <m:sty m:val="p"/>
          </m:rPr>
          <m:t>,</m:t>
        </m:r>
        <m:r>
          <m:t>27</m:t>
        </m:r>
        <m:r>
          <m:rPr>
            <m:sty m:val="p"/>
          </m:rPr>
          <m:t>,</m:t>
        </m:r>
        <m:r>
          <m:t>28</m:t>
        </m:r>
        <m:r>
          <m:rPr>
            <m:sty m:val="p"/>
          </m:rPr>
          <m:t>,</m:t>
        </m:r>
        <m:r>
          <m:t>30</m:t>
        </m:r>
      </m:oMath>
      <w:r>
        <w:t xml:space="preserve"> </w:t>
      </w:r>
      <w:r>
        <w:t xml:space="preserve">ergeben den Median 27 und den Mittelwert</w:t>
      </w:r>
      <w:r>
        <w:t xml:space="preserve"> </w:t>
      </w:r>
      <m:oMath>
        <m:r>
          <m:t>135</m:t>
        </m:r>
        <m:r>
          <m:rPr>
            <m:sty m:val="p"/>
          </m:rPr>
          <m:t>/</m:t>
        </m:r>
        <m:r>
          <m:t>5</m:t>
        </m:r>
        <m:r>
          <m:rPr>
            <m:sty m:val="p"/>
          </m:rPr>
          <m:t>=</m:t>
        </m:r>
        <m:r>
          <m:t>27</m:t>
        </m:r>
      </m:oMath>
      <w:r>
        <w:t xml:space="preserve">.</w:t>
      </w:r>
    </w:p>
    <w:p>
      <w:pPr>
        <w:pStyle w:val="BodyText"/>
      </w:pPr>
      <w:r>
        <w:rPr>
          <w:b/>
          <w:bCs/>
        </w:rPr>
        <w:t xml:space="preserve">Berechnung durchführen, Teil (b)</w:t>
      </w:r>
    </w:p>
    <w:p>
      <w:pPr>
        <w:pStyle w:val="BodyText"/>
      </w:pPr>
      <w:r>
        <w:t xml:space="preserve">Aus</w:t>
      </w:r>
      <w:r>
        <w:t xml:space="preserve"> </w:t>
      </w:r>
      <m:oMath>
        <m:d>
          <m:dPr>
            <m:begChr m:val="("/>
            <m:sepChr m:val=""/>
            <m:endChr m:val=")"/>
            <m:grow/>
          </m:dPr>
          <m:e>
            <m:r>
              <m:t>24</m:t>
            </m:r>
            <m:r>
              <m:rPr>
                <m:sty m:val="p"/>
              </m:rPr>
              <m:t>+</m:t>
            </m:r>
            <m:r>
              <m:t>26</m:t>
            </m:r>
            <m:r>
              <m:rPr>
                <m:sty m:val="p"/>
              </m:rPr>
              <m:t>+</m:t>
            </m:r>
            <m:r>
              <m:t>28</m:t>
            </m:r>
            <m:r>
              <m:rPr>
                <m:sty m:val="p"/>
              </m:rPr>
              <m:t>+</m:t>
            </m:r>
            <m:r>
              <m:t>30</m:t>
            </m:r>
            <m:r>
              <m:rPr>
                <m:sty m:val="p"/>
              </m:rPr>
              <m:t>+</m:t>
            </m:r>
            <m:r>
              <m:t>m</m:t>
            </m:r>
          </m:e>
        </m:d>
        <m:r>
          <m:rPr>
            <m:sty m:val="p"/>
          </m:rPr>
          <m:t>/</m:t>
        </m:r>
        <m:r>
          <m:t>5</m:t>
        </m:r>
        <m:r>
          <m:rPr>
            <m:sty m:val="p"/>
          </m:rPr>
          <m:t>=</m:t>
        </m:r>
        <m:r>
          <m:t>27</m:t>
        </m:r>
      </m:oMath>
      <w:r>
        <w:t xml:space="preserve"> </w:t>
      </w:r>
      <w:r>
        <w:t xml:space="preserve">folgt</w:t>
      </w:r>
      <w:r>
        <w:t xml:space="preserve"> </w:t>
      </w:r>
      <m:oMath>
        <m:r>
          <m:t>108</m:t>
        </m:r>
        <m:r>
          <m:rPr>
            <m:sty m:val="p"/>
          </m:rPr>
          <m:t>+</m:t>
        </m:r>
        <m:r>
          <m:t>m</m:t>
        </m:r>
        <m:r>
          <m:rPr>
            <m:sty m:val="p"/>
          </m:rPr>
          <m:t>=</m:t>
        </m:r>
        <m:r>
          <m:t>135</m:t>
        </m:r>
      </m:oMath>
      <w:r>
        <w:t xml:space="preserve">, somit ist</w:t>
      </w:r>
      <w:r>
        <w:t xml:space="preserve"> </w:t>
      </w:r>
      <m:oMath>
        <m:r>
          <m:t>m</m:t>
        </m:r>
        <m:r>
          <m:rPr>
            <m:sty m:val="p"/>
          </m:rPr>
          <m:t>=</m:t>
        </m:r>
        <m:r>
          <m:t>27</m:t>
        </m:r>
      </m:oMath>
      <w:r>
        <w:t xml:space="preserve">.</w:t>
      </w:r>
    </w:p>
    <w:p>
      <w:pPr>
        <w:pStyle w:val="BodyText"/>
      </w:pPr>
      <w:r>
        <w:rPr>
          <w:b/>
          <w:bCs/>
        </w:rPr>
        <w:t xml:space="preserve">Ergebnis interpretieren und prüfen, Teil (c)</w:t>
      </w:r>
    </w:p>
    <w:p>
      <w:pPr>
        <w:pStyle w:val="BodyText"/>
      </w:pPr>
      <w:r>
        <w:t xml:space="preserve">Mit 72 betragen die Summe 180, der Mittelwert 36 und der Median 28. Weil vier Tage zwischen 24 und 30 liegen, verortet der Median deren Mitte besser; der Mittelwert vermittelt zusätzlich die durch den Extremtag verursachte grössere Summe.</w:t>
      </w:r>
    </w:p>
    <w:bookmarkEnd w:id="107"/>
    <w:bookmarkEnd w:id="108"/>
    <w:bookmarkStart w:id="119" w:name="a07-gepoolte-mediane-und-wertersetzung"/>
    <w:p>
      <w:pPr>
        <w:pStyle w:val="Heading2"/>
      </w:pPr>
      <w:r>
        <w:t xml:space="preserve">A07: Gepoolte Mediane und Wertersetzung</w:t>
      </w:r>
    </w:p>
    <w:bookmarkStart w:id="109" w:name="t01-a07-v01-zwei-lesegruppen-poolen"/>
    <w:p>
      <w:pPr>
        <w:pStyle w:val="Heading3"/>
      </w:pPr>
      <w:r>
        <w:rPr>
          <w:rStyle w:val="VerbatimChar"/>
        </w:rPr>
        <w:t xml:space="preserve">T01-A07-V01</w:t>
      </w:r>
      <w:r>
        <w:t xml:space="preserve">: Zwei Lesegruppen poolen</w:t>
      </w:r>
    </w:p>
    <w:p>
      <w:pPr>
        <w:pStyle w:val="FirstParagraph"/>
      </w:pPr>
      <w:r>
        <w:rPr>
          <w:b/>
          <w:bCs/>
        </w:rPr>
        <w:t xml:space="preserve">Berechnung einrichten</w:t>
      </w:r>
    </w:p>
    <w:p>
      <w:pPr>
        <w:pStyle w:val="BodyText"/>
      </w:pPr>
      <w:r>
        <w:t xml:space="preserve">Die gepoolte Reihenfolge ist</w:t>
      </w:r>
      <w:r>
        <w:t xml:space="preserve"> </w:t>
      </w:r>
      <m:oMath>
        <m:r>
          <m:t>2</m:t>
        </m:r>
        <m:r>
          <m:rPr>
            <m:sty m:val="p"/>
          </m:rPr>
          <m:t>,</m:t>
        </m:r>
        <m:r>
          <m:t>3</m:t>
        </m:r>
        <m:r>
          <m:rPr>
            <m:sty m:val="p"/>
          </m:rPr>
          <m:t>,</m:t>
        </m:r>
        <m:r>
          <m:t>5</m:t>
        </m:r>
        <m:r>
          <m:rPr>
            <m:sty m:val="p"/>
          </m:rPr>
          <m:t>,</m:t>
        </m:r>
        <m:r>
          <m:t>6</m:t>
        </m:r>
        <m:r>
          <m:rPr>
            <m:sty m:val="p"/>
          </m:rPr>
          <m:t>,</m:t>
        </m:r>
        <m:r>
          <m:t>8</m:t>
        </m:r>
        <m:r>
          <m:rPr>
            <m:sty m:val="p"/>
          </m:rPr>
          <m:t>,</m:t>
        </m:r>
        <m:r>
          <m:t>9</m:t>
        </m:r>
        <m:r>
          <m:rPr>
            <m:sty m:val="p"/>
          </m:rPr>
          <m:t>,</m:t>
        </m:r>
        <m:r>
          <m:t>11</m:t>
        </m:r>
        <m:r>
          <m:rPr>
            <m:sty m:val="p"/>
          </m:rPr>
          <m:t>,</m:t>
        </m:r>
        <m:r>
          <m:t>12</m:t>
        </m:r>
        <m:r>
          <m:rPr>
            <m:sty m:val="p"/>
          </m:rPr>
          <m:t>,</m:t>
        </m:r>
        <m:r>
          <m:t>14</m:t>
        </m:r>
        <m:r>
          <m:rPr>
            <m:sty m:val="p"/>
          </m:rPr>
          <m:t>,</m:t>
        </m:r>
        <m:r>
          <m:t>15</m:t>
        </m:r>
      </m:oMath>
      <w:r>
        <w:t xml:space="preserve">, somit ist</w:t>
      </w:r>
      <w:r>
        <w:t xml:space="preserve"> </w:t>
      </w:r>
      <m:oMath>
        <m:acc>
          <m:accPr>
            <m:chr m:val="̃"/>
          </m:accPr>
          <m:e>
            <m:r>
              <m:t>x</m:t>
            </m:r>
          </m:e>
        </m:acc>
        <m:r>
          <m:rPr>
            <m:sty m:val="p"/>
          </m:rPr>
          <m:t>=</m:t>
        </m:r>
        <m:d>
          <m:dPr>
            <m:begChr m:val="("/>
            <m:sepChr m:val=""/>
            <m:endChr m:val=")"/>
            <m:grow/>
          </m:dPr>
          <m:e>
            <m:r>
              <m:t>8</m:t>
            </m:r>
            <m:r>
              <m:rPr>
                <m:sty m:val="p"/>
              </m:rPr>
              <m:t>+</m:t>
            </m:r>
            <m:r>
              <m:t>9</m:t>
            </m:r>
          </m:e>
        </m:d>
        <m:r>
          <m:rPr>
            <m:sty m:val="p"/>
          </m:rPr>
          <m:t>/</m:t>
        </m:r>
        <m:r>
          <m:t>2</m:t>
        </m:r>
        <m:r>
          <m:rPr>
            <m:sty m:val="p"/>
          </m:rPr>
          <m:t>=</m:t>
        </m:r>
        <m:r>
          <m:t>8.5</m:t>
        </m:r>
      </m:oMath>
      <w:r>
        <w:t xml:space="preserve">.</w:t>
      </w:r>
    </w:p>
    <w:p>
      <w:pPr>
        <w:pStyle w:val="BodyText"/>
      </w:pPr>
      <w:r>
        <w:rPr>
          <w:b/>
          <w:bCs/>
        </w:rPr>
        <w:t xml:space="preserve">Berechnung durchführen</w:t>
      </w:r>
    </w:p>
    <w:p>
      <w:pPr>
        <w:pStyle w:val="BodyText"/>
      </w:pPr>
      <w:r>
        <w:t xml:space="preserve">Wird 5 durch 10 ersetzt, sind die mittleren Werte 9 und 10, woraus sich der Median 9.5 ergibt.</w:t>
      </w:r>
    </w:p>
    <w:p>
      <w:pPr>
        <w:pStyle w:val="BodyText"/>
      </w:pPr>
      <w:r>
        <w:rPr>
          <w:b/>
          <w:bCs/>
        </w:rPr>
        <w:t xml:space="preserve">Ergebnis interpretieren und prüfen</w:t>
      </w:r>
    </w:p>
    <w:p>
      <w:pPr>
        <w:pStyle w:val="BodyText"/>
      </w:pPr>
      <w:r>
        <w:t xml:space="preserve">Wird ausgehend von den ursprünglichen Daten 15 durch 60 ersetzt, bleiben die mittleren Werte 8 und 9 und der Median 8.5.</w:t>
      </w:r>
    </w:p>
    <w:p>
      <w:pPr>
        <w:pStyle w:val="BodyText"/>
      </w:pPr>
      <w:r>
        <w:t xml:space="preserve">Die erste Ersetzung überschreitet zentrale Ränge; die Vergrösserung eines bereits darüberliegenden Werts tut dies nicht.</w:t>
      </w:r>
    </w:p>
    <w:bookmarkEnd w:id="109"/>
    <w:bookmarkStart w:id="110" w:name="X858ab37b17244b9976596f05c3190ee3c215b26"/>
    <w:p>
      <w:pPr>
        <w:pStyle w:val="Heading3"/>
      </w:pPr>
      <w:r>
        <w:rPr>
          <w:rStyle w:val="VerbatimChar"/>
        </w:rPr>
        <w:t xml:space="preserve">T01-A07-V02</w:t>
      </w:r>
      <w:r>
        <w:t xml:space="preserve">: Zwei Marktperioden kombinieren</w:t>
      </w:r>
    </w:p>
    <w:p>
      <w:pPr>
        <w:pStyle w:val="FirstParagraph"/>
      </w:pPr>
      <w:r>
        <w:rPr>
          <w:b/>
          <w:bCs/>
        </w:rPr>
        <w:t xml:space="preserve">Berechnung einrichten</w:t>
      </w:r>
    </w:p>
    <w:p>
      <w:pPr>
        <w:pStyle w:val="BodyText"/>
      </w:pPr>
      <w:r>
        <w:t xml:space="preserve">Die ursprüngliche Reihenfolge ist</w:t>
      </w:r>
      <w:r>
        <w:t xml:space="preserve"> </w:t>
      </w:r>
      <m:oMath>
        <m:r>
          <m:t>10</m:t>
        </m:r>
        <m:r>
          <m:rPr>
            <m:sty m:val="p"/>
          </m:rPr>
          <m:t>,</m:t>
        </m:r>
        <m:r>
          <m:t>12</m:t>
        </m:r>
        <m:r>
          <m:rPr>
            <m:sty m:val="p"/>
          </m:rPr>
          <m:t>,</m:t>
        </m:r>
        <m:r>
          <m:t>14</m:t>
        </m:r>
        <m:r>
          <m:rPr>
            <m:sty m:val="p"/>
          </m:rPr>
          <m:t>,</m:t>
        </m:r>
        <m:r>
          <m:t>16</m:t>
        </m:r>
        <m:r>
          <m:rPr>
            <m:sty m:val="p"/>
          </m:rPr>
          <m:t>,</m:t>
        </m:r>
        <m:r>
          <m:t>18</m:t>
        </m:r>
        <m:r>
          <m:rPr>
            <m:sty m:val="p"/>
          </m:rPr>
          <m:t>,</m:t>
        </m:r>
        <m:r>
          <m:t>20</m:t>
        </m:r>
        <m:r>
          <m:rPr>
            <m:sty m:val="p"/>
          </m:rPr>
          <m:t>,</m:t>
        </m:r>
        <m:r>
          <m:t>22</m:t>
        </m:r>
        <m:r>
          <m:rPr>
            <m:sty m:val="p"/>
          </m:rPr>
          <m:t>,</m:t>
        </m:r>
        <m:r>
          <m:t>24</m:t>
        </m:r>
        <m:r>
          <m:rPr>
            <m:sty m:val="p"/>
          </m:rPr>
          <m:t>,</m:t>
        </m:r>
        <m:r>
          <m:t>26</m:t>
        </m:r>
        <m:r>
          <m:rPr>
            <m:sty m:val="p"/>
          </m:rPr>
          <m:t>,</m:t>
        </m:r>
        <m:r>
          <m:t>28</m:t>
        </m:r>
      </m:oMath>
      <w:r>
        <w:t xml:space="preserve">, woraus sich</w:t>
      </w:r>
      <w:r>
        <w:t xml:space="preserve"> </w:t>
      </w:r>
      <m:oMath>
        <m:d>
          <m:dPr>
            <m:begChr m:val="("/>
            <m:sepChr m:val=""/>
            <m:endChr m:val=")"/>
            <m:grow/>
          </m:dPr>
          <m:e>
            <m:r>
              <m:t>18</m:t>
            </m:r>
            <m:r>
              <m:rPr>
                <m:sty m:val="p"/>
              </m:rPr>
              <m:t>+</m:t>
            </m:r>
            <m:r>
              <m:t>20</m:t>
            </m:r>
          </m:e>
        </m:d>
        <m:r>
          <m:rPr>
            <m:sty m:val="p"/>
          </m:rPr>
          <m:t>/</m:t>
        </m:r>
        <m:r>
          <m:t>2</m:t>
        </m:r>
        <m:r>
          <m:rPr>
            <m:sty m:val="p"/>
          </m:rPr>
          <m:t>=</m:t>
        </m:r>
        <m:r>
          <m:t>19</m:t>
        </m:r>
      </m:oMath>
      <w:r>
        <w:t xml:space="preserve"> </w:t>
      </w:r>
      <w:r>
        <w:t xml:space="preserve">ergibt.</w:t>
      </w:r>
    </w:p>
    <w:p>
      <w:pPr>
        <w:pStyle w:val="BodyText"/>
      </w:pPr>
      <w:r>
        <w:rPr>
          <w:b/>
          <w:bCs/>
        </w:rPr>
        <w:t xml:space="preserve">Berechnung durchführen</w:t>
      </w:r>
    </w:p>
    <w:p>
      <w:pPr>
        <w:pStyle w:val="BodyText"/>
      </w:pPr>
      <w:r>
        <w:t xml:space="preserve">Wird 14 zu 21 geändert, lautet die Reihenfolge um die Mitte</w:t>
      </w:r>
      <w:r>
        <w:t xml:space="preserve"> </w:t>
      </w:r>
      <m:oMath>
        <m:r>
          <m:rPr>
            <m:sty m:val="p"/>
          </m:rPr>
          <m:t>.</m:t>
        </m:r>
        <m:r>
          <m:rPr>
            <m:sty m:val="p"/>
          </m:rPr>
          <m:t>.</m:t>
        </m:r>
        <m:r>
          <m:rPr>
            <m:sty m:val="p"/>
          </m:rPr>
          <m:t>.</m:t>
        </m:r>
        <m:r>
          <m:rPr>
            <m:sty m:val="p"/>
          </m:rPr>
          <m:t>,</m:t>
        </m:r>
        <m:r>
          <m:t>18</m:t>
        </m:r>
        <m:r>
          <m:rPr>
            <m:sty m:val="p"/>
          </m:rPr>
          <m:t>,</m:t>
        </m:r>
        <m:r>
          <m:t>20</m:t>
        </m:r>
        <m:r>
          <m:rPr>
            <m:sty m:val="p"/>
          </m:rPr>
          <m:t>,</m:t>
        </m:r>
        <m:r>
          <m:t>21</m:t>
        </m:r>
        <m:r>
          <m:rPr>
            <m:sty m:val="p"/>
          </m:rPr>
          <m:t>,</m:t>
        </m:r>
        <m:r>
          <m:t>22</m:t>
        </m:r>
        <m:r>
          <m:rPr>
            <m:sty m:val="p"/>
          </m:rPr>
          <m:t>,</m:t>
        </m:r>
        <m:r>
          <m:rPr>
            <m:sty m:val="p"/>
          </m:rPr>
          <m:t>.</m:t>
        </m:r>
        <m:r>
          <m:rPr>
            <m:sty m:val="p"/>
          </m:rPr>
          <m:t>.</m:t>
        </m:r>
        <m:r>
          <m:rPr>
            <m:sty m:val="p"/>
          </m:rPr>
          <m:t>.</m:t>
        </m:r>
      </m:oMath>
      <w:r>
        <w:t xml:space="preserve">, weshalb der Median</w:t>
      </w:r>
      <w:r>
        <w:t xml:space="preserve"> </w:t>
      </w:r>
      <m:oMath>
        <m:d>
          <m:dPr>
            <m:begChr m:val="("/>
            <m:sepChr m:val=""/>
            <m:endChr m:val=")"/>
            <m:grow/>
          </m:dPr>
          <m:e>
            <m:r>
              <m:t>20</m:t>
            </m:r>
            <m:r>
              <m:rPr>
                <m:sty m:val="p"/>
              </m:rPr>
              <m:t>+</m:t>
            </m:r>
            <m:r>
              <m:t>21</m:t>
            </m:r>
          </m:e>
        </m:d>
        <m:r>
          <m:rPr>
            <m:sty m:val="p"/>
          </m:rPr>
          <m:t>/</m:t>
        </m:r>
        <m:r>
          <m:t>2</m:t>
        </m:r>
        <m:r>
          <m:rPr>
            <m:sty m:val="p"/>
          </m:rPr>
          <m:t>=</m:t>
        </m:r>
        <m:r>
          <m:t>20.5</m:t>
        </m:r>
      </m:oMath>
      <w:r>
        <w:t xml:space="preserve"> </w:t>
      </w:r>
      <w:r>
        <w:t xml:space="preserve">beträgt.</w:t>
      </w:r>
    </w:p>
    <w:p>
      <w:pPr>
        <w:pStyle w:val="BodyText"/>
      </w:pPr>
      <w:r>
        <w:rPr>
          <w:b/>
          <w:bCs/>
        </w:rPr>
        <w:t xml:space="preserve">Ergebnis interpretieren und prüfen</w:t>
      </w:r>
    </w:p>
    <w:p>
      <w:pPr>
        <w:pStyle w:val="BodyText"/>
      </w:pPr>
      <w:r>
        <w:t xml:space="preserve">Wird stattdessen die ursprüngliche 28 durch 80 ersetzt, bleiben die fünfte und sechste Position bei 18 und 20, sodass der Median 19 bleibt.</w:t>
      </w:r>
    </w:p>
    <w:p>
      <w:pPr>
        <w:pStyle w:val="BodyText"/>
      </w:pPr>
      <w:r>
        <w:t xml:space="preserve">Für das Ergebnis ist die Rangposition und nicht der Abstand des Extremwerts ausschlaggebend.</w:t>
      </w:r>
    </w:p>
    <w:bookmarkEnd w:id="110"/>
    <w:bookmarkStart w:id="111" w:name="X4716538e7c2f75be604acd1a53f1b0aa61be892"/>
    <w:p>
      <w:pPr>
        <w:pStyle w:val="Heading3"/>
      </w:pPr>
      <w:r>
        <w:rPr>
          <w:rStyle w:val="VerbatimChar"/>
        </w:rPr>
        <w:t xml:space="preserve">T01-A07-V03</w:t>
      </w:r>
      <w:r>
        <w:t xml:space="preserve">: Zwei Archivregale zusammenführen</w:t>
      </w:r>
    </w:p>
    <w:p>
      <w:pPr>
        <w:pStyle w:val="FirstParagraph"/>
      </w:pPr>
      <w:r>
        <w:rPr>
          <w:b/>
          <w:bCs/>
        </w:rPr>
        <w:t xml:space="preserve">Berechnung einrichten</w:t>
      </w:r>
    </w:p>
    <w:p>
      <w:pPr>
        <w:pStyle w:val="BodyText"/>
      </w:pPr>
      <w:r>
        <w:t xml:space="preserve">Die gepoolte Reihenfolge</w:t>
      </w:r>
      <w:r>
        <w:t xml:space="preserve"> </w:t>
      </w:r>
      <m:oMath>
        <m:r>
          <m:t>1</m:t>
        </m:r>
        <m:r>
          <m:rPr>
            <m:sty m:val="p"/>
          </m:rPr>
          <m:t>,</m:t>
        </m:r>
        <m:r>
          <m:t>2</m:t>
        </m:r>
        <m:r>
          <m:rPr>
            <m:sty m:val="p"/>
          </m:rPr>
          <m:t>,</m:t>
        </m:r>
        <m:r>
          <m:t>4</m:t>
        </m:r>
        <m:r>
          <m:rPr>
            <m:sty m:val="p"/>
          </m:rPr>
          <m:t>,</m:t>
        </m:r>
        <m:r>
          <m:t>5</m:t>
        </m:r>
        <m:r>
          <m:rPr>
            <m:sty m:val="p"/>
          </m:rPr>
          <m:t>,</m:t>
        </m:r>
        <m:r>
          <m:t>7</m:t>
        </m:r>
        <m:r>
          <m:rPr>
            <m:sty m:val="p"/>
          </m:rPr>
          <m:t>,</m:t>
        </m:r>
        <m:r>
          <m:t>8</m:t>
        </m:r>
        <m:r>
          <m:rPr>
            <m:sty m:val="p"/>
          </m:rPr>
          <m:t>,</m:t>
        </m:r>
        <m:r>
          <m:t>10</m:t>
        </m:r>
        <m:r>
          <m:rPr>
            <m:sty m:val="p"/>
          </m:rPr>
          <m:t>,</m:t>
        </m:r>
        <m:r>
          <m:t>11</m:t>
        </m:r>
        <m:r>
          <m:rPr>
            <m:sty m:val="p"/>
          </m:rPr>
          <m:t>,</m:t>
        </m:r>
        <m:r>
          <m:t>13</m:t>
        </m:r>
        <m:r>
          <m:rPr>
            <m:sty m:val="p"/>
          </m:rPr>
          <m:t>,</m:t>
        </m:r>
        <m:r>
          <m:t>14</m:t>
        </m:r>
      </m:oMath>
      <w:r>
        <w:t xml:space="preserve"> </w:t>
      </w:r>
      <w:r>
        <w:t xml:space="preserve">ergibt den Median</w:t>
      </w:r>
      <w:r>
        <w:t xml:space="preserve"> </w:t>
      </w:r>
      <m:oMath>
        <m:d>
          <m:dPr>
            <m:begChr m:val="("/>
            <m:sepChr m:val=""/>
            <m:endChr m:val=")"/>
            <m:grow/>
          </m:dPr>
          <m:e>
            <m:r>
              <m:t>7</m:t>
            </m:r>
            <m:r>
              <m:rPr>
                <m:sty m:val="p"/>
              </m:rPr>
              <m:t>+</m:t>
            </m:r>
            <m:r>
              <m:t>8</m:t>
            </m:r>
          </m:e>
        </m:d>
        <m:r>
          <m:rPr>
            <m:sty m:val="p"/>
          </m:rPr>
          <m:t>/</m:t>
        </m:r>
        <m:r>
          <m:t>2</m:t>
        </m:r>
        <m:r>
          <m:rPr>
            <m:sty m:val="p"/>
          </m:rPr>
          <m:t>=</m:t>
        </m:r>
        <m:r>
          <m:t>7.5</m:t>
        </m:r>
      </m:oMath>
      <w:r>
        <w:t xml:space="preserve">.</w:t>
      </w:r>
    </w:p>
    <w:p>
      <w:pPr>
        <w:pStyle w:val="BodyText"/>
      </w:pPr>
      <w:r>
        <w:rPr>
          <w:b/>
          <w:bCs/>
        </w:rPr>
        <w:t xml:space="preserve">Berechnung durchführen</w:t>
      </w:r>
    </w:p>
    <w:p>
      <w:pPr>
        <w:pStyle w:val="BodyText"/>
      </w:pPr>
      <w:r>
        <w:t xml:space="preserve">Wird 4 zu 9, besteht das mittlere Paar aus 8 und 9, woraus sich 8.5 ergibt.</w:t>
      </w:r>
    </w:p>
    <w:p>
      <w:pPr>
        <w:pStyle w:val="BodyText"/>
      </w:pPr>
      <w:r>
        <w:rPr>
          <w:b/>
          <w:bCs/>
        </w:rPr>
        <w:t xml:space="preserve">Ergebnis interpretieren und prüfen</w:t>
      </w:r>
    </w:p>
    <w:p>
      <w:pPr>
        <w:pStyle w:val="BodyText"/>
      </w:pPr>
      <w:r>
        <w:t xml:space="preserve">Kehrt man zu den ursprünglichen Daten zurück und ändert 14 zu 40, bleibt das mittlere Paar 7 und 8, sodass der Median 7.5 bleibt.</w:t>
      </w:r>
    </w:p>
    <w:p>
      <w:pPr>
        <w:pStyle w:val="BodyText"/>
      </w:pPr>
      <w:r>
        <w:t xml:space="preserve">Nur die erste Ersetzung verändert, welche Werte die Mitte einnehmen.</w:t>
      </w:r>
    </w:p>
    <w:bookmarkEnd w:id="111"/>
    <w:bookmarkStart w:id="112" w:name="t01-a07-v04-zwei-spaziergänge-poolen"/>
    <w:p>
      <w:pPr>
        <w:pStyle w:val="Heading3"/>
      </w:pPr>
      <w:r>
        <w:rPr>
          <w:rStyle w:val="VerbatimChar"/>
        </w:rPr>
        <w:t xml:space="preserve">T01-A07-V04</w:t>
      </w:r>
      <w:r>
        <w:t xml:space="preserve">: Zwei Spaziergänge poolen</w:t>
      </w:r>
    </w:p>
    <w:p>
      <w:pPr>
        <w:pStyle w:val="FirstParagraph"/>
      </w:pPr>
      <w:r>
        <w:rPr>
          <w:b/>
          <w:bCs/>
        </w:rPr>
        <w:t xml:space="preserve">Berechnung einrichten</w:t>
      </w:r>
    </w:p>
    <w:p>
      <w:pPr>
        <w:pStyle w:val="BodyText"/>
      </w:pPr>
      <w:r>
        <w:t xml:space="preserve">Ursprünglich sind die zentralen geordneten Werte 40 und 42, somit ist</w:t>
      </w:r>
      <w:r>
        <w:t xml:space="preserve"> </w:t>
      </w:r>
      <m:oMath>
        <m:acc>
          <m:accPr>
            <m:chr m:val="̃"/>
          </m:accPr>
          <m:e>
            <m:r>
              <m:t>x</m:t>
            </m:r>
          </m:e>
        </m:acc>
        <m:r>
          <m:rPr>
            <m:sty m:val="p"/>
          </m:rPr>
          <m:t>=</m:t>
        </m:r>
        <m:r>
          <m:t>41</m:t>
        </m:r>
      </m:oMath>
      <w:r>
        <w:t xml:space="preserve"> </w:t>
      </w:r>
      <w:r>
        <w:t xml:space="preserve">Hundert Schritte.</w:t>
      </w:r>
    </w:p>
    <w:p>
      <w:pPr>
        <w:pStyle w:val="BodyText"/>
      </w:pPr>
      <w:r>
        <w:rPr>
          <w:b/>
          <w:bCs/>
        </w:rPr>
        <w:t xml:space="preserve">Berechnung durchführen</w:t>
      </w:r>
    </w:p>
    <w:p>
      <w:pPr>
        <w:pStyle w:val="BodyText"/>
      </w:pPr>
      <w:r>
        <w:t xml:space="preserve">Wird 35 durch 44 ersetzt, ergeben sich die zentralen Werte 42 und 44 und damit der Median 43.</w:t>
      </w:r>
    </w:p>
    <w:p>
      <w:pPr>
        <w:pStyle w:val="BodyText"/>
      </w:pPr>
      <w:r>
        <w:rPr>
          <w:b/>
          <w:bCs/>
        </w:rPr>
        <w:t xml:space="preserve">Ergebnis interpretieren und prüfen</w:t>
      </w:r>
    </w:p>
    <w:p>
      <w:pPr>
        <w:pStyle w:val="BodyText"/>
      </w:pPr>
      <w:r>
        <w:t xml:space="preserve">Bei der separaten Ersetzung von 52 durch 100 bleibt das zentrale Paar 40 und 42 und der Median bleibt 41.</w:t>
      </w:r>
    </w:p>
    <w:p>
      <w:pPr>
        <w:pStyle w:val="BodyText"/>
      </w:pPr>
      <w:r>
        <w:t xml:space="preserve">Die zweite Ersetzung vergrössert den Wert, ohne die zentralen Ränge zu verändern.</w:t>
      </w:r>
    </w:p>
    <w:bookmarkEnd w:id="112"/>
    <w:bookmarkStart w:id="113" w:name="Xc84316411e509675306372e0788bb70ed43ce95"/>
    <w:p>
      <w:pPr>
        <w:pStyle w:val="Heading3"/>
      </w:pPr>
      <w:r>
        <w:rPr>
          <w:rStyle w:val="VerbatimChar"/>
        </w:rPr>
        <w:t xml:space="preserve">T01-A07-V05</w:t>
      </w:r>
      <w:r>
        <w:t xml:space="preserve">: Zwei Workshoptische kombinieren</w:t>
      </w:r>
    </w:p>
    <w:p>
      <w:pPr>
        <w:pStyle w:val="FirstParagraph"/>
      </w:pPr>
      <w:r>
        <w:rPr>
          <w:b/>
          <w:bCs/>
        </w:rPr>
        <w:t xml:space="preserve">Berechnung einrichten</w:t>
      </w:r>
    </w:p>
    <w:p>
      <w:pPr>
        <w:pStyle w:val="BodyText"/>
      </w:pPr>
      <w:r>
        <w:t xml:space="preserve">Die Reihenfolge der gepoolten Daten ergibt die zentralen Werte 12 und 13, somit ist</w:t>
      </w:r>
      <w:r>
        <w:t xml:space="preserve"> </w:t>
      </w:r>
      <m:oMath>
        <m:acc>
          <m:accPr>
            <m:chr m:val="̃"/>
          </m:accPr>
          <m:e>
            <m:r>
              <m:t>x</m:t>
            </m:r>
          </m:e>
        </m:acc>
        <m:r>
          <m:rPr>
            <m:sty m:val="p"/>
          </m:rPr>
          <m:t>=</m:t>
        </m:r>
        <m:r>
          <m:t>12.5</m:t>
        </m:r>
      </m:oMath>
      <w:r>
        <w:t xml:space="preserve">.</w:t>
      </w:r>
    </w:p>
    <w:p>
      <w:pPr>
        <w:pStyle w:val="BodyText"/>
      </w:pPr>
      <w:r>
        <w:rPr>
          <w:b/>
          <w:bCs/>
        </w:rPr>
        <w:t xml:space="preserve">Berechnung durchführen</w:t>
      </w:r>
    </w:p>
    <w:p>
      <w:pPr>
        <w:pStyle w:val="BodyText"/>
      </w:pPr>
      <w:r>
        <w:t xml:space="preserve">Nachdem 9 zu 14 geworden ist, sind die zentralen Werte 13 und 14, woraus sich der Median 13.5 ergibt.</w:t>
      </w:r>
    </w:p>
    <w:p>
      <w:pPr>
        <w:pStyle w:val="BodyText"/>
      </w:pPr>
      <w:r>
        <w:rPr>
          <w:b/>
          <w:bCs/>
        </w:rPr>
        <w:t xml:space="preserve">Ergebnis interpretieren und prüfen</w:t>
      </w:r>
    </w:p>
    <w:p>
      <w:pPr>
        <w:pStyle w:val="BodyText"/>
      </w:pPr>
      <w:r>
        <w:t xml:space="preserve">Beginnt man erneut mit den ursprünglichen Werten und ändert 19 zu 49, bleiben 12 und 13 an der fünften und sechsten Position, sodass der Median 12.5 bleibt.</w:t>
      </w:r>
    </w:p>
    <w:p>
      <w:pPr>
        <w:pStyle w:val="BodyText"/>
      </w:pPr>
      <w:r>
        <w:t xml:space="preserve">Eine Ersetzung beeinflusst den Median nur, wenn sie die mittlere Anordnung verändert.</w:t>
      </w:r>
    </w:p>
    <w:bookmarkEnd w:id="113"/>
    <w:bookmarkStart w:id="114" w:name="t01-a07-v06-zwei-erhebungszonen-poolen"/>
    <w:p>
      <w:pPr>
        <w:pStyle w:val="Heading3"/>
      </w:pPr>
      <w:r>
        <w:rPr>
          <w:rStyle w:val="VerbatimChar"/>
        </w:rPr>
        <w:t xml:space="preserve">T01-A07-V06</w:t>
      </w:r>
      <w:r>
        <w:t xml:space="preserve">: Zwei Erhebungszonen poolen</w:t>
      </w:r>
    </w:p>
    <w:p>
      <w:pPr>
        <w:pStyle w:val="FirstParagraph"/>
      </w:pPr>
      <w:r>
        <w:rPr>
          <w:b/>
          <w:bCs/>
        </w:rPr>
        <w:t xml:space="preserve">Berechnung einrichten</w:t>
      </w:r>
    </w:p>
    <w:p>
      <w:pPr>
        <w:pStyle w:val="BodyText"/>
      </w:pPr>
      <w:r>
        <w:t xml:space="preserve">Das ursprüngliche mittlere Paar ist 27 und 28, woraus sich</w:t>
      </w:r>
      <w:r>
        <w:t xml:space="preserve"> </w:t>
      </w:r>
      <m:oMath>
        <m:r>
          <m:t>27.5</m:t>
        </m:r>
      </m:oMath>
      <w:r>
        <w:t xml:space="preserve"> </w:t>
      </w:r>
      <w:r>
        <w:t xml:space="preserve">Haushalte ergeben.</w:t>
      </w:r>
    </w:p>
    <w:p>
      <w:pPr>
        <w:pStyle w:val="BodyText"/>
      </w:pPr>
      <w:r>
        <w:rPr>
          <w:b/>
          <w:bCs/>
        </w:rPr>
        <w:t xml:space="preserve">Berechnung durchführen</w:t>
      </w:r>
    </w:p>
    <w:p>
      <w:pPr>
        <w:pStyle w:val="BodyText"/>
      </w:pPr>
      <w:r>
        <w:t xml:space="preserve">Wird 24 durch 29 ersetzt, besteht das geordnete mittlere Paar aus 28 und 29, sodass der Median 28.5 beträgt.</w:t>
      </w:r>
    </w:p>
    <w:p>
      <w:pPr>
        <w:pStyle w:val="BodyText"/>
      </w:pPr>
      <w:r>
        <w:rPr>
          <w:b/>
          <w:bCs/>
        </w:rPr>
        <w:t xml:space="preserve">Ergebnis interpretieren und prüfen</w:t>
      </w:r>
    </w:p>
    <w:p>
      <w:pPr>
        <w:pStyle w:val="BodyText"/>
      </w:pPr>
      <w:r>
        <w:t xml:space="preserve">Bei der separaten Änderung von 34 zu 74 bleiben 27 und 28 zentral und der Median bleibt 27.5.</w:t>
      </w:r>
    </w:p>
    <w:p>
      <w:pPr>
        <w:pStyle w:val="BodyText"/>
      </w:pPr>
      <w:r>
        <w:t xml:space="preserve">Die Grösse des weit oben liegenden Werts ist unerheblich, solange sein Rang oberhalb der Mitte bleibt.</w:t>
      </w:r>
    </w:p>
    <w:bookmarkEnd w:id="114"/>
    <w:bookmarkStart w:id="115" w:name="t01-a07-v07-zwei-probensätze-kombinieren"/>
    <w:p>
      <w:pPr>
        <w:pStyle w:val="Heading3"/>
      </w:pPr>
      <w:r>
        <w:rPr>
          <w:rStyle w:val="VerbatimChar"/>
        </w:rPr>
        <w:t xml:space="preserve">T01-A07-V07</w:t>
      </w:r>
      <w:r>
        <w:t xml:space="preserve">: Zwei Probensätze kombinieren</w:t>
      </w:r>
    </w:p>
    <w:p>
      <w:pPr>
        <w:pStyle w:val="FirstParagraph"/>
      </w:pPr>
      <w:r>
        <w:rPr>
          <w:b/>
          <w:bCs/>
        </w:rPr>
        <w:t xml:space="preserve">Berechnung einrichten</w:t>
      </w:r>
    </w:p>
    <w:p>
      <w:pPr>
        <w:pStyle w:val="BodyText"/>
      </w:pPr>
      <w:r>
        <w:t xml:space="preserve">Die ursprünglichen geordneten mittleren Werte sind 12 und 14, somit beträgt der Median 13 Takte.</w:t>
      </w:r>
    </w:p>
    <w:p>
      <w:pPr>
        <w:pStyle w:val="BodyText"/>
      </w:pPr>
      <w:r>
        <w:rPr>
          <w:b/>
          <w:bCs/>
        </w:rPr>
        <w:t xml:space="preserve">Berechnung durchführen</w:t>
      </w:r>
    </w:p>
    <w:p>
      <w:pPr>
        <w:pStyle w:val="BodyText"/>
      </w:pPr>
      <w:r>
        <w:t xml:space="preserve">Wird 8 durch 15 ersetzt, ändert sich das mittlere Paar zu 14 und 15, woraus sich 14.5 ergibt.</w:t>
      </w:r>
    </w:p>
    <w:p>
      <w:pPr>
        <w:pStyle w:val="BodyText"/>
      </w:pPr>
      <w:r>
        <w:rPr>
          <w:b/>
          <w:bCs/>
        </w:rPr>
        <w:t xml:space="preserve">Ergebnis interpretieren und prüfen</w:t>
      </w:r>
    </w:p>
    <w:p>
      <w:pPr>
        <w:pStyle w:val="BodyText"/>
      </w:pPr>
      <w:r>
        <w:t xml:space="preserve">Wird stattdessen das ursprüngliche Maximum 22 durch 70 ersetzt, bleiben 12 und 14 zentral, sodass der Median 13 bleibt.</w:t>
      </w:r>
    </w:p>
    <w:p>
      <w:pPr>
        <w:pStyle w:val="BodyText"/>
      </w:pPr>
      <w:r>
        <w:t xml:space="preserve">Die Ergebnisse folgen aus den Positionen fünf und sechs der zehn Werte.</w:t>
      </w:r>
    </w:p>
    <w:bookmarkEnd w:id="115"/>
    <w:bookmarkStart w:id="116" w:name="t01-a07-v08-zwei-besucherströme-poolen"/>
    <w:p>
      <w:pPr>
        <w:pStyle w:val="Heading3"/>
      </w:pPr>
      <w:r>
        <w:rPr>
          <w:rStyle w:val="VerbatimChar"/>
        </w:rPr>
        <w:t xml:space="preserve">T01-A07-V08</w:t>
      </w:r>
      <w:r>
        <w:t xml:space="preserve">: Zwei Besucherströme poolen</w:t>
      </w:r>
    </w:p>
    <w:p>
      <w:pPr>
        <w:pStyle w:val="FirstParagraph"/>
      </w:pPr>
      <w:r>
        <w:rPr>
          <w:b/>
          <w:bCs/>
        </w:rPr>
        <w:t xml:space="preserve">Berechnung einrichten</w:t>
      </w:r>
    </w:p>
    <w:p>
      <w:pPr>
        <w:pStyle w:val="BodyText"/>
      </w:pPr>
      <w:r>
        <w:t xml:space="preserve">Die ursprüngliche Mitte ist</w:t>
      </w:r>
      <w:r>
        <w:t xml:space="preserve"> </w:t>
      </w:r>
      <m:oMath>
        <m:d>
          <m:dPr>
            <m:begChr m:val="("/>
            <m:sepChr m:val=""/>
            <m:endChr m:val=")"/>
            <m:grow/>
          </m:dPr>
          <m:e>
            <m:r>
              <m:t>120</m:t>
            </m:r>
            <m:r>
              <m:rPr>
                <m:sty m:val="p"/>
              </m:rPr>
              <m:t>+</m:t>
            </m:r>
            <m:r>
              <m:t>125</m:t>
            </m:r>
          </m:e>
        </m:d>
        <m:r>
          <m:rPr>
            <m:sty m:val="p"/>
          </m:rPr>
          <m:t>/</m:t>
        </m:r>
        <m:r>
          <m:t>2</m:t>
        </m:r>
        <m:r>
          <m:rPr>
            <m:sty m:val="p"/>
          </m:rPr>
          <m:t>=</m:t>
        </m:r>
        <m:r>
          <m:t>122.5</m:t>
        </m:r>
      </m:oMath>
      <w:r>
        <w:t xml:space="preserve"> </w:t>
      </w:r>
      <w:r>
        <w:t xml:space="preserve">Besuchende.</w:t>
      </w:r>
    </w:p>
    <w:p>
      <w:pPr>
        <w:pStyle w:val="BodyText"/>
      </w:pPr>
      <w:r>
        <w:rPr>
          <w:b/>
          <w:bCs/>
        </w:rPr>
        <w:t xml:space="preserve">Berechnung durchführen</w:t>
      </w:r>
    </w:p>
    <w:p>
      <w:pPr>
        <w:pStyle w:val="BodyText"/>
      </w:pPr>
      <w:r>
        <w:t xml:space="preserve">Wird 110 durch 128 ersetzt, ändert sich das geordnete zentrale Paar zu 125 und 128, somit ist</w:t>
      </w:r>
      <w:r>
        <w:t xml:space="preserve"> </w:t>
      </w:r>
      <m:oMath>
        <m:acc>
          <m:accPr>
            <m:chr m:val="̃"/>
          </m:accPr>
          <m:e>
            <m:r>
              <m:t>x</m:t>
            </m:r>
          </m:e>
        </m:acc>
        <m:r>
          <m:rPr>
            <m:sty m:val="p"/>
          </m:rPr>
          <m:t>=</m:t>
        </m:r>
        <m:r>
          <m:t>126.5</m:t>
        </m:r>
      </m:oMath>
      <w:r>
        <w:t xml:space="preserve">.</w:t>
      </w:r>
    </w:p>
    <w:p>
      <w:pPr>
        <w:pStyle w:val="BodyText"/>
      </w:pPr>
      <w:r>
        <w:rPr>
          <w:b/>
          <w:bCs/>
        </w:rPr>
        <w:t xml:space="preserve">Ergebnis interpretieren und prüfen</w:t>
      </w:r>
    </w:p>
    <w:p>
      <w:pPr>
        <w:pStyle w:val="BodyText"/>
      </w:pPr>
      <w:r>
        <w:t xml:space="preserve">Bei einer separaten Änderung bleiben nach der Ersetzung von 145 durch 300 die Werte 120 und 125 in der Mitte, wodurch 122.5 erhalten bleibt.</w:t>
      </w:r>
    </w:p>
    <w:p>
      <w:pPr>
        <w:pStyle w:val="BodyText"/>
      </w:pPr>
      <w:r>
        <w:t xml:space="preserve">Ein wesentlich grösseres Maximum muss einen Median daher nicht beeinflussen.</w:t>
      </w:r>
    </w:p>
    <w:bookmarkEnd w:id="116"/>
    <w:bookmarkStart w:id="117" w:name="X83a3a39a1f771f043405328791e79a3cf107852"/>
    <w:p>
      <w:pPr>
        <w:pStyle w:val="Heading3"/>
      </w:pPr>
      <w:r>
        <w:rPr>
          <w:rStyle w:val="VerbatimChar"/>
        </w:rPr>
        <w:t xml:space="preserve">T01-A07-V09</w:t>
      </w:r>
      <w:r>
        <w:t xml:space="preserve">: Zwei Naturschutzteams kombinieren</w:t>
      </w:r>
    </w:p>
    <w:p>
      <w:pPr>
        <w:pStyle w:val="FirstParagraph"/>
      </w:pPr>
      <w:r>
        <w:rPr>
          <w:b/>
          <w:bCs/>
        </w:rPr>
        <w:t xml:space="preserve">Berechnung einrichten</w:t>
      </w:r>
    </w:p>
    <w:p>
      <w:pPr>
        <w:pStyle w:val="BodyText"/>
      </w:pPr>
      <w:r>
        <w:t xml:space="preserve">Ursprünglich sind der fünfte und sechste Wert 21 und 23, somit ist</w:t>
      </w:r>
      <w:r>
        <w:t xml:space="preserve"> </w:t>
      </w:r>
      <m:oMath>
        <m:acc>
          <m:accPr>
            <m:chr m:val="̃"/>
          </m:accPr>
          <m:e>
            <m:r>
              <m:t>x</m:t>
            </m:r>
          </m:e>
        </m:acc>
        <m:r>
          <m:rPr>
            <m:sty m:val="p"/>
          </m:rPr>
          <m:t>=</m:t>
        </m:r>
        <m:r>
          <m:t>22</m:t>
        </m:r>
      </m:oMath>
      <w:r>
        <w:t xml:space="preserve">.</w:t>
      </w:r>
    </w:p>
    <w:p>
      <w:pPr>
        <w:pStyle w:val="BodyText"/>
      </w:pPr>
      <w:r>
        <w:rPr>
          <w:b/>
          <w:bCs/>
        </w:rPr>
        <w:t xml:space="preserve">Berechnung durchführen</w:t>
      </w:r>
    </w:p>
    <w:p>
      <w:pPr>
        <w:pStyle w:val="BodyText"/>
      </w:pPr>
      <w:r>
        <w:t xml:space="preserve">Wird 17 durch 24 ersetzt, werden 23 und 24 zu den zentralen Werten, woraus sich 23.5 ergibt.</w:t>
      </w:r>
    </w:p>
    <w:p>
      <w:pPr>
        <w:pStyle w:val="BodyText"/>
      </w:pPr>
      <w:r>
        <w:rPr>
          <w:b/>
          <w:bCs/>
        </w:rPr>
        <w:t xml:space="preserve">Ergebnis interpretieren und prüfen</w:t>
      </w:r>
    </w:p>
    <w:p>
      <w:pPr>
        <w:pStyle w:val="BodyText"/>
      </w:pPr>
      <w:r>
        <w:t xml:space="preserve">Kehrt man zur ursprünglichen Reihe zurück und ersetzt 31 durch 71, bleiben 21 und 23 zentral und der Median bei 22.</w:t>
      </w:r>
    </w:p>
    <w:p>
      <w:pPr>
        <w:pStyle w:val="BodyText"/>
      </w:pPr>
      <w:r>
        <w:t xml:space="preserve">Die Rangverschiebung bei der ersten Änderung ist relevant; die Verlängerung des oberen Randes bei der zweiten ist es nicht.</w:t>
      </w:r>
    </w:p>
    <w:bookmarkEnd w:id="117"/>
    <w:bookmarkStart w:id="118" w:name="Xe50ddeb47d74187d9bc316a94c0ce8d5faf25a8"/>
    <w:p>
      <w:pPr>
        <w:pStyle w:val="Heading3"/>
      </w:pPr>
      <w:r>
        <w:rPr>
          <w:rStyle w:val="VerbatimChar"/>
        </w:rPr>
        <w:t xml:space="preserve">T01-A07-V10</w:t>
      </w:r>
      <w:r>
        <w:t xml:space="preserve">: Zwei Lieferzeitfenster poolen</w:t>
      </w:r>
    </w:p>
    <w:p>
      <w:pPr>
        <w:pStyle w:val="FirstParagraph"/>
      </w:pPr>
      <w:r>
        <w:rPr>
          <w:b/>
          <w:bCs/>
        </w:rPr>
        <w:t xml:space="preserve">Berechnung einrichten</w:t>
      </w:r>
    </w:p>
    <w:p>
      <w:pPr>
        <w:pStyle w:val="BodyText"/>
      </w:pPr>
      <w:r>
        <w:t xml:space="preserve">Die ursprünglichen zentralen Werte sind 60 und 62, somit beträgt der Median 61 Kisten.</w:t>
      </w:r>
    </w:p>
    <w:p>
      <w:pPr>
        <w:pStyle w:val="BodyText"/>
      </w:pPr>
      <w:r>
        <w:rPr>
          <w:b/>
          <w:bCs/>
        </w:rPr>
        <w:t xml:space="preserve">Berechnung durchführen</w:t>
      </w:r>
    </w:p>
    <w:p>
      <w:pPr>
        <w:pStyle w:val="BodyText"/>
      </w:pPr>
      <w:r>
        <w:t xml:space="preserve">Wird 55 durch 64 ersetzt, entstehen die mittleren Werte 62 und 64 und damit der Median 63.</w:t>
      </w:r>
    </w:p>
    <w:p>
      <w:pPr>
        <w:pStyle w:val="BodyText"/>
      </w:pPr>
      <w:r>
        <w:rPr>
          <w:b/>
          <w:bCs/>
        </w:rPr>
        <w:t xml:space="preserve">Ergebnis interpretieren und prüfen</w:t>
      </w:r>
    </w:p>
    <w:p>
      <w:pPr>
        <w:pStyle w:val="BodyText"/>
      </w:pPr>
      <w:r>
        <w:t xml:space="preserve">Wird separat die ursprüngliche 72 durch 150 ersetzt, bleiben 60 und 62 in der Mitte, sodass der Median 61 bleibt.</w:t>
      </w:r>
    </w:p>
    <w:p>
      <w:pPr>
        <w:pStyle w:val="BodyText"/>
      </w:pPr>
      <w:r>
        <w:t xml:space="preserve">Da</w:t>
      </w:r>
      <w:r>
        <w:t xml:space="preserve"> </w:t>
      </w:r>
      <m:oMath>
        <m:r>
          <m:t>n</m:t>
        </m:r>
        <m:r>
          <m:rPr>
            <m:sty m:val="p"/>
          </m:rPr>
          <m:t>=</m:t>
        </m:r>
        <m:r>
          <m:t>10</m:t>
        </m:r>
      </m:oMath>
      <w:r>
        <w:t xml:space="preserve"> </w:t>
      </w:r>
      <w:r>
        <w:t xml:space="preserve">gilt, handelt es sich um den fünften und sechsten Rang.</w:t>
      </w:r>
    </w:p>
    <w:bookmarkEnd w:id="118"/>
    <w:bookmarkEnd w:id="119"/>
    <w:bookmarkStart w:id="130" w:name="X3d55e08ef227a25e5a5086c97ca8f5c1e3a4016"/>
    <w:p>
      <w:pPr>
        <w:pStyle w:val="Heading2"/>
      </w:pPr>
      <w:r>
        <w:t xml:space="preserve">A08: Mittelwert, Modalwert, Stichprobenvarianz, Stichproben-SD und Spannweite</w:t>
      </w:r>
    </w:p>
    <w:bookmarkStart w:id="120" w:name="Xc804d63d2d567b1f68c90c402453a6833638880"/>
    <w:p>
      <w:pPr>
        <w:pStyle w:val="Heading3"/>
      </w:pPr>
      <w:r>
        <w:rPr>
          <w:rStyle w:val="VerbatimChar"/>
        </w:rPr>
        <w:t xml:space="preserve">T01-A08-V01</w:t>
      </w:r>
      <w:r>
        <w:t xml:space="preserve">: Beiträge in einem Erzählkreis</w:t>
      </w:r>
    </w:p>
    <w:p>
      <w:pPr>
        <w:pStyle w:val="FirstParagraph"/>
      </w:pPr>
      <w:r>
        <w:rPr>
          <w:b/>
          <w:bCs/>
        </w:rPr>
        <w:t xml:space="preserve">Berechnung einrichten</w:t>
      </w:r>
    </w:p>
    <w:p>
      <w:pPr>
        <w:pStyle w:val="BodyText"/>
      </w:pPr>
      <w:r>
        <w:t xml:space="preserve">Die Summe beträgt 48, somit ist</w:t>
      </w:r>
      <w:r>
        <w:t xml:space="preserve"> </w:t>
      </w:r>
      <m:oMath>
        <m:acc>
          <m:accPr>
            <m:chr m:val="‾"/>
          </m:accPr>
          <m:e>
            <m:r>
              <m:t>x</m:t>
            </m:r>
          </m:e>
        </m:acc>
        <m:r>
          <m:rPr>
            <m:sty m:val="p"/>
          </m:rPr>
          <m:t>=</m:t>
        </m:r>
        <m:r>
          <m:t>48</m:t>
        </m:r>
        <m:r>
          <m:rPr>
            <m:sty m:val="p"/>
          </m:rPr>
          <m:t>/</m:t>
        </m:r>
        <m:r>
          <m:t>8</m:t>
        </m:r>
        <m:r>
          <m:rPr>
            <m:sty m:val="p"/>
          </m:rPr>
          <m:t>=</m:t>
        </m:r>
        <m:r>
          <m:t>6</m:t>
        </m:r>
      </m:oMath>
      <w:r>
        <w:t xml:space="preserve">; der Modalwert ist 6.</w:t>
      </w:r>
    </w:p>
    <w:p>
      <w:pPr>
        <w:pStyle w:val="BodyText"/>
      </w:pPr>
      <w:r>
        <w:rPr>
          <w:b/>
          <w:bCs/>
        </w:rPr>
        <w:t xml:space="preserve">Berechnung durchführen</w:t>
      </w:r>
    </w:p>
    <w:p>
      <w:pPr>
        <w:pStyle w:val="BodyText"/>
      </w:pPr>
      <w:r>
        <w:t xml:space="preserve">Die Abweichungen sind</w:t>
      </w:r>
      <w:r>
        <w:t xml:space="preserve"> </w:t>
      </w:r>
      <m:oMath>
        <m:d>
          <m:dPr>
            <m:begChr m:val="("/>
            <m:sepChr m:val=""/>
            <m:endChr m:val=")"/>
            <m:grow/>
          </m:dPr>
          <m:e>
            <m:r>
              <m:rPr>
                <m:sty m:val="p"/>
              </m:rPr>
              <m:t>−</m:t>
            </m:r>
            <m:r>
              <m:t>4</m:t>
            </m:r>
            <m:r>
              <m:rPr>
                <m:sty m:val="p"/>
              </m:rPr>
              <m:t>,</m:t>
            </m:r>
            <m:r>
              <m:rPr>
                <m:sty m:val="p"/>
              </m:rPr>
              <m:t>−</m:t>
            </m:r>
            <m:r>
              <m:t>2</m:t>
            </m:r>
            <m:r>
              <m:rPr>
                <m:sty m:val="p"/>
              </m:rPr>
              <m:t>,</m:t>
            </m:r>
            <m:r>
              <m:rPr>
                <m:sty m:val="p"/>
              </m:rPr>
              <m:t>−</m:t>
            </m:r>
            <m:r>
              <m:t>2</m:t>
            </m:r>
            <m:r>
              <m:rPr>
                <m:sty m:val="p"/>
              </m:rPr>
              <m:t>,</m:t>
            </m:r>
            <m:r>
              <m:t>0</m:t>
            </m:r>
            <m:r>
              <m:rPr>
                <m:sty m:val="p"/>
              </m:rPr>
              <m:t>,</m:t>
            </m:r>
            <m:r>
              <m:t>0</m:t>
            </m:r>
            <m:r>
              <m:rPr>
                <m:sty m:val="p"/>
              </m:rPr>
              <m:t>,</m:t>
            </m:r>
            <m:r>
              <m:t>0</m:t>
            </m:r>
            <m:r>
              <m:rPr>
                <m:sty m:val="p"/>
              </m:rPr>
              <m:t>,</m:t>
            </m:r>
            <m:r>
              <m:t>2</m:t>
            </m:r>
            <m:r>
              <m:rPr>
                <m:sty m:val="p"/>
              </m:rPr>
              <m:t>,</m:t>
            </m:r>
            <m:r>
              <m:t>6</m:t>
            </m:r>
          </m:e>
        </m:d>
      </m:oMath>
      <w:r>
        <w:t xml:space="preserve">, ihre Quadrate sind</w:t>
      </w:r>
      <w:r>
        <w:t xml:space="preserve"> </w:t>
      </w:r>
      <m:oMath>
        <m:d>
          <m:dPr>
            <m:begChr m:val="("/>
            <m:sepChr m:val=""/>
            <m:endChr m:val=")"/>
            <m:grow/>
          </m:dPr>
          <m:e>
            <m:r>
              <m:t>16</m:t>
            </m:r>
            <m:r>
              <m:rPr>
                <m:sty m:val="p"/>
              </m:rPr>
              <m:t>,</m:t>
            </m:r>
            <m:r>
              <m:t>4</m:t>
            </m:r>
            <m:r>
              <m:rPr>
                <m:sty m:val="p"/>
              </m:rPr>
              <m:t>,</m:t>
            </m:r>
            <m:r>
              <m:t>4</m:t>
            </m:r>
            <m:r>
              <m:rPr>
                <m:sty m:val="p"/>
              </m:rPr>
              <m:t>,</m:t>
            </m:r>
            <m:r>
              <m:t>0</m:t>
            </m:r>
            <m:r>
              <m:rPr>
                <m:sty m:val="p"/>
              </m:rPr>
              <m:t>,</m:t>
            </m:r>
            <m:r>
              <m:t>0</m:t>
            </m:r>
            <m:r>
              <m:rPr>
                <m:sty m:val="p"/>
              </m:rPr>
              <m:t>,</m:t>
            </m:r>
            <m:r>
              <m:t>0</m:t>
            </m:r>
            <m:r>
              <m:rPr>
                <m:sty m:val="p"/>
              </m:rPr>
              <m:t>,</m:t>
            </m:r>
            <m:r>
              <m:t>4</m:t>
            </m:r>
            <m:r>
              <m:rPr>
                <m:sty m:val="p"/>
              </m:rPr>
              <m:t>,</m:t>
            </m:r>
            <m:r>
              <m:t>36</m:t>
            </m:r>
          </m:e>
        </m:d>
      </m:oMath>
      <w:r>
        <w:t xml:space="preserve"> </w:t>
      </w:r>
      <w:r>
        <w:t xml:space="preserve">und ergeben zusammen 64.</w:t>
      </w:r>
    </w:p>
    <w:p>
      <w:pPr>
        <w:pStyle w:val="BodyText"/>
      </w:pPr>
      <w:r>
        <w:t xml:space="preserve">Somit ist</w:t>
      </w:r>
      <w:r>
        <w:t xml:space="preserve"> </w:t>
      </w:r>
      <m:oMath>
        <m:sSup>
          <m:e>
            <m:r>
              <m:t>s</m:t>
            </m:r>
          </m:e>
          <m:sup>
            <m:r>
              <m:t>2</m:t>
            </m:r>
          </m:sup>
        </m:sSup>
        <m:r>
          <m:rPr>
            <m:sty m:val="p"/>
          </m:rPr>
          <m:t>=</m:t>
        </m:r>
        <m:r>
          <m:t>64</m:t>
        </m:r>
        <m:r>
          <m:rPr>
            <m:sty m:val="p"/>
          </m:rPr>
          <m:t>/</m:t>
        </m:r>
        <m:r>
          <m:t>7</m:t>
        </m:r>
        <m:r>
          <m:rPr>
            <m:sty m:val="p"/>
          </m:rPr>
          <m:t>=</m:t>
        </m:r>
        <m:r>
          <m:t>9.14</m:t>
        </m:r>
      </m:oMath>
      <w:r>
        <w:t xml:space="preserve"> </w:t>
      </w:r>
      <w:r>
        <w:t xml:space="preserve">und</w:t>
      </w:r>
      <w:r>
        <w:t xml:space="preserve"> </w:t>
      </w:r>
      <m:oMath>
        <m:r>
          <m:t>s</m:t>
        </m:r>
        <m:r>
          <m:rPr>
            <m:sty m:val="p"/>
          </m:rPr>
          <m:t>=</m:t>
        </m:r>
        <m:rad>
          <m:radPr>
            <m:degHide m:val="on"/>
          </m:radPr>
          <m:deg/>
          <m:e>
            <m:r>
              <m:t>64</m:t>
            </m:r>
            <m:r>
              <m:rPr>
                <m:sty m:val="p"/>
              </m:rPr>
              <m:t>/</m:t>
            </m:r>
            <m:r>
              <m:t>7</m:t>
            </m:r>
          </m:e>
        </m:rad>
        <m:r>
          <m:rPr>
            <m:sty m:val="p"/>
          </m:rPr>
          <m:t>=</m:t>
        </m:r>
        <m:r>
          <m:t>3.02</m:t>
        </m:r>
      </m:oMath>
      <w:r>
        <w:t xml:space="preserve">.</w:t>
      </w:r>
    </w:p>
    <w:p>
      <w:pPr>
        <w:pStyle w:val="BodyText"/>
      </w:pPr>
      <w:r>
        <w:rPr>
          <w:b/>
          <w:bCs/>
        </w:rPr>
        <w:t xml:space="preserve">Ergebnis interpretieren und prüfen</w:t>
      </w:r>
    </w:p>
    <w:p>
      <w:pPr>
        <w:pStyle w:val="BodyText"/>
      </w:pPr>
      <w:r>
        <w:t xml:space="preserve">Die Spannweite beträgt</w:t>
      </w:r>
      <w:r>
        <w:t xml:space="preserve"> </w:t>
      </w:r>
      <m:oMath>
        <m:r>
          <m:t>12</m:t>
        </m:r>
        <m:r>
          <m:rPr>
            <m:sty m:val="p"/>
          </m:rPr>
          <m:t>−</m:t>
        </m:r>
        <m:r>
          <m:t>2</m:t>
        </m:r>
        <m:r>
          <m:rPr>
            <m:sty m:val="p"/>
          </m:rPr>
          <m:t>=</m:t>
        </m:r>
        <m:r>
          <m:t>10</m:t>
        </m:r>
      </m:oMath>
      <w:r>
        <w:t xml:space="preserve">.</w:t>
      </w:r>
    </w:p>
    <w:p>
      <w:pPr>
        <w:pStyle w:val="BodyText"/>
      </w:pPr>
      <w:r>
        <w:t xml:space="preserve">Die Beiträge zentrieren sich um 6, mit einer typischen Stichprobenstreuung von etwa 3.02 Beiträgen um diesen Mittelwert.</w:t>
      </w:r>
    </w:p>
    <w:bookmarkEnd w:id="120"/>
    <w:bookmarkStart w:id="121" w:name="X8bb61f5189e584fbeceee15fb0cff93bfd13289"/>
    <w:p>
      <w:pPr>
        <w:pStyle w:val="Heading3"/>
      </w:pPr>
      <w:r>
        <w:rPr>
          <w:rStyle w:val="VerbatimChar"/>
        </w:rPr>
        <w:t xml:space="preserve">T01-A08-V02</w:t>
      </w:r>
      <w:r>
        <w:t xml:space="preserve">: Längen von Ausstellungsetiketten</w:t>
      </w:r>
    </w:p>
    <w:p>
      <w:pPr>
        <w:pStyle w:val="FirstParagraph"/>
      </w:pPr>
      <w:r>
        <w:rPr>
          <w:b/>
          <w:bCs/>
        </w:rPr>
        <w:t xml:space="preserve">Berechnung einrichten</w:t>
      </w:r>
    </w:p>
    <w:p>
      <w:pPr>
        <w:pStyle w:val="BodyText"/>
      </w:pPr>
      <w:r>
        <w:t xml:space="preserve">Die Werte summieren sich zu 72, woraus sich</w:t>
      </w:r>
      <w:r>
        <w:t xml:space="preserve"> </w:t>
      </w:r>
      <m:oMath>
        <m:acc>
          <m:accPr>
            <m:chr m:val="‾"/>
          </m:accPr>
          <m:e>
            <m:r>
              <m:t>x</m:t>
            </m:r>
          </m:e>
        </m:acc>
        <m:r>
          <m:rPr>
            <m:sty m:val="p"/>
          </m:rPr>
          <m:t>=</m:t>
        </m:r>
        <m:r>
          <m:t>72</m:t>
        </m:r>
        <m:r>
          <m:rPr>
            <m:sty m:val="p"/>
          </m:rPr>
          <m:t>/</m:t>
        </m:r>
        <m:r>
          <m:t>8</m:t>
        </m:r>
        <m:r>
          <m:rPr>
            <m:sty m:val="p"/>
          </m:rPr>
          <m:t>=</m:t>
        </m:r>
        <m:r>
          <m:t>9</m:t>
        </m:r>
      </m:oMath>
      <w:r>
        <w:t xml:space="preserve"> </w:t>
      </w:r>
      <w:r>
        <w:t xml:space="preserve">Zeilen ergibt; 9 ist der Modalwert.</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4</m:t>
            </m:r>
            <m:r>
              <m:rPr>
                <m:sty m:val="p"/>
              </m:rPr>
              <m:t>,</m:t>
            </m:r>
            <m:r>
              <m:rPr>
                <m:sty m:val="p"/>
              </m:rPr>
              <m:t>−</m:t>
            </m:r>
            <m:r>
              <m:t>2</m:t>
            </m:r>
            <m:r>
              <m:rPr>
                <m:sty m:val="p"/>
              </m:rPr>
              <m:t>,</m:t>
            </m:r>
            <m:r>
              <m:rPr>
                <m:sty m:val="p"/>
              </m:rPr>
              <m:t>−</m:t>
            </m:r>
            <m:r>
              <m:t>2</m:t>
            </m:r>
            <m:r>
              <m:rPr>
                <m:sty m:val="p"/>
              </m:rPr>
              <m:t>,</m:t>
            </m:r>
            <m:r>
              <m:t>0</m:t>
            </m:r>
            <m:r>
              <m:rPr>
                <m:sty m:val="p"/>
              </m:rPr>
              <m:t>,</m:t>
            </m:r>
            <m:r>
              <m:t>0</m:t>
            </m:r>
            <m:r>
              <m:rPr>
                <m:sty m:val="p"/>
              </m:rPr>
              <m:t>,</m:t>
            </m:r>
            <m:r>
              <m:t>0</m:t>
            </m:r>
            <m:r>
              <m:rPr>
                <m:sty m:val="p"/>
              </m:rPr>
              <m:t>,</m:t>
            </m:r>
            <m:r>
              <m:t>2</m:t>
            </m:r>
            <m:r>
              <m:rPr>
                <m:sty m:val="p"/>
              </m:rPr>
              <m:t>,</m:t>
            </m:r>
            <m:r>
              <m:t>6</m:t>
            </m:r>
          </m:e>
        </m:d>
      </m:oMath>
      <w:r>
        <w:t xml:space="preserve"> </w:t>
      </w:r>
      <w:r>
        <w:t xml:space="preserve">haben eine Quadratsumme von</w:t>
      </w:r>
      <w:r>
        <w:t xml:space="preserve"> </w:t>
      </w:r>
      <m:oMath>
        <m:r>
          <m:t>64</m:t>
        </m:r>
      </m:oMath>
      <w:r>
        <w:t xml:space="preserve">.</w:t>
      </w:r>
    </w:p>
    <w:p>
      <w:pPr>
        <w:pStyle w:val="BodyText"/>
      </w:pPr>
      <w:r>
        <w:rPr>
          <w:b/>
          <w:bCs/>
        </w:rPr>
        <w:t xml:space="preserve">Ergebnis interpretieren und prüfen</w:t>
      </w:r>
    </w:p>
    <w:p>
      <w:pPr>
        <w:pStyle w:val="BodyText"/>
      </w:pPr>
      <w:r>
        <w:t xml:space="preserve">Daher ist</w:t>
      </w:r>
      <w:r>
        <w:t xml:space="preserve"> </w:t>
      </w:r>
      <m:oMath>
        <m:sSup>
          <m:e>
            <m:r>
              <m:t>s</m:t>
            </m:r>
          </m:e>
          <m:sup>
            <m:r>
              <m:t>2</m:t>
            </m:r>
          </m:sup>
        </m:sSup>
        <m:r>
          <m:rPr>
            <m:sty m:val="p"/>
          </m:rPr>
          <m:t>=</m:t>
        </m:r>
        <m:r>
          <m:t>64</m:t>
        </m:r>
        <m:r>
          <m:rPr>
            <m:sty m:val="p"/>
          </m:rPr>
          <m:t>/</m:t>
        </m:r>
        <m:r>
          <m:t>7</m:t>
        </m:r>
        <m:r>
          <m:rPr>
            <m:sty m:val="p"/>
          </m:rPr>
          <m:t>=</m:t>
        </m:r>
        <m:r>
          <m:t>9.14</m:t>
        </m:r>
      </m:oMath>
      <w:r>
        <w:t xml:space="preserve">,</w:t>
      </w:r>
      <w:r>
        <w:t xml:space="preserve"> </w:t>
      </w:r>
      <m:oMath>
        <m:r>
          <m:t>s</m:t>
        </m:r>
        <m:r>
          <m:rPr>
            <m:sty m:val="p"/>
          </m:rPr>
          <m:t>=</m:t>
        </m:r>
        <m:r>
          <m:t>3.02</m:t>
        </m:r>
      </m:oMath>
      <w:r>
        <w:t xml:space="preserve"> </w:t>
      </w:r>
      <w:r>
        <w:t xml:space="preserve">Zeilen und die Spannweite</w:t>
      </w:r>
      <w:r>
        <w:t xml:space="preserve"> </w:t>
      </w:r>
      <m:oMath>
        <m:r>
          <m:t>15</m:t>
        </m:r>
        <m:r>
          <m:rPr>
            <m:sty m:val="p"/>
          </m:rPr>
          <m:t>−</m:t>
        </m:r>
        <m:r>
          <m:t>5</m:t>
        </m:r>
        <m:r>
          <m:rPr>
            <m:sty m:val="p"/>
          </m:rPr>
          <m:t>=</m:t>
        </m:r>
        <m:r>
          <m:t>10</m:t>
        </m:r>
      </m:oMath>
      <w:r>
        <w:t xml:space="preserve"> </w:t>
      </w:r>
      <w:r>
        <w:t xml:space="preserve">Zeilen.</w:t>
      </w:r>
    </w:p>
    <w:p>
      <w:pPr>
        <w:pStyle w:val="BodyText"/>
      </w:pPr>
      <w:r>
        <w:t xml:space="preserve">Das Etikett mit 15 Zeilen trägt</w:t>
      </w:r>
      <w:r>
        <w:t xml:space="preserve"> </w:t>
      </w:r>
      <m:oMath>
        <m:sSup>
          <m:e>
            <m:r>
              <m:t>6</m:t>
            </m:r>
          </m:e>
          <m:sup>
            <m:r>
              <m:t>2</m:t>
            </m:r>
          </m:sup>
        </m:sSup>
        <m:r>
          <m:rPr>
            <m:sty m:val="p"/>
          </m:rPr>
          <m:t>=</m:t>
        </m:r>
        <m:r>
          <m:t>36</m:t>
        </m:r>
      </m:oMath>
      <w:r>
        <w:t xml:space="preserve"> </w:t>
      </w:r>
      <w:r>
        <w:t xml:space="preserve">zur Summe der quadrierten Abweichungen bei.</w:t>
      </w:r>
    </w:p>
    <w:bookmarkEnd w:id="121"/>
    <w:bookmarkStart w:id="122" w:name="X1064b82c1900b923342932cd916bdd0dcd9ffe5"/>
    <w:p>
      <w:pPr>
        <w:pStyle w:val="Heading3"/>
      </w:pPr>
      <w:r>
        <w:rPr>
          <w:rStyle w:val="VerbatimChar"/>
        </w:rPr>
        <w:t xml:space="preserve">T01-A08-V03</w:t>
      </w:r>
      <w:r>
        <w:t xml:space="preserve">: Fragen in Gemeinschaftssitzungen</w:t>
      </w:r>
    </w:p>
    <w:p>
      <w:pPr>
        <w:pStyle w:val="FirstParagraph"/>
      </w:pPr>
      <w:r>
        <w:rPr>
          <w:b/>
          <w:bCs/>
        </w:rPr>
        <w:t xml:space="preserve">Berechnung einrichten</w:t>
      </w:r>
    </w:p>
    <w:p>
      <w:pPr>
        <w:pStyle w:val="BodyText"/>
      </w:pPr>
      <w:r>
        <w:t xml:space="preserve">Die Summe beträgt 56, somit ist</w:t>
      </w:r>
      <w:r>
        <w:t xml:space="preserve"> </w:t>
      </w:r>
      <m:oMath>
        <m:acc>
          <m:accPr>
            <m:chr m:val="‾"/>
          </m:accPr>
          <m:e>
            <m:r>
              <m:t>x</m:t>
            </m:r>
          </m:e>
        </m:acc>
        <m:r>
          <m:rPr>
            <m:sty m:val="p"/>
          </m:rPr>
          <m:t>=</m:t>
        </m:r>
        <m:r>
          <m:t>7</m:t>
        </m:r>
      </m:oMath>
      <w:r>
        <w:t xml:space="preserve">.</w:t>
      </w:r>
    </w:p>
    <w:p>
      <w:pPr>
        <w:pStyle w:val="BodyText"/>
      </w:pPr>
      <w:r>
        <w:rPr>
          <w:b/>
          <w:bCs/>
        </w:rPr>
        <w:t xml:space="preserve">Berechnung durchführen</w:t>
      </w:r>
    </w:p>
    <w:p>
      <w:pPr>
        <w:pStyle w:val="BodyText"/>
      </w:pPr>
      <w:r>
        <w:t xml:space="preserve">Die Werte 3, 7 und 11 kommen je zweimal vor, weshalb alle drei Modalwerte sind.</w:t>
      </w:r>
    </w:p>
    <w:p>
      <w:pPr>
        <w:pStyle w:val="BodyText"/>
      </w:pPr>
      <w:r>
        <w:t xml:space="preserve">Die quadrierten Abweichungen</w:t>
      </w:r>
      <w:r>
        <w:t xml:space="preserve"> </w:t>
      </w:r>
      <m:oMath>
        <m:d>
          <m:dPr>
            <m:begChr m:val="("/>
            <m:sepChr m:val=""/>
            <m:endChr m:val=")"/>
            <m:grow/>
          </m:dPr>
          <m:e>
            <m:r>
              <m:t>16</m:t>
            </m:r>
            <m:r>
              <m:rPr>
                <m:sty m:val="p"/>
              </m:rPr>
              <m:t>,</m:t>
            </m:r>
            <m:r>
              <m:t>16</m:t>
            </m:r>
            <m:r>
              <m:rPr>
                <m:sty m:val="p"/>
              </m:rPr>
              <m:t>,</m:t>
            </m:r>
            <m:r>
              <m:t>4</m:t>
            </m:r>
            <m:r>
              <m:rPr>
                <m:sty m:val="p"/>
              </m:rPr>
              <m:t>,</m:t>
            </m:r>
            <m:r>
              <m:t>0</m:t>
            </m:r>
            <m:r>
              <m:rPr>
                <m:sty m:val="p"/>
              </m:rPr>
              <m:t>,</m:t>
            </m:r>
            <m:r>
              <m:t>0</m:t>
            </m:r>
            <m:r>
              <m:rPr>
                <m:sty m:val="p"/>
              </m:rPr>
              <m:t>,</m:t>
            </m:r>
            <m:r>
              <m:t>4</m:t>
            </m:r>
            <m:r>
              <m:rPr>
                <m:sty m:val="p"/>
              </m:rPr>
              <m:t>,</m:t>
            </m:r>
            <m:r>
              <m:t>16</m:t>
            </m:r>
            <m:r>
              <m:rPr>
                <m:sty m:val="p"/>
              </m:rPr>
              <m:t>,</m:t>
            </m:r>
            <m:r>
              <m:t>16</m:t>
            </m:r>
          </m:e>
        </m:d>
      </m:oMath>
      <w:r>
        <w:t xml:space="preserve"> </w:t>
      </w:r>
      <w:r>
        <w:t xml:space="preserve">summieren sich zu 72.</w:t>
      </w:r>
    </w:p>
    <w:p>
      <w:pPr>
        <w:pStyle w:val="BodyText"/>
      </w:pPr>
      <w:r>
        <w:rPr>
          <w:b/>
          <w:bCs/>
        </w:rPr>
        <w:t xml:space="preserve">Ergebnis interpretieren und prüfen</w:t>
      </w:r>
    </w:p>
    <w:p>
      <w:pPr>
        <w:pStyle w:val="BodyText"/>
      </w:pPr>
      <w:r>
        <w:t xml:space="preserve">Daher ist</w:t>
      </w:r>
      <w:r>
        <w:t xml:space="preserve"> </w:t>
      </w:r>
      <m:oMath>
        <m:sSup>
          <m:e>
            <m:r>
              <m:t>s</m:t>
            </m:r>
          </m:e>
          <m:sup>
            <m:r>
              <m:t>2</m:t>
            </m:r>
          </m:sup>
        </m:sSup>
        <m:r>
          <m:rPr>
            <m:sty m:val="p"/>
          </m:rPr>
          <m:t>=</m:t>
        </m:r>
        <m:r>
          <m:t>72</m:t>
        </m:r>
        <m:r>
          <m:rPr>
            <m:sty m:val="p"/>
          </m:rPr>
          <m:t>/</m:t>
        </m:r>
        <m:r>
          <m:t>7</m:t>
        </m:r>
        <m:r>
          <m:rPr>
            <m:sty m:val="p"/>
          </m:rPr>
          <m:t>=</m:t>
        </m:r>
        <m:r>
          <m:t>10.29</m:t>
        </m:r>
      </m:oMath>
      <w:r>
        <w:t xml:space="preserve">,</w:t>
      </w:r>
      <w:r>
        <w:t xml:space="preserve"> </w:t>
      </w:r>
      <m:oMath>
        <m:r>
          <m:t>s</m:t>
        </m:r>
        <m:r>
          <m:rPr>
            <m:sty m:val="p"/>
          </m:rPr>
          <m:t>=</m:t>
        </m:r>
        <m:rad>
          <m:radPr>
            <m:degHide m:val="on"/>
          </m:radPr>
          <m:deg/>
          <m:e>
            <m:r>
              <m:t>72</m:t>
            </m:r>
            <m:r>
              <m:rPr>
                <m:sty m:val="p"/>
              </m:rPr>
              <m:t>/</m:t>
            </m:r>
            <m:r>
              <m:t>7</m:t>
            </m:r>
          </m:e>
        </m:rad>
        <m:r>
          <m:rPr>
            <m:sty m:val="p"/>
          </m:rPr>
          <m:t>=</m:t>
        </m:r>
        <m:r>
          <m:t>3.21</m:t>
        </m:r>
      </m:oMath>
      <w:r>
        <w:t xml:space="preserve"> </w:t>
      </w:r>
      <w:r>
        <w:t xml:space="preserve">und die Spannweite</w:t>
      </w:r>
      <w:r>
        <w:t xml:space="preserve"> </w:t>
      </w:r>
      <m:oMath>
        <m:r>
          <m:t>11</m:t>
        </m:r>
        <m:r>
          <m:rPr>
            <m:sty m:val="p"/>
          </m:rPr>
          <m:t>−</m:t>
        </m:r>
        <m:r>
          <m:t>3</m:t>
        </m:r>
        <m:r>
          <m:rPr>
            <m:sty m:val="p"/>
          </m:rPr>
          <m:t>=</m:t>
        </m:r>
        <m:r>
          <m:t>8</m:t>
        </m:r>
      </m:oMath>
      <w:r>
        <w:t xml:space="preserve">.</w:t>
      </w:r>
    </w:p>
    <w:p>
      <w:pPr>
        <w:pStyle w:val="BodyText"/>
      </w:pPr>
      <w:r>
        <w:t xml:space="preserve">Mehrere Modalwerte bedeuten, dass kein einzelner Wert eindeutig am häufigsten vorkommt.</w:t>
      </w:r>
    </w:p>
    <w:bookmarkEnd w:id="122"/>
    <w:bookmarkStart w:id="123" w:name="t01-a08-v04-katalogisierungszeiten"/>
    <w:p>
      <w:pPr>
        <w:pStyle w:val="Heading3"/>
      </w:pPr>
      <w:r>
        <w:rPr>
          <w:rStyle w:val="VerbatimChar"/>
        </w:rPr>
        <w:t xml:space="preserve">T01-A08-V04</w:t>
      </w:r>
      <w:r>
        <w:t xml:space="preserve">: Katalogisierungszeiten</w:t>
      </w:r>
    </w:p>
    <w:p>
      <w:pPr>
        <w:pStyle w:val="FirstParagraph"/>
      </w:pPr>
      <w:r>
        <w:rPr>
          <w:b/>
          <w:bCs/>
        </w:rPr>
        <w:t xml:space="preserve">Berechnung einrichten</w:t>
      </w:r>
    </w:p>
    <w:p>
      <w:pPr>
        <w:pStyle w:val="BodyText"/>
      </w:pPr>
      <w:r>
        <w:t xml:space="preserve">Die Summe beträgt 108, somit ist</w:t>
      </w:r>
      <w:r>
        <w:t xml:space="preserve"> </w:t>
      </w:r>
      <m:oMath>
        <m:acc>
          <m:accPr>
            <m:chr m:val="‾"/>
          </m:accPr>
          <m:e>
            <m:r>
              <m:t>x</m:t>
            </m:r>
          </m:e>
        </m:acc>
        <m:r>
          <m:rPr>
            <m:sty m:val="p"/>
          </m:rPr>
          <m:t>=</m:t>
        </m:r>
        <m:r>
          <m:t>13.5</m:t>
        </m:r>
      </m:oMath>
      <w:r>
        <w:t xml:space="preserve"> </w:t>
      </w:r>
      <w:r>
        <w:t xml:space="preserve">Minuten; der Modalwert ist 15.</w:t>
      </w:r>
    </w:p>
    <w:p>
      <w:pPr>
        <w:pStyle w:val="BodyText"/>
      </w:pPr>
      <w:r>
        <w:rPr>
          <w:b/>
          <w:bCs/>
        </w:rPr>
        <w:t xml:space="preserve">Berechnung durchführen</w:t>
      </w:r>
    </w:p>
    <w:p>
      <w:pPr>
        <w:pStyle w:val="BodyText"/>
      </w:pPr>
      <w:r>
        <w:t xml:space="preserve">Die quadrierten Abweichungen ergeben den ungerundeten Wert</w:t>
      </w:r>
      <w:r>
        <w:t xml:space="preserve"> </w:t>
      </w:r>
      <m:oMath>
        <m:r>
          <m:t>12.25</m:t>
        </m:r>
        <m:r>
          <m:rPr>
            <m:sty m:val="p"/>
          </m:rPr>
          <m:t>+</m:t>
        </m:r>
        <m:r>
          <m:t>2.25</m:t>
        </m:r>
        <m:r>
          <m:rPr>
            <m:sty m:val="p"/>
          </m:rPr>
          <m:t>+</m:t>
        </m:r>
        <m:r>
          <m:t>2.25</m:t>
        </m:r>
        <m:r>
          <m:rPr>
            <m:sty m:val="p"/>
          </m:rPr>
          <m:t>+</m:t>
        </m:r>
        <m:r>
          <m:t>0.25</m:t>
        </m:r>
        <m:r>
          <m:rPr>
            <m:sty m:val="p"/>
          </m:rPr>
          <m:t>+</m:t>
        </m:r>
        <m:r>
          <m:t>2.25</m:t>
        </m:r>
        <m:r>
          <m:rPr>
            <m:sty m:val="p"/>
          </m:rPr>
          <m:t>+</m:t>
        </m:r>
        <m:r>
          <m:t>2.25</m:t>
        </m:r>
        <m:r>
          <m:rPr>
            <m:sty m:val="p"/>
          </m:rPr>
          <m:t>+</m:t>
        </m:r>
        <m:r>
          <m:t>2.25</m:t>
        </m:r>
        <m:r>
          <m:rPr>
            <m:sty m:val="p"/>
          </m:rPr>
          <m:t>+</m:t>
        </m:r>
        <m:r>
          <m:t>6.25</m:t>
        </m:r>
        <m:r>
          <m:rPr>
            <m:sty m:val="p"/>
          </m:rPr>
          <m:t>=</m:t>
        </m:r>
        <m:r>
          <m:t>30</m:t>
        </m:r>
      </m:oMath>
      <w:r>
        <w:t xml:space="preserve">.</w:t>
      </w:r>
    </w:p>
    <w:p>
      <w:pPr>
        <w:pStyle w:val="BodyText"/>
      </w:pPr>
      <w:r>
        <w:rPr>
          <w:b/>
          <w:bCs/>
        </w:rPr>
        <w:t xml:space="preserve">Ergebnis interpretieren und prüfen</w:t>
      </w:r>
    </w:p>
    <w:p>
      <w:pPr>
        <w:pStyle w:val="BodyText"/>
      </w:pPr>
      <w:r>
        <w:t xml:space="preserve">Somit ist</w:t>
      </w:r>
      <w:r>
        <w:t xml:space="preserve"> </w:t>
      </w:r>
      <m:oMath>
        <m:sSup>
          <m:e>
            <m:r>
              <m:t>s</m:t>
            </m:r>
          </m:e>
          <m:sup>
            <m:r>
              <m:t>2</m:t>
            </m:r>
          </m:sup>
        </m:sSup>
        <m:r>
          <m:rPr>
            <m:sty m:val="p"/>
          </m:rPr>
          <m:t>=</m:t>
        </m:r>
        <m:r>
          <m:t>30</m:t>
        </m:r>
        <m:r>
          <m:rPr>
            <m:sty m:val="p"/>
          </m:rPr>
          <m:t>/</m:t>
        </m:r>
        <m:r>
          <m:t>7</m:t>
        </m:r>
        <m:r>
          <m:rPr>
            <m:sty m:val="p"/>
          </m:rPr>
          <m:t>=</m:t>
        </m:r>
        <m:r>
          <m:t>4.2857</m:t>
        </m:r>
        <m:r>
          <m:rPr>
            <m:sty m:val="p"/>
          </m:rPr>
          <m:t>…</m:t>
        </m:r>
        <m:r>
          <m:rPr>
            <m:sty m:val="p"/>
          </m:rPr>
          <m:t>≈</m:t>
        </m:r>
        <m:r>
          <m:t>4.29</m:t>
        </m:r>
      </m:oMath>
      <w:r>
        <w:t xml:space="preserve">,</w:t>
      </w:r>
      <w:r>
        <w:t xml:space="preserve"> </w:t>
      </w:r>
      <m:oMath>
        <m:r>
          <m:t>s</m:t>
        </m:r>
        <m:r>
          <m:rPr>
            <m:sty m:val="p"/>
          </m:rPr>
          <m:t>=</m:t>
        </m:r>
        <m:rad>
          <m:radPr>
            <m:degHide m:val="on"/>
          </m:radPr>
          <m:deg/>
          <m:e>
            <m:r>
              <m:t>30</m:t>
            </m:r>
            <m:r>
              <m:rPr>
                <m:sty m:val="p"/>
              </m:rPr>
              <m:t>/</m:t>
            </m:r>
            <m:r>
              <m:t>7</m:t>
            </m:r>
          </m:e>
        </m:rad>
        <m:r>
          <m:rPr>
            <m:sty m:val="p"/>
          </m:rPr>
          <m:t>=</m:t>
        </m:r>
        <m:r>
          <m:t>2.0701</m:t>
        </m:r>
        <m:r>
          <m:rPr>
            <m:sty m:val="p"/>
          </m:rPr>
          <m:t>…</m:t>
        </m:r>
        <m:r>
          <m:rPr>
            <m:sty m:val="p"/>
          </m:rPr>
          <m:t>≈</m:t>
        </m:r>
        <m:r>
          <m:t>2.07</m:t>
        </m:r>
      </m:oMath>
      <w:r>
        <w:t xml:space="preserve"> </w:t>
      </w:r>
      <w:r>
        <w:t xml:space="preserve">Minuten und die Spannweite</w:t>
      </w:r>
      <w:r>
        <w:t xml:space="preserve"> </w:t>
      </w:r>
      <m:oMath>
        <m:r>
          <m:t>16</m:t>
        </m:r>
        <m:r>
          <m:rPr>
            <m:sty m:val="p"/>
          </m:rPr>
          <m:t>−</m:t>
        </m:r>
        <m:r>
          <m:t>10</m:t>
        </m:r>
        <m:r>
          <m:rPr>
            <m:sty m:val="p"/>
          </m:rPr>
          <m:t>=</m:t>
        </m:r>
        <m:r>
          <m:t>6</m:t>
        </m:r>
      </m:oMath>
      <w:r>
        <w:t xml:space="preserve"> </w:t>
      </w:r>
      <w:r>
        <w:t xml:space="preserve">Minuten.</w:t>
      </w:r>
    </w:p>
    <w:p>
      <w:pPr>
        <w:pStyle w:val="BodyText"/>
      </w:pPr>
      <w:r>
        <w:t xml:space="preserve">Gerundet werden nur die dargestellten Endwerte für Varianz und SD.</w:t>
      </w:r>
    </w:p>
    <w:bookmarkEnd w:id="123"/>
    <w:bookmarkStart w:id="124" w:name="t01-a08-v05-tägliche-reparaturanfragen"/>
    <w:p>
      <w:pPr>
        <w:pStyle w:val="Heading3"/>
      </w:pPr>
      <w:r>
        <w:rPr>
          <w:rStyle w:val="VerbatimChar"/>
        </w:rPr>
        <w:t xml:space="preserve">T01-A08-V05</w:t>
      </w:r>
      <w:r>
        <w:t xml:space="preserve">: Tägliche Reparaturanfragen</w:t>
      </w:r>
    </w:p>
    <w:p>
      <w:pPr>
        <w:pStyle w:val="FirstParagraph"/>
      </w:pPr>
      <w:r>
        <w:rPr>
          <w:b/>
          <w:bCs/>
        </w:rPr>
        <w:t xml:space="preserve">Berechnung einrichten</w:t>
      </w:r>
    </w:p>
    <w:p>
      <w:pPr>
        <w:pStyle w:val="BodyText"/>
      </w:pPr>
      <w:r>
        <w:t xml:space="preserve">Die Summe beträgt 32, woraus sich</w:t>
      </w:r>
      <w:r>
        <w:t xml:space="preserve"> </w:t>
      </w:r>
      <m:oMath>
        <m:acc>
          <m:accPr>
            <m:chr m:val="‾"/>
          </m:accPr>
          <m:e>
            <m:r>
              <m:t>x</m:t>
            </m:r>
          </m:e>
        </m:acc>
        <m:r>
          <m:rPr>
            <m:sty m:val="p"/>
          </m:rPr>
          <m:t>=</m:t>
        </m:r>
        <m:r>
          <m:t>4</m:t>
        </m:r>
      </m:oMath>
      <w:r>
        <w:t xml:space="preserve"> </w:t>
      </w:r>
      <w:r>
        <w:t xml:space="preserve">ergibt; der Modalwert ist 4.</w:t>
      </w:r>
    </w:p>
    <w:p>
      <w:pPr>
        <w:pStyle w:val="BodyText"/>
      </w:pPr>
      <w:r>
        <w:rPr>
          <w:b/>
          <w:bCs/>
        </w:rPr>
        <w:t xml:space="preserve">Berechnung durchführen</w:t>
      </w:r>
    </w:p>
    <w:p>
      <w:pPr>
        <w:pStyle w:val="BodyText"/>
      </w:pPr>
      <w:r>
        <w:t xml:space="preserve">Die quadrierten Abweichungen</w:t>
      </w:r>
      <w:r>
        <w:t xml:space="preserve"> </w:t>
      </w:r>
      <m:oMath>
        <m:d>
          <m:dPr>
            <m:begChr m:val="("/>
            <m:sepChr m:val=""/>
            <m:endChr m:val=")"/>
            <m:grow/>
          </m:dPr>
          <m:e>
            <m:r>
              <m:t>9</m:t>
            </m:r>
            <m:r>
              <m:rPr>
                <m:sty m:val="p"/>
              </m:rPr>
              <m:t>,</m:t>
            </m:r>
            <m:r>
              <m:t>4</m:t>
            </m:r>
            <m:r>
              <m:rPr>
                <m:sty m:val="p"/>
              </m:rPr>
              <m:t>,</m:t>
            </m:r>
            <m:r>
              <m:t>4</m:t>
            </m:r>
            <m:r>
              <m:rPr>
                <m:sty m:val="p"/>
              </m:rPr>
              <m:t>,</m:t>
            </m:r>
            <m:r>
              <m:t>1</m:t>
            </m:r>
            <m:r>
              <m:rPr>
                <m:sty m:val="p"/>
              </m:rPr>
              <m:t>,</m:t>
            </m:r>
            <m:r>
              <m:t>0</m:t>
            </m:r>
            <m:r>
              <m:rPr>
                <m:sty m:val="p"/>
              </m:rPr>
              <m:t>,</m:t>
            </m:r>
            <m:r>
              <m:t>0</m:t>
            </m:r>
            <m:r>
              <m:rPr>
                <m:sty m:val="p"/>
              </m:rPr>
              <m:t>,</m:t>
            </m:r>
            <m:r>
              <m:t>0</m:t>
            </m:r>
            <m:r>
              <m:rPr>
                <m:sty m:val="p"/>
              </m:rPr>
              <m:t>,</m:t>
            </m:r>
            <m:r>
              <m:t>64</m:t>
            </m:r>
          </m:e>
        </m:d>
      </m:oMath>
      <w:r>
        <w:t xml:space="preserve"> </w:t>
      </w:r>
      <w:r>
        <w:t xml:space="preserve">ergeben insgesamt 82.</w:t>
      </w:r>
    </w:p>
    <w:p>
      <w:pPr>
        <w:pStyle w:val="BodyText"/>
      </w:pPr>
      <w:r>
        <w:rPr>
          <w:b/>
          <w:bCs/>
        </w:rPr>
        <w:t xml:space="preserve">Ergebnis interpretieren und prüfen</w:t>
      </w:r>
    </w:p>
    <w:p>
      <w:pPr>
        <w:pStyle w:val="BodyText"/>
      </w:pPr>
      <w:r>
        <w:t xml:space="preserve">Daher ist</w:t>
      </w:r>
      <w:r>
        <w:t xml:space="preserve"> </w:t>
      </w:r>
      <m:oMath>
        <m:sSup>
          <m:e>
            <m:r>
              <m:t>s</m:t>
            </m:r>
          </m:e>
          <m:sup>
            <m:r>
              <m:t>2</m:t>
            </m:r>
          </m:sup>
        </m:sSup>
        <m:r>
          <m:rPr>
            <m:sty m:val="p"/>
          </m:rPr>
          <m:t>=</m:t>
        </m:r>
        <m:r>
          <m:t>82</m:t>
        </m:r>
        <m:r>
          <m:rPr>
            <m:sty m:val="p"/>
          </m:rPr>
          <m:t>/</m:t>
        </m:r>
        <m:r>
          <m:t>7</m:t>
        </m:r>
        <m:r>
          <m:rPr>
            <m:sty m:val="p"/>
          </m:rPr>
          <m:t>=</m:t>
        </m:r>
        <m:r>
          <m:t>11.71</m:t>
        </m:r>
      </m:oMath>
      <w:r>
        <w:t xml:space="preserve">,</w:t>
      </w:r>
      <w:r>
        <w:t xml:space="preserve"> </w:t>
      </w:r>
      <m:oMath>
        <m:r>
          <m:t>s</m:t>
        </m:r>
        <m:r>
          <m:rPr>
            <m:sty m:val="p"/>
          </m:rPr>
          <m:t>=</m:t>
        </m:r>
        <m:r>
          <m:t>3.42</m:t>
        </m:r>
      </m:oMath>
      <w:r>
        <w:t xml:space="preserve"> </w:t>
      </w:r>
      <w:r>
        <w:t xml:space="preserve">und die Spannweite</w:t>
      </w:r>
      <w:r>
        <w:t xml:space="preserve"> </w:t>
      </w:r>
      <m:oMath>
        <m:r>
          <m:t>12</m:t>
        </m:r>
        <m:r>
          <m:rPr>
            <m:sty m:val="p"/>
          </m:rPr>
          <m:t>−</m:t>
        </m:r>
        <m:r>
          <m:t>1</m:t>
        </m:r>
        <m:r>
          <m:rPr>
            <m:sty m:val="p"/>
          </m:rPr>
          <m:t>=</m:t>
        </m:r>
        <m:r>
          <m:t>11</m:t>
        </m:r>
      </m:oMath>
      <w:r>
        <w:t xml:space="preserve">.</w:t>
      </w:r>
    </w:p>
    <w:p>
      <w:pPr>
        <w:pStyle w:val="BodyText"/>
      </w:pPr>
      <w:r>
        <w:t xml:space="preserve">Der Wert 12 trägt 64 der 82 Einheiten quadrierter Abweichungen bei und zieht den Mittelwert über sechs der acht Beobachtungen.</w:t>
      </w:r>
    </w:p>
    <w:bookmarkEnd w:id="124"/>
    <w:bookmarkStart w:id="125" w:name="t01-a08-v06-dauer-von-audiosegmenten"/>
    <w:p>
      <w:pPr>
        <w:pStyle w:val="Heading3"/>
      </w:pPr>
      <w:r>
        <w:rPr>
          <w:rStyle w:val="VerbatimChar"/>
        </w:rPr>
        <w:t xml:space="preserve">T01-A08-V06</w:t>
      </w:r>
      <w:r>
        <w:t xml:space="preserve">: Dauer von Audiosegmenten</w:t>
      </w:r>
    </w:p>
    <w:p>
      <w:pPr>
        <w:pStyle w:val="FirstParagraph"/>
      </w:pPr>
      <w:r>
        <w:rPr>
          <w:b/>
          <w:bCs/>
        </w:rPr>
        <w:t xml:space="preserve">Berechnung einrichten</w:t>
      </w:r>
    </w:p>
    <w:p>
      <w:pPr>
        <w:pStyle w:val="BodyText"/>
      </w:pPr>
      <w:r>
        <w:t xml:space="preserve">Die Summe beträgt 188, somit ist</w:t>
      </w:r>
      <w:r>
        <w:t xml:space="preserve"> </w:t>
      </w:r>
      <m:oMath>
        <m:acc>
          <m:accPr>
            <m:chr m:val="‾"/>
          </m:accPr>
          <m:e>
            <m:r>
              <m:t>x</m:t>
            </m:r>
          </m:e>
        </m:acc>
        <m:r>
          <m:rPr>
            <m:sty m:val="p"/>
          </m:rPr>
          <m:t>=</m:t>
        </m:r>
        <m:r>
          <m:t>23.5</m:t>
        </m:r>
      </m:oMath>
      <w:r>
        <w:t xml:space="preserve"> </w:t>
      </w:r>
      <w:r>
        <w:t xml:space="preserve">Sekunden; 24 ist der Modalwert.</w:t>
      </w:r>
    </w:p>
    <w:p>
      <w:pPr>
        <w:pStyle w:val="BodyText"/>
      </w:pPr>
      <w:r>
        <w:rPr>
          <w:b/>
          <w:bCs/>
        </w:rPr>
        <w:t xml:space="preserve">Berechnung durchführen</w:t>
      </w:r>
    </w:p>
    <w:p>
      <w:pPr>
        <w:pStyle w:val="BodyText"/>
      </w:pPr>
      <w:r>
        <w:t xml:space="preserve">Die Quadrate der Abweichungen summieren sich zu</w:t>
      </w:r>
      <w:r>
        <w:t xml:space="preserve"> </w:t>
      </w:r>
      <m:oMath>
        <m:r>
          <m:t>12.25</m:t>
        </m:r>
        <m:r>
          <m:rPr>
            <m:sty m:val="p"/>
          </m:rPr>
          <m:t>+</m:t>
        </m:r>
        <m:r>
          <m:t>2.25</m:t>
        </m:r>
        <m:r>
          <m:rPr>
            <m:sty m:val="p"/>
          </m:rPr>
          <m:t>+</m:t>
        </m:r>
        <m:r>
          <m:t>0.25</m:t>
        </m:r>
        <m:r>
          <m:rPr>
            <m:sty m:val="p"/>
          </m:rPr>
          <m:t>+</m:t>
        </m:r>
        <m:r>
          <m:t>0.25</m:t>
        </m:r>
        <m:r>
          <m:rPr>
            <m:sty m:val="p"/>
          </m:rPr>
          <m:t>+</m:t>
        </m:r>
        <m:r>
          <m:t>0.25</m:t>
        </m:r>
        <m:r>
          <m:rPr>
            <m:sty m:val="p"/>
          </m:rPr>
          <m:t>+</m:t>
        </m:r>
        <m:r>
          <m:t>0.25</m:t>
        </m:r>
        <m:r>
          <m:rPr>
            <m:sty m:val="p"/>
          </m:rPr>
          <m:t>+</m:t>
        </m:r>
        <m:r>
          <m:t>0.25</m:t>
        </m:r>
        <m:r>
          <m:rPr>
            <m:sty m:val="p"/>
          </m:rPr>
          <m:t>+</m:t>
        </m:r>
        <m:r>
          <m:t>20.25</m:t>
        </m:r>
        <m:r>
          <m:rPr>
            <m:sty m:val="p"/>
          </m:rPr>
          <m:t>=</m:t>
        </m:r>
        <m:r>
          <m:t>36</m:t>
        </m:r>
      </m:oMath>
      <w:r>
        <w:t xml:space="preserve">.</w:t>
      </w:r>
    </w:p>
    <w:p>
      <w:pPr>
        <w:pStyle w:val="BodyText"/>
      </w:pPr>
      <w:r>
        <w:rPr>
          <w:b/>
          <w:bCs/>
        </w:rPr>
        <w:t xml:space="preserve">Ergebnis interpretieren und prüfen</w:t>
      </w:r>
    </w:p>
    <w:p>
      <w:pPr>
        <w:pStyle w:val="BodyText"/>
      </w:pPr>
      <w:r>
        <w:t xml:space="preserve">Somit ist</w:t>
      </w:r>
      <w:r>
        <w:t xml:space="preserve"> </w:t>
      </w:r>
      <m:oMath>
        <m:sSup>
          <m:e>
            <m:r>
              <m:t>s</m:t>
            </m:r>
          </m:e>
          <m:sup>
            <m:r>
              <m:t>2</m:t>
            </m:r>
          </m:sup>
        </m:sSup>
        <m:r>
          <m:rPr>
            <m:sty m:val="p"/>
          </m:rPr>
          <m:t>=</m:t>
        </m:r>
        <m:r>
          <m:t>36</m:t>
        </m:r>
        <m:r>
          <m:rPr>
            <m:sty m:val="p"/>
          </m:rPr>
          <m:t>/</m:t>
        </m:r>
        <m:r>
          <m:t>7</m:t>
        </m:r>
        <m:r>
          <m:rPr>
            <m:sty m:val="p"/>
          </m:rPr>
          <m:t>=</m:t>
        </m:r>
        <m:r>
          <m:t>5.14</m:t>
        </m:r>
      </m:oMath>
      <w:r>
        <w:t xml:space="preserve">,</w:t>
      </w:r>
      <w:r>
        <w:t xml:space="preserve"> </w:t>
      </w:r>
      <m:oMath>
        <m:r>
          <m:t>s</m:t>
        </m:r>
        <m:r>
          <m:rPr>
            <m:sty m:val="p"/>
          </m:rPr>
          <m:t>=</m:t>
        </m:r>
        <m:rad>
          <m:radPr>
            <m:degHide m:val="on"/>
          </m:radPr>
          <m:deg/>
          <m:e>
            <m:r>
              <m:t>36</m:t>
            </m:r>
            <m:r>
              <m:rPr>
                <m:sty m:val="p"/>
              </m:rPr>
              <m:t>/</m:t>
            </m:r>
            <m:r>
              <m:t>7</m:t>
            </m:r>
          </m:e>
        </m:rad>
        <m:r>
          <m:rPr>
            <m:sty m:val="p"/>
          </m:rPr>
          <m:t>=</m:t>
        </m:r>
        <m:r>
          <m:t>2.27</m:t>
        </m:r>
      </m:oMath>
      <w:r>
        <w:t xml:space="preserve"> </w:t>
      </w:r>
      <w:r>
        <w:t xml:space="preserve">Sekunden und die Spannweite</w:t>
      </w:r>
      <w:r>
        <w:t xml:space="preserve"> </w:t>
      </w:r>
      <m:oMath>
        <m:r>
          <m:t>28</m:t>
        </m:r>
        <m:r>
          <m:rPr>
            <m:sty m:val="p"/>
          </m:rPr>
          <m:t>−</m:t>
        </m:r>
        <m:r>
          <m:t>20</m:t>
        </m:r>
        <m:r>
          <m:rPr>
            <m:sty m:val="p"/>
          </m:rPr>
          <m:t>=</m:t>
        </m:r>
        <m:r>
          <m:t>8</m:t>
        </m:r>
      </m:oMath>
      <w:r>
        <w:t xml:space="preserve"> </w:t>
      </w:r>
      <w:r>
        <w:t xml:space="preserve">Sekunden.</w:t>
      </w:r>
    </w:p>
    <w:p>
      <w:pPr>
        <w:pStyle w:val="BodyText"/>
      </w:pPr>
      <w:r>
        <w:t xml:space="preserve">Die Kennwerte weisen auf ein Cluster um 24 mit mässiger Streuung hin.</w:t>
      </w:r>
    </w:p>
    <w:bookmarkEnd w:id="125"/>
    <w:bookmarkStart w:id="126" w:name="Xd562b112f017f97649ba88dfce1c235abc06495"/>
    <w:p>
      <w:pPr>
        <w:pStyle w:val="Heading3"/>
      </w:pPr>
      <w:r>
        <w:rPr>
          <w:rStyle w:val="VerbatimChar"/>
        </w:rPr>
        <w:t xml:space="preserve">T01-A08-V07</w:t>
      </w:r>
      <w:r>
        <w:t xml:space="preserve">: Beobachtungen in Gartenparzellen</w:t>
      </w:r>
    </w:p>
    <w:p>
      <w:pPr>
        <w:pStyle w:val="FirstParagraph"/>
      </w:pPr>
      <w:r>
        <w:rPr>
          <w:b/>
          <w:bCs/>
        </w:rPr>
        <w:t xml:space="preserve">Berechnung einrichten</w:t>
      </w:r>
    </w:p>
    <w:p>
      <w:pPr>
        <w:pStyle w:val="BodyText"/>
      </w:pPr>
      <w:r>
        <w:t xml:space="preserve">Die Summe beträgt 60, woraus sich</w:t>
      </w:r>
      <w:r>
        <w:t xml:space="preserve"> </w:t>
      </w:r>
      <m:oMath>
        <m:acc>
          <m:accPr>
            <m:chr m:val="‾"/>
          </m:accPr>
          <m:e>
            <m:r>
              <m:t>x</m:t>
            </m:r>
          </m:e>
        </m:acc>
        <m:r>
          <m:rPr>
            <m:sty m:val="p"/>
          </m:rPr>
          <m:t>=</m:t>
        </m:r>
        <m:r>
          <m:t>7.5</m:t>
        </m:r>
      </m:oMath>
      <w:r>
        <w:t xml:space="preserve"> </w:t>
      </w:r>
      <w:r>
        <w:t xml:space="preserve">ergibt; der Modalwert ist 7.</w:t>
      </w:r>
    </w:p>
    <w:p>
      <w:pPr>
        <w:pStyle w:val="BodyText"/>
      </w:pPr>
      <w:r>
        <w:rPr>
          <w:b/>
          <w:bCs/>
        </w:rPr>
        <w:t xml:space="preserve">Berechnung durchführen</w:t>
      </w:r>
    </w:p>
    <w:p>
      <w:pPr>
        <w:pStyle w:val="BodyText"/>
      </w:pPr>
      <w:r>
        <w:t xml:space="preserve">Die quadrierten Abweichungen sind</w:t>
      </w:r>
      <w:r>
        <w:t xml:space="preserve"> </w:t>
      </w:r>
      <m:oMath>
        <m:r>
          <m:t>12.25</m:t>
        </m:r>
        <m:r>
          <m:rPr>
            <m:sty m:val="p"/>
          </m:rPr>
          <m:t>,</m:t>
        </m:r>
        <m:r>
          <m:t>2.25</m:t>
        </m:r>
        <m:r>
          <m:rPr>
            <m:sty m:val="p"/>
          </m:rPr>
          <m:t>,</m:t>
        </m:r>
        <m:r>
          <m:t>0.25</m:t>
        </m:r>
        <m:r>
          <m:rPr>
            <m:sty m:val="p"/>
          </m:rPr>
          <m:t>,</m:t>
        </m:r>
        <m:r>
          <m:t>0.25</m:t>
        </m:r>
        <m:r>
          <m:rPr>
            <m:sty m:val="p"/>
          </m:rPr>
          <m:t>,</m:t>
        </m:r>
        <m:r>
          <m:t>0.25</m:t>
        </m:r>
        <m:r>
          <m:rPr>
            <m:sty m:val="p"/>
          </m:rPr>
          <m:t>,</m:t>
        </m:r>
        <m:r>
          <m:t>0.25</m:t>
        </m:r>
        <m:r>
          <m:rPr>
            <m:sty m:val="p"/>
          </m:rPr>
          <m:t>,</m:t>
        </m:r>
        <m:r>
          <m:t>2.25</m:t>
        </m:r>
        <m:r>
          <m:rPr>
            <m:sty m:val="p"/>
          </m:rPr>
          <m:t>,</m:t>
        </m:r>
        <m:r>
          <m:t>20.25</m:t>
        </m:r>
      </m:oMath>
      <w:r>
        <w:t xml:space="preserve"> </w:t>
      </w:r>
      <w:r>
        <w:t xml:space="preserve">und ergeben insgesamt 38.</w:t>
      </w:r>
    </w:p>
    <w:p>
      <w:pPr>
        <w:pStyle w:val="BodyText"/>
      </w:pPr>
      <w:r>
        <w:rPr>
          <w:b/>
          <w:bCs/>
        </w:rPr>
        <w:t xml:space="preserve">Ergebnis interpretieren und prüfen</w:t>
      </w:r>
    </w:p>
    <w:p>
      <w:pPr>
        <w:pStyle w:val="BodyText"/>
      </w:pPr>
      <w:r>
        <w:t xml:space="preserve">Daher ist</w:t>
      </w:r>
      <w:r>
        <w:t xml:space="preserve"> </w:t>
      </w:r>
      <m:oMath>
        <m:sSup>
          <m:e>
            <m:r>
              <m:t>s</m:t>
            </m:r>
          </m:e>
          <m:sup>
            <m:r>
              <m:t>2</m:t>
            </m:r>
          </m:sup>
        </m:sSup>
        <m:r>
          <m:rPr>
            <m:sty m:val="p"/>
          </m:rPr>
          <m:t>=</m:t>
        </m:r>
        <m:r>
          <m:t>38</m:t>
        </m:r>
        <m:r>
          <m:rPr>
            <m:sty m:val="p"/>
          </m:rPr>
          <m:t>/</m:t>
        </m:r>
        <m:r>
          <m:t>7</m:t>
        </m:r>
        <m:r>
          <m:rPr>
            <m:sty m:val="p"/>
          </m:rPr>
          <m:t>=</m:t>
        </m:r>
        <m:r>
          <m:t>5.4286</m:t>
        </m:r>
        <m:r>
          <m:rPr>
            <m:sty m:val="p"/>
          </m:rPr>
          <m:t>…</m:t>
        </m:r>
        <m:r>
          <m:rPr>
            <m:sty m:val="p"/>
          </m:rPr>
          <m:t>≈</m:t>
        </m:r>
        <m:r>
          <m:t>5.43</m:t>
        </m:r>
      </m:oMath>
      <w:r>
        <w:t xml:space="preserve">,</w:t>
      </w:r>
      <w:r>
        <w:t xml:space="preserve"> </w:t>
      </w:r>
      <m:oMath>
        <m:r>
          <m:t>s</m:t>
        </m:r>
        <m:r>
          <m:rPr>
            <m:sty m:val="p"/>
          </m:rPr>
          <m:t>=</m:t>
        </m:r>
        <m:rad>
          <m:radPr>
            <m:degHide m:val="on"/>
          </m:radPr>
          <m:deg/>
          <m:e>
            <m:r>
              <m:t>38</m:t>
            </m:r>
            <m:r>
              <m:rPr>
                <m:sty m:val="p"/>
              </m:rPr>
              <m:t>/</m:t>
            </m:r>
            <m:r>
              <m:t>7</m:t>
            </m:r>
          </m:e>
        </m:rad>
        <m:r>
          <m:rPr>
            <m:sty m:val="p"/>
          </m:rPr>
          <m:t>=</m:t>
        </m:r>
        <m:r>
          <m:t>2.3299</m:t>
        </m:r>
        <m:r>
          <m:rPr>
            <m:sty m:val="p"/>
          </m:rPr>
          <m:t>…</m:t>
        </m:r>
        <m:r>
          <m:rPr>
            <m:sty m:val="p"/>
          </m:rPr>
          <m:t>≈</m:t>
        </m:r>
        <m:r>
          <m:t>2.33</m:t>
        </m:r>
      </m:oMath>
      <w:r>
        <w:t xml:space="preserve"> </w:t>
      </w:r>
      <w:r>
        <w:t xml:space="preserve">und die Spannweite</w:t>
      </w:r>
      <w:r>
        <w:t xml:space="preserve"> </w:t>
      </w:r>
      <m:oMath>
        <m:r>
          <m:t>12</m:t>
        </m:r>
        <m:r>
          <m:rPr>
            <m:sty m:val="p"/>
          </m:rPr>
          <m:t>−</m:t>
        </m:r>
        <m:r>
          <m:t>4</m:t>
        </m:r>
        <m:r>
          <m:rPr>
            <m:sty m:val="p"/>
          </m:rPr>
          <m:t>=</m:t>
        </m:r>
        <m:r>
          <m:t>8</m:t>
        </m:r>
      </m:oMath>
      <w:r>
        <w:t xml:space="preserve">.</w:t>
      </w:r>
    </w:p>
    <w:p>
      <w:pPr>
        <w:pStyle w:val="BodyText"/>
      </w:pPr>
      <w:r>
        <w:t xml:space="preserve">Die Werte bleiben bis zur Darstellung der endgültigen Varianz und SD ungerundet.</w:t>
      </w:r>
    </w:p>
    <w:bookmarkEnd w:id="126"/>
    <w:bookmarkStart w:id="127" w:name="Xc229894b4601a667e96373411d3e0dc965f3c5b"/>
    <w:p>
      <w:pPr>
        <w:pStyle w:val="Heading3"/>
      </w:pPr>
      <w:r>
        <w:rPr>
          <w:rStyle w:val="VerbatimChar"/>
        </w:rPr>
        <w:t xml:space="preserve">T01-A08-V08</w:t>
      </w:r>
      <w:r>
        <w:t xml:space="preserve">: Check-in-Zeiten eines Workshops</w:t>
      </w:r>
    </w:p>
    <w:p>
      <w:pPr>
        <w:pStyle w:val="FirstParagraph"/>
      </w:pPr>
      <w:r>
        <w:rPr>
          <w:b/>
          <w:bCs/>
        </w:rPr>
        <w:t xml:space="preserve">Berechnung einrichten</w:t>
      </w:r>
    </w:p>
    <w:p>
      <w:pPr>
        <w:pStyle w:val="BodyText"/>
      </w:pPr>
      <w:r>
        <w:t xml:space="preserve">Die Summe beträgt 280, somit ist</w:t>
      </w:r>
      <w:r>
        <w:t xml:space="preserve"> </w:t>
      </w:r>
      <m:oMath>
        <m:acc>
          <m:accPr>
            <m:chr m:val="‾"/>
          </m:accPr>
          <m:e>
            <m:r>
              <m:t>x</m:t>
            </m:r>
          </m:e>
        </m:acc>
        <m:r>
          <m:rPr>
            <m:sty m:val="p"/>
          </m:rPr>
          <m:t>=</m:t>
        </m:r>
        <m:r>
          <m:t>35</m:t>
        </m:r>
      </m:oMath>
      <w:r>
        <w:t xml:space="preserve"> </w:t>
      </w:r>
      <w:r>
        <w:t xml:space="preserve">Minuten; 38 ist der Modalwert.</w:t>
      </w:r>
    </w:p>
    <w:p>
      <w:pPr>
        <w:pStyle w:val="BodyText"/>
      </w:pPr>
      <w:r>
        <w:rPr>
          <w:b/>
          <w:bCs/>
        </w:rPr>
        <w:t xml:space="preserve">Berechnung durchführen</w:t>
      </w:r>
    </w:p>
    <w:p>
      <w:pPr>
        <w:pStyle w:val="BodyText"/>
      </w:pPr>
      <w:r>
        <w:t xml:space="preserve">Die quadrierten Abweichungen</w:t>
      </w:r>
      <w:r>
        <w:t xml:space="preserve"> </w:t>
      </w:r>
      <m:oMath>
        <m:d>
          <m:dPr>
            <m:begChr m:val="("/>
            <m:sepChr m:val=""/>
            <m:endChr m:val=")"/>
            <m:grow/>
          </m:dPr>
          <m:e>
            <m:r>
              <m:t>25</m:t>
            </m:r>
            <m:r>
              <m:rPr>
                <m:sty m:val="p"/>
              </m:rPr>
              <m:t>,</m:t>
            </m:r>
            <m:r>
              <m:t>9</m:t>
            </m:r>
            <m:r>
              <m:rPr>
                <m:sty m:val="p"/>
              </m:rPr>
              <m:t>,</m:t>
            </m:r>
            <m:r>
              <m:t>1</m:t>
            </m:r>
            <m:r>
              <m:rPr>
                <m:sty m:val="p"/>
              </m:rPr>
              <m:t>,</m:t>
            </m:r>
            <m:r>
              <m:t>1</m:t>
            </m:r>
            <m:r>
              <m:rPr>
                <m:sty m:val="p"/>
              </m:rPr>
              <m:t>,</m:t>
            </m:r>
            <m:r>
              <m:t>1</m:t>
            </m:r>
            <m:r>
              <m:rPr>
                <m:sty m:val="p"/>
              </m:rPr>
              <m:t>,</m:t>
            </m:r>
            <m:r>
              <m:t>9</m:t>
            </m:r>
            <m:r>
              <m:rPr>
                <m:sty m:val="p"/>
              </m:rPr>
              <m:t>,</m:t>
            </m:r>
            <m:r>
              <m:t>9</m:t>
            </m:r>
            <m:r>
              <m:rPr>
                <m:sty m:val="p"/>
              </m:rPr>
              <m:t>,</m:t>
            </m:r>
            <m:r>
              <m:t>9</m:t>
            </m:r>
          </m:e>
        </m:d>
      </m:oMath>
      <w:r>
        <w:t xml:space="preserve"> </w:t>
      </w:r>
      <w:r>
        <w:t xml:space="preserve">summieren sich zu 64.</w:t>
      </w:r>
    </w:p>
    <w:p>
      <w:pPr>
        <w:pStyle w:val="BodyText"/>
      </w:pPr>
      <w:r>
        <w:rPr>
          <w:b/>
          <w:bCs/>
        </w:rPr>
        <w:t xml:space="preserve">Ergebnis interpretieren und prüfen</w:t>
      </w:r>
    </w:p>
    <w:p>
      <w:pPr>
        <w:pStyle w:val="BodyText"/>
      </w:pPr>
      <w:r>
        <w:t xml:space="preserve">Somit ist</w:t>
      </w:r>
      <w:r>
        <w:t xml:space="preserve"> </w:t>
      </w:r>
      <m:oMath>
        <m:sSup>
          <m:e>
            <m:r>
              <m:t>s</m:t>
            </m:r>
          </m:e>
          <m:sup>
            <m:r>
              <m:t>2</m:t>
            </m:r>
          </m:sup>
        </m:sSup>
        <m:r>
          <m:rPr>
            <m:sty m:val="p"/>
          </m:rPr>
          <m:t>=</m:t>
        </m:r>
        <m:r>
          <m:t>64</m:t>
        </m:r>
        <m:r>
          <m:rPr>
            <m:sty m:val="p"/>
          </m:rPr>
          <m:t>/</m:t>
        </m:r>
        <m:r>
          <m:t>7</m:t>
        </m:r>
        <m:r>
          <m:rPr>
            <m:sty m:val="p"/>
          </m:rPr>
          <m:t>=</m:t>
        </m:r>
        <m:r>
          <m:t>9.14</m:t>
        </m:r>
      </m:oMath>
      <w:r>
        <w:t xml:space="preserve">,</w:t>
      </w:r>
      <w:r>
        <w:t xml:space="preserve"> </w:t>
      </w:r>
      <m:oMath>
        <m:r>
          <m:t>s</m:t>
        </m:r>
        <m:r>
          <m:rPr>
            <m:sty m:val="p"/>
          </m:rPr>
          <m:t>=</m:t>
        </m:r>
        <m:r>
          <m:t>3.02</m:t>
        </m:r>
      </m:oMath>
      <w:r>
        <w:t xml:space="preserve"> </w:t>
      </w:r>
      <w:r>
        <w:t xml:space="preserve">Minuten und die Spannweite</w:t>
      </w:r>
      <w:r>
        <w:t xml:space="preserve"> </w:t>
      </w:r>
      <m:oMath>
        <m:r>
          <m:t>38</m:t>
        </m:r>
        <m:r>
          <m:rPr>
            <m:sty m:val="p"/>
          </m:rPr>
          <m:t>−</m:t>
        </m:r>
        <m:r>
          <m:t>30</m:t>
        </m:r>
        <m:r>
          <m:rPr>
            <m:sty m:val="p"/>
          </m:rPr>
          <m:t>=</m:t>
        </m:r>
        <m:r>
          <m:t>8</m:t>
        </m:r>
      </m:oMath>
      <w:r>
        <w:t xml:space="preserve"> </w:t>
      </w:r>
      <w:r>
        <w:t xml:space="preserve">Minuten.</w:t>
      </w:r>
    </w:p>
    <w:p>
      <w:pPr>
        <w:pStyle w:val="BodyText"/>
      </w:pPr>
      <w:r>
        <w:t xml:space="preserve">Der Mittelwert liegt unter dem Modalwert, weil die niedrigsten Check-ins weiter von 35 entfernt sind als die höchsten.</w:t>
      </w:r>
    </w:p>
    <w:bookmarkEnd w:id="127"/>
    <w:bookmarkStart w:id="128" w:name="t01-a08-v09-anzahl-indexierter-themen"/>
    <w:p>
      <w:pPr>
        <w:pStyle w:val="Heading3"/>
      </w:pPr>
      <w:r>
        <w:rPr>
          <w:rStyle w:val="VerbatimChar"/>
        </w:rPr>
        <w:t xml:space="preserve">T01-A08-V09</w:t>
      </w:r>
      <w:r>
        <w:t xml:space="preserve">: Anzahl indexierter Themen</w:t>
      </w:r>
    </w:p>
    <w:p>
      <w:pPr>
        <w:pStyle w:val="FirstParagraph"/>
      </w:pPr>
      <w:r>
        <w:rPr>
          <w:b/>
          <w:bCs/>
        </w:rPr>
        <w:t xml:space="preserve">Berechnung einrichten</w:t>
      </w:r>
    </w:p>
    <w:p>
      <w:pPr>
        <w:pStyle w:val="BodyText"/>
      </w:pPr>
      <w:r>
        <w:t xml:space="preserve">Die Summe beträgt 96, woraus sich</w:t>
      </w:r>
      <w:r>
        <w:t xml:space="preserve"> </w:t>
      </w:r>
      <m:oMath>
        <m:acc>
          <m:accPr>
            <m:chr m:val="‾"/>
          </m:accPr>
          <m:e>
            <m:r>
              <m:t>x</m:t>
            </m:r>
          </m:e>
        </m:acc>
        <m:r>
          <m:rPr>
            <m:sty m:val="p"/>
          </m:rPr>
          <m:t>=</m:t>
        </m:r>
        <m:r>
          <m:t>12</m:t>
        </m:r>
      </m:oMath>
      <w:r>
        <w:t xml:space="preserve"> </w:t>
      </w:r>
      <w:r>
        <w:t xml:space="preserve">ergibt.</w:t>
      </w:r>
    </w:p>
    <w:p>
      <w:pPr>
        <w:pStyle w:val="BodyText"/>
      </w:pPr>
      <w:r>
        <w:rPr>
          <w:b/>
          <w:bCs/>
        </w:rPr>
        <w:t xml:space="preserve">Berechnung durchführen</w:t>
      </w:r>
    </w:p>
    <w:p>
      <w:pPr>
        <w:pStyle w:val="BodyText"/>
      </w:pPr>
      <w:r>
        <w:t xml:space="preserve">Sowohl 10 als auch 12 kommen zweimal vor, weshalb beide Modalwerte sind.</w:t>
      </w:r>
    </w:p>
    <w:p>
      <w:pPr>
        <w:pStyle w:val="BodyText"/>
      </w:pPr>
      <w:r>
        <w:t xml:space="preserve">Die quadrierten Abweichungen</w:t>
      </w:r>
      <w:r>
        <w:t xml:space="preserve"> </w:t>
      </w:r>
      <m:oMath>
        <m:d>
          <m:dPr>
            <m:begChr m:val="("/>
            <m:sepChr m:val=""/>
            <m:endChr m:val=")"/>
            <m:grow/>
          </m:dPr>
          <m:e>
            <m:r>
              <m:t>9</m:t>
            </m:r>
            <m:r>
              <m:rPr>
                <m:sty m:val="p"/>
              </m:rPr>
              <m:t>,</m:t>
            </m:r>
            <m:r>
              <m:t>4</m:t>
            </m:r>
            <m:r>
              <m:rPr>
                <m:sty m:val="p"/>
              </m:rPr>
              <m:t>,</m:t>
            </m:r>
            <m:r>
              <m:t>4</m:t>
            </m:r>
            <m:r>
              <m:rPr>
                <m:sty m:val="p"/>
              </m:rPr>
              <m:t>,</m:t>
            </m:r>
            <m:r>
              <m:t>1</m:t>
            </m:r>
            <m:r>
              <m:rPr>
                <m:sty m:val="p"/>
              </m:rPr>
              <m:t>,</m:t>
            </m:r>
            <m:r>
              <m:t>0</m:t>
            </m:r>
            <m:r>
              <m:rPr>
                <m:sty m:val="p"/>
              </m:rPr>
              <m:t>,</m:t>
            </m:r>
            <m:r>
              <m:t>0</m:t>
            </m:r>
            <m:r>
              <m:rPr>
                <m:sty m:val="p"/>
              </m:rPr>
              <m:t>,</m:t>
            </m:r>
            <m:r>
              <m:t>1</m:t>
            </m:r>
            <m:r>
              <m:rPr>
                <m:sty m:val="p"/>
              </m:rPr>
              <m:t>,</m:t>
            </m:r>
            <m:r>
              <m:t>49</m:t>
            </m:r>
          </m:e>
        </m:d>
      </m:oMath>
      <w:r>
        <w:t xml:space="preserve"> </w:t>
      </w:r>
      <w:r>
        <w:t xml:space="preserve">summieren sich zu 68.</w:t>
      </w:r>
    </w:p>
    <w:p>
      <w:pPr>
        <w:pStyle w:val="BodyText"/>
      </w:pPr>
      <w:r>
        <w:rPr>
          <w:b/>
          <w:bCs/>
        </w:rPr>
        <w:t xml:space="preserve">Ergebnis interpretieren und prüfen</w:t>
      </w:r>
    </w:p>
    <w:p>
      <w:pPr>
        <w:pStyle w:val="BodyText"/>
      </w:pPr>
      <w:r>
        <w:t xml:space="preserve">Daher ist</w:t>
      </w:r>
      <w:r>
        <w:t xml:space="preserve"> </w:t>
      </w:r>
      <m:oMath>
        <m:sSup>
          <m:e>
            <m:r>
              <m:t>s</m:t>
            </m:r>
          </m:e>
          <m:sup>
            <m:r>
              <m:t>2</m:t>
            </m:r>
          </m:sup>
        </m:sSup>
        <m:r>
          <m:rPr>
            <m:sty m:val="p"/>
          </m:rPr>
          <m:t>=</m:t>
        </m:r>
        <m:r>
          <m:t>68</m:t>
        </m:r>
        <m:r>
          <m:rPr>
            <m:sty m:val="p"/>
          </m:rPr>
          <m:t>/</m:t>
        </m:r>
        <m:r>
          <m:t>7</m:t>
        </m:r>
        <m:r>
          <m:rPr>
            <m:sty m:val="p"/>
          </m:rPr>
          <m:t>=</m:t>
        </m:r>
        <m:r>
          <m:t>9.71</m:t>
        </m:r>
      </m:oMath>
      <w:r>
        <w:t xml:space="preserve">,</w:t>
      </w:r>
      <w:r>
        <w:t xml:space="preserve"> </w:t>
      </w:r>
      <m:oMath>
        <m:r>
          <m:t>s</m:t>
        </m:r>
        <m:r>
          <m:rPr>
            <m:sty m:val="p"/>
          </m:rPr>
          <m:t>=</m:t>
        </m:r>
        <m:r>
          <m:t>3.12</m:t>
        </m:r>
      </m:oMath>
      <w:r>
        <w:t xml:space="preserve"> </w:t>
      </w:r>
      <w:r>
        <w:t xml:space="preserve">und die Spannweite</w:t>
      </w:r>
      <w:r>
        <w:t xml:space="preserve"> </w:t>
      </w:r>
      <m:oMath>
        <m:r>
          <m:t>19</m:t>
        </m:r>
        <m:r>
          <m:rPr>
            <m:sty m:val="p"/>
          </m:rPr>
          <m:t>−</m:t>
        </m:r>
        <m:r>
          <m:t>9</m:t>
        </m:r>
        <m:r>
          <m:rPr>
            <m:sty m:val="p"/>
          </m:rPr>
          <m:t>=</m:t>
        </m:r>
        <m:r>
          <m:t>10</m:t>
        </m:r>
      </m:oMath>
      <w:r>
        <w:t xml:space="preserve">.</w:t>
      </w:r>
    </w:p>
    <w:p>
      <w:pPr>
        <w:pStyle w:val="BodyText"/>
      </w:pPr>
      <w:r>
        <w:t xml:space="preserve">Der Mittelwert 12 lässt nicht erkennen, dass 19 insgesamt 49 der 68 Einheiten quadrierter Abweichungen beiträgt.</w:t>
      </w:r>
    </w:p>
    <w:bookmarkEnd w:id="128"/>
    <w:bookmarkStart w:id="129" w:name="X6da2105e8478d62a215517a1885f5b28d821ff4"/>
    <w:p>
      <w:pPr>
        <w:pStyle w:val="Heading3"/>
      </w:pPr>
      <w:r>
        <w:rPr>
          <w:rStyle w:val="VerbatimChar"/>
        </w:rPr>
        <w:t xml:space="preserve">T01-A08-V10</w:t>
      </w:r>
      <w:r>
        <w:t xml:space="preserve">: Lieferintervalle einer Gemeinschaft</w:t>
      </w:r>
    </w:p>
    <w:p>
      <w:pPr>
        <w:pStyle w:val="FirstParagraph"/>
      </w:pPr>
      <w:r>
        <w:rPr>
          <w:b/>
          <w:bCs/>
        </w:rPr>
        <w:t xml:space="preserve">Berechnung einrichten</w:t>
      </w:r>
    </w:p>
    <w:p>
      <w:pPr>
        <w:pStyle w:val="BodyText"/>
      </w:pPr>
      <w:r>
        <w:t xml:space="preserve">Die Summe beträgt 336, somit ist</w:t>
      </w:r>
      <w:r>
        <w:t xml:space="preserve"> </w:t>
      </w:r>
      <m:oMath>
        <m:acc>
          <m:accPr>
            <m:chr m:val="‾"/>
          </m:accPr>
          <m:e>
            <m:r>
              <m:t>x</m:t>
            </m:r>
          </m:e>
        </m:acc>
        <m:r>
          <m:rPr>
            <m:sty m:val="p"/>
          </m:rPr>
          <m:t>=</m:t>
        </m:r>
        <m:r>
          <m:t>42</m:t>
        </m:r>
      </m:oMath>
      <w:r>
        <w:t xml:space="preserve"> </w:t>
      </w:r>
      <w:r>
        <w:t xml:space="preserve">Minuten; dies ist zugleich der Modalwert.</w:t>
      </w:r>
    </w:p>
    <w:p>
      <w:pPr>
        <w:pStyle w:val="BodyText"/>
      </w:pPr>
      <w:r>
        <w:rPr>
          <w:b/>
          <w:bCs/>
        </w:rPr>
        <w:t xml:space="preserve">Berechnung durchführen</w:t>
      </w:r>
    </w:p>
    <w:p>
      <w:pPr>
        <w:pStyle w:val="BodyText"/>
      </w:pPr>
      <w:r>
        <w:t xml:space="preserve">Die quadrierten Abweichungen</w:t>
      </w:r>
      <w:r>
        <w:t xml:space="preserve"> </w:t>
      </w:r>
      <m:oMath>
        <m:d>
          <m:dPr>
            <m:begChr m:val="("/>
            <m:sepChr m:val=""/>
            <m:endChr m:val=")"/>
            <m:grow/>
          </m:dPr>
          <m:e>
            <m:r>
              <m:t>16</m:t>
            </m:r>
            <m:r>
              <m:rPr>
                <m:sty m:val="p"/>
              </m:rPr>
              <m:t>,</m:t>
            </m:r>
            <m:r>
              <m:t>4</m:t>
            </m:r>
            <m:r>
              <m:rPr>
                <m:sty m:val="p"/>
              </m:rPr>
              <m:t>,</m:t>
            </m:r>
            <m:r>
              <m:t>4</m:t>
            </m:r>
            <m:r>
              <m:rPr>
                <m:sty m:val="p"/>
              </m:rPr>
              <m:t>,</m:t>
            </m:r>
            <m:r>
              <m:t>0</m:t>
            </m:r>
            <m:r>
              <m:rPr>
                <m:sty m:val="p"/>
              </m:rPr>
              <m:t>,</m:t>
            </m:r>
            <m:r>
              <m:t>0</m:t>
            </m:r>
            <m:r>
              <m:rPr>
                <m:sty m:val="p"/>
              </m:rPr>
              <m:t>,</m:t>
            </m:r>
            <m:r>
              <m:t>0</m:t>
            </m:r>
            <m:r>
              <m:rPr>
                <m:sty m:val="p"/>
              </m:rPr>
              <m:t>,</m:t>
            </m:r>
            <m:r>
              <m:t>4</m:t>
            </m:r>
            <m:r>
              <m:rPr>
                <m:sty m:val="p"/>
              </m:rPr>
              <m:t>,</m:t>
            </m:r>
            <m:r>
              <m:t>36</m:t>
            </m:r>
          </m:e>
        </m:d>
      </m:oMath>
      <w:r>
        <w:t xml:space="preserve"> </w:t>
      </w:r>
      <w:r>
        <w:t xml:space="preserve">ergeben insgesamt 64.</w:t>
      </w:r>
    </w:p>
    <w:p>
      <w:pPr>
        <w:pStyle w:val="BodyText"/>
      </w:pPr>
      <w:r>
        <w:rPr>
          <w:b/>
          <w:bCs/>
        </w:rPr>
        <w:t xml:space="preserve">Ergebnis interpretieren und prüfen</w:t>
      </w:r>
    </w:p>
    <w:p>
      <w:pPr>
        <w:pStyle w:val="BodyText"/>
      </w:pPr>
      <w:r>
        <w:t xml:space="preserve">Folglich ist</w:t>
      </w:r>
      <w:r>
        <w:t xml:space="preserve"> </w:t>
      </w:r>
      <m:oMath>
        <m:sSup>
          <m:e>
            <m:r>
              <m:t>s</m:t>
            </m:r>
          </m:e>
          <m:sup>
            <m:r>
              <m:t>2</m:t>
            </m:r>
          </m:sup>
        </m:sSup>
        <m:r>
          <m:rPr>
            <m:sty m:val="p"/>
          </m:rPr>
          <m:t>=</m:t>
        </m:r>
        <m:r>
          <m:t>64</m:t>
        </m:r>
        <m:r>
          <m:rPr>
            <m:sty m:val="p"/>
          </m:rPr>
          <m:t>/</m:t>
        </m:r>
        <m:d>
          <m:dPr>
            <m:begChr m:val="("/>
            <m:sepChr m:val=""/>
            <m:endChr m:val=")"/>
            <m:grow/>
          </m:dPr>
          <m:e>
            <m:r>
              <m:t>8</m:t>
            </m:r>
            <m:r>
              <m:rPr>
                <m:sty m:val="p"/>
              </m:rPr>
              <m:t>−</m:t>
            </m:r>
            <m:r>
              <m:t>1</m:t>
            </m:r>
          </m:e>
        </m:d>
        <m:r>
          <m:rPr>
            <m:sty m:val="p"/>
          </m:rPr>
          <m:t>=</m:t>
        </m:r>
        <m:r>
          <m:t>9.14</m:t>
        </m:r>
      </m:oMath>
      <w:r>
        <w:t xml:space="preserve">,</w:t>
      </w:r>
      <w:r>
        <w:t xml:space="preserve"> </w:t>
      </w:r>
      <m:oMath>
        <m:r>
          <m:t>s</m:t>
        </m:r>
        <m:r>
          <m:rPr>
            <m:sty m:val="p"/>
          </m:rPr>
          <m:t>=</m:t>
        </m:r>
        <m:r>
          <m:t>3.02</m:t>
        </m:r>
      </m:oMath>
      <w:r>
        <w:t xml:space="preserve"> </w:t>
      </w:r>
      <w:r>
        <w:t xml:space="preserve">Minuten und die Spannweite</w:t>
      </w:r>
      <w:r>
        <w:t xml:space="preserve"> </w:t>
      </w:r>
      <m:oMath>
        <m:r>
          <m:t>48</m:t>
        </m:r>
        <m:r>
          <m:rPr>
            <m:sty m:val="p"/>
          </m:rPr>
          <m:t>−</m:t>
        </m:r>
        <m:r>
          <m:t>38</m:t>
        </m:r>
        <m:r>
          <m:rPr>
            <m:sty m:val="p"/>
          </m:rPr>
          <m:t>=</m:t>
        </m:r>
        <m:r>
          <m:t>10</m:t>
        </m:r>
      </m:oMath>
      <w:r>
        <w:t xml:space="preserve"> </w:t>
      </w:r>
      <w:r>
        <w:t xml:space="preserve">Minuten.</w:t>
      </w:r>
    </w:p>
    <w:p>
      <w:pPr>
        <w:pStyle w:val="BodyText"/>
      </w:pPr>
      <w:r>
        <w:t xml:space="preserve">Der Nenner 7 kennzeichnet die korrigierte Stichprobenvarianz anstelle der Populationsvarianz.</w:t>
      </w:r>
    </w:p>
    <w:bookmarkEnd w:id="129"/>
    <w:bookmarkEnd w:id="130"/>
    <w:bookmarkStart w:id="141" w:name="X8ea0af9656544e78cac032f32b32bb7442e3362"/>
    <w:p>
      <w:pPr>
        <w:pStyle w:val="Heading2"/>
      </w:pPr>
      <w:r>
        <w:t xml:space="preserve">A09: Gleiche Mittelwerte bedeuten keine ähnlichen Verteilungen</w:t>
      </w:r>
    </w:p>
    <w:bookmarkStart w:id="131" w:name="X2d1f4225e214131a73473632a7c12a5d4ea245e"/>
    <w:p>
      <w:pPr>
        <w:pStyle w:val="Heading3"/>
      </w:pPr>
      <w:r>
        <w:rPr>
          <w:rStyle w:val="VerbatimChar"/>
        </w:rPr>
        <w:t xml:space="preserve">T01-A09-V01</w:t>
      </w:r>
      <w:r>
        <w:t xml:space="preserve">: Zwei Leseprogramme im Quartier</w:t>
      </w:r>
    </w:p>
    <w:p>
      <w:pPr>
        <w:pStyle w:val="FirstParagraph"/>
      </w:pPr>
      <w:r>
        <w:rPr>
          <w:b/>
          <w:bCs/>
        </w:rPr>
        <w:t xml:space="preserve">Vor dem Rechnen begründen</w:t>
      </w:r>
    </w:p>
    <w:p>
      <w:pPr>
        <w:pStyle w:val="BodyText"/>
      </w:pPr>
      <w:r>
        <w:t xml:space="preserve">Beide Summen betragen 30, somit sind beide Mittelwerte</w:t>
      </w:r>
      <w:r>
        <w:t xml:space="preserve"> </w:t>
      </w:r>
      <m:oMath>
        <m:r>
          <m:t>30</m:t>
        </m:r>
        <m:r>
          <m:rPr>
            <m:sty m:val="p"/>
          </m:rPr>
          <m:t>/</m:t>
        </m:r>
        <m:r>
          <m:t>5</m:t>
        </m:r>
        <m:r>
          <m:rPr>
            <m:sty m:val="p"/>
          </m:rPr>
          <m:t>=</m:t>
        </m:r>
        <m:r>
          <m:t>6</m:t>
        </m:r>
      </m:oMath>
      <w:r>
        <w:t xml:space="preserve">.</w:t>
      </w:r>
    </w:p>
    <w:p>
      <w:pPr>
        <w:pStyle w:val="BodyText"/>
      </w:pPr>
      <w:r>
        <w:rPr>
          <w:b/>
          <w:bCs/>
        </w:rPr>
        <w:t xml:space="preserve">Berechnung durchführen</w:t>
      </w:r>
    </w:p>
    <w:p>
      <w:pPr>
        <w:pStyle w:val="BodyText"/>
      </w:pPr>
      <w:r>
        <w:t xml:space="preserve">Die Spannweite von Bach ist</w:t>
      </w:r>
      <w:r>
        <w:t xml:space="preserve"> </w:t>
      </w:r>
      <m:oMath>
        <m:r>
          <m:t>8</m:t>
        </m:r>
        <m:r>
          <m:rPr>
            <m:sty m:val="p"/>
          </m:rPr>
          <m:t>−</m:t>
        </m:r>
        <m:r>
          <m:t>4</m:t>
        </m:r>
        <m:r>
          <m:rPr>
            <m:sty m:val="p"/>
          </m:rPr>
          <m:t>=</m:t>
        </m:r>
        <m:r>
          <m:t>4</m:t>
        </m:r>
      </m:oMath>
      <w:r>
        <w:t xml:space="preserve">; die Summe der quadrierten Abweichungen beträgt 10, somit ist</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Die Spannweite von Feld beträgt 12; die Summe der quadrierten Abweichungen beträgt 90, somit ist</w:t>
      </w:r>
      <w:r>
        <w:t xml:space="preserve"> </w:t>
      </w:r>
      <m:oMath>
        <m:r>
          <m:t>s</m:t>
        </m:r>
        <m:r>
          <m:rPr>
            <m:sty m:val="p"/>
          </m:rPr>
          <m:t>=</m:t>
        </m:r>
        <m:rad>
          <m:radPr>
            <m:degHide m:val="on"/>
          </m:radPr>
          <m:deg/>
          <m:e>
            <m:r>
              <m:t>90</m:t>
            </m:r>
            <m:r>
              <m:rPr>
                <m:sty m:val="p"/>
              </m:rPr>
              <m:t>/</m:t>
            </m:r>
            <m:r>
              <m:t>4</m:t>
            </m:r>
          </m:e>
        </m:rad>
        <m:r>
          <m:rPr>
            <m:sty m:val="p"/>
          </m:rPr>
          <m:t>=</m:t>
        </m:r>
        <m:r>
          <m:t>4.74</m:t>
        </m:r>
      </m:oMath>
      <w:r>
        <w:t xml:space="preserve">.</w:t>
      </w:r>
    </w:p>
    <w:p>
      <w:pPr>
        <w:pStyle w:val="BodyText"/>
      </w:pPr>
      <w:r>
        <w:rPr>
          <w:b/>
          <w:bCs/>
        </w:rPr>
        <w:t xml:space="preserve">Ergebnis interpretieren und prüfen</w:t>
      </w:r>
    </w:p>
    <w:p>
      <w:pPr>
        <w:pStyle w:val="BodyText"/>
      </w:pPr>
      <w:r>
        <w:t xml:space="preserve">In SD-Einheiten ist Feld dreimal so stark gestreut.</w:t>
      </w:r>
    </w:p>
    <w:p>
      <w:pPr>
        <w:pStyle w:val="BodyText"/>
      </w:pPr>
      <w:r>
        <w:t xml:space="preserve">Der gemeinsame Mittelwert verortet die Mitte, lässt diesen grossen Unterschied in der Konstanz jedoch unberücksichtigt.</w:t>
      </w:r>
    </w:p>
    <w:bookmarkEnd w:id="131"/>
    <w:bookmarkStart w:id="132" w:name="Xdb472d6a5760ab26dedf0749e53ae2cbf1c0f75"/>
    <w:p>
      <w:pPr>
        <w:pStyle w:val="Heading3"/>
      </w:pPr>
      <w:r>
        <w:rPr>
          <w:rStyle w:val="VerbatimChar"/>
        </w:rPr>
        <w:t xml:space="preserve">T01-A09-V02</w:t>
      </w:r>
      <w:r>
        <w:t xml:space="preserve">: Zwei Arbeitsabläufe im Archiv</w:t>
      </w:r>
    </w:p>
    <w:p>
      <w:pPr>
        <w:pStyle w:val="FirstParagraph"/>
      </w:pPr>
      <w:r>
        <w:rPr>
          <w:b/>
          <w:bCs/>
        </w:rPr>
        <w:t xml:space="preserve">Vor dem Rechnen begründen</w:t>
      </w:r>
    </w:p>
    <w:p>
      <w:pPr>
        <w:pStyle w:val="BodyText"/>
      </w:pPr>
      <w:r>
        <w:t xml:space="preserve">Jeder Arbeitsablauf summiert sich zu 100, woraus sich der Mittelwert 20 ergibt.</w:t>
      </w:r>
    </w:p>
    <w:p>
      <w:pPr>
        <w:pStyle w:val="BodyText"/>
      </w:pPr>
      <w:r>
        <w:rPr>
          <w:b/>
          <w:bCs/>
        </w:rPr>
        <w:t xml:space="preserve">Berechnung durchführen</w:t>
      </w:r>
    </w:p>
    <w:p>
      <w:pPr>
        <w:pStyle w:val="BodyText"/>
      </w:pPr>
      <w:r>
        <w:t xml:space="preserve">Kiefer hat die Spannweite 4 und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Stein hat die Spannweite 20 und</w:t>
      </w:r>
      <w:r>
        <w:t xml:space="preserve"> </w:t>
      </w:r>
      <m:oMath>
        <m:r>
          <m:t>s</m:t>
        </m:r>
        <m:r>
          <m:rPr>
            <m:sty m:val="p"/>
          </m:rPr>
          <m:t>=</m:t>
        </m:r>
        <m:rad>
          <m:radPr>
            <m:degHide m:val="on"/>
          </m:radPr>
          <m:deg/>
          <m:e>
            <m:r>
              <m:t>250</m:t>
            </m:r>
            <m:r>
              <m:rPr>
                <m:sty m:val="p"/>
              </m:rPr>
              <m:t>/</m:t>
            </m:r>
            <m:r>
              <m:t>4</m:t>
            </m:r>
          </m:e>
        </m:rad>
        <m:r>
          <m:rPr>
            <m:sty m:val="p"/>
          </m:rPr>
          <m:t>=</m:t>
        </m:r>
        <m:r>
          <m:t>7.91</m:t>
        </m:r>
      </m:oMath>
      <w:r>
        <w:t xml:space="preserve">.</w:t>
      </w:r>
    </w:p>
    <w:p>
      <w:pPr>
        <w:pStyle w:val="BodyText"/>
      </w:pPr>
      <w:r>
        <w:rPr>
          <w:b/>
          <w:bCs/>
        </w:rPr>
        <w:t xml:space="preserve">Ergebnis interpretieren und prüfen</w:t>
      </w:r>
    </w:p>
    <w:p>
      <w:pPr>
        <w:pStyle w:val="BodyText"/>
      </w:pPr>
      <w:r>
        <w:t xml:space="preserve">Die Abschlusszeiten sind bei Kiefer wesentlich enger gruppiert.</w:t>
      </w:r>
    </w:p>
    <w:p>
      <w:pPr>
        <w:pStyle w:val="BodyText"/>
      </w:pPr>
      <w:r>
        <w:t xml:space="preserve">Die Aussage «Beide benötigen durchschnittlich 20 Minuten» würde die betriebliche Variabilität verschleiern, die für die Planung relevant sein kann.</w:t>
      </w:r>
    </w:p>
    <w:bookmarkEnd w:id="132"/>
    <w:bookmarkStart w:id="133" w:name="X2334cc6aaafd1c37d5d139149e0ba79967aed7e"/>
    <w:p>
      <w:pPr>
        <w:pStyle w:val="Heading3"/>
      </w:pPr>
      <w:r>
        <w:rPr>
          <w:rStyle w:val="VerbatimChar"/>
        </w:rPr>
        <w:t xml:space="preserve">T01-A09-V03</w:t>
      </w:r>
      <w:r>
        <w:t xml:space="preserve">: Zwei Gruppen für öffentliches Sprechen</w:t>
      </w:r>
    </w:p>
    <w:p>
      <w:pPr>
        <w:pStyle w:val="FirstParagraph"/>
      </w:pPr>
      <w:r>
        <w:rPr>
          <w:b/>
          <w:bCs/>
        </w:rPr>
        <w:t xml:space="preserve">Vor dem Rechnen begründen</w:t>
      </w:r>
    </w:p>
    <w:p>
      <w:pPr>
        <w:pStyle w:val="BodyText"/>
      </w:pPr>
      <w:r>
        <w:t xml:space="preserve">Beide Gruppen summieren sich zu 50, somit ist</w:t>
      </w:r>
      <w:r>
        <w:t xml:space="preserve"> </w:t>
      </w:r>
      <m:oMath>
        <m:acc>
          <m:accPr>
            <m:chr m:val="‾"/>
          </m:accPr>
          <m:e>
            <m:r>
              <m:t>x</m:t>
            </m:r>
          </m:e>
        </m:acc>
        <m:r>
          <m:rPr>
            <m:sty m:val="p"/>
          </m:rPr>
          <m:t>=</m:t>
        </m:r>
        <m:r>
          <m:t>10</m:t>
        </m:r>
      </m:oMath>
      <w:r>
        <w:t xml:space="preserve">.</w:t>
      </w:r>
    </w:p>
    <w:p>
      <w:pPr>
        <w:pStyle w:val="BodyText"/>
      </w:pPr>
      <w:r>
        <w:rPr>
          <w:b/>
          <w:bCs/>
        </w:rPr>
        <w:t xml:space="preserve">Berechnung durchführen</w:t>
      </w:r>
    </w:p>
    <w:p>
      <w:pPr>
        <w:pStyle w:val="BodyText"/>
      </w:pPr>
      <w:r>
        <w:t xml:space="preserve">Die Spannweite von Koralle ist</w:t>
      </w:r>
      <w:r>
        <w:t xml:space="preserve"> </w:t>
      </w:r>
      <m:oMath>
        <m:r>
          <m:t>13</m:t>
        </m:r>
        <m:r>
          <m:rPr>
            <m:sty m:val="p"/>
          </m:rPr>
          <m:t>−</m:t>
        </m:r>
        <m:r>
          <m:t>7</m:t>
        </m:r>
        <m:r>
          <m:rPr>
            <m:sty m:val="p"/>
          </m:rPr>
          <m:t>=</m:t>
        </m:r>
        <m:r>
          <m:t>6</m:t>
        </m:r>
      </m:oMath>
      <w:r>
        <w:t xml:space="preserve">, mit der korrigierten Stichproben-SD</w:t>
      </w:r>
      <w:r>
        <w:t xml:space="preserve"> </w:t>
      </w:r>
      <m:oMath>
        <m:r>
          <m:t>s</m:t>
        </m:r>
        <m:r>
          <m:rPr>
            <m:sty m:val="p"/>
          </m:rPr>
          <m:t>=</m:t>
        </m:r>
        <m:rad>
          <m:radPr>
            <m:degHide m:val="on"/>
          </m:radPr>
          <m:deg/>
          <m:e>
            <m:r>
              <m:t>20</m:t>
            </m:r>
            <m:r>
              <m:rPr>
                <m:sty m:val="p"/>
              </m:rPr>
              <m:t>/</m:t>
            </m:r>
            <m:d>
              <m:dPr>
                <m:begChr m:val="("/>
                <m:sepChr m:val=""/>
                <m:endChr m:val=")"/>
                <m:grow/>
              </m:dPr>
              <m:e>
                <m:r>
                  <m:t>5</m:t>
                </m:r>
                <m:r>
                  <m:rPr>
                    <m:sty m:val="p"/>
                  </m:rPr>
                  <m:t>−</m:t>
                </m:r>
                <m:r>
                  <m:t>1</m:t>
                </m:r>
              </m:e>
            </m:d>
          </m:e>
        </m:rad>
        <m:r>
          <m:rPr>
            <m:sty m:val="p"/>
          </m:rPr>
          <m:t>=</m:t>
        </m:r>
        <m:r>
          <m:t>2.24</m:t>
        </m:r>
      </m:oMath>
      <w:r>
        <w:t xml:space="preserve">.</w:t>
      </w:r>
    </w:p>
    <w:p>
      <w:pPr>
        <w:pStyle w:val="BodyText"/>
      </w:pPr>
      <w:r>
        <w:rPr>
          <w:b/>
          <w:bCs/>
        </w:rPr>
        <w:t xml:space="preserve">Ergebnis interpretieren und prüfen</w:t>
      </w:r>
    </w:p>
    <w:p>
      <w:pPr>
        <w:pStyle w:val="BodyText"/>
      </w:pPr>
      <w:r>
        <w:t xml:space="preserve">Die Spannweite von Schiefer ist</w:t>
      </w:r>
      <w:r>
        <w:t xml:space="preserve"> </w:t>
      </w:r>
      <m:oMath>
        <m:r>
          <m:t>18</m:t>
        </m:r>
        <m:r>
          <m:rPr>
            <m:sty m:val="p"/>
          </m:rPr>
          <m:t>−</m:t>
        </m:r>
        <m:r>
          <m:t>2</m:t>
        </m:r>
        <m:r>
          <m:rPr>
            <m:sty m:val="p"/>
          </m:rPr>
          <m:t>=</m:t>
        </m:r>
        <m:r>
          <m:t>16</m:t>
        </m:r>
      </m:oMath>
      <w:r>
        <w:t xml:space="preserve">, mit der korrigierten Stichproben-SD</w:t>
      </w:r>
      <w:r>
        <w:t xml:space="preserve"> </w:t>
      </w:r>
      <m:oMath>
        <m:r>
          <m:t>s</m:t>
        </m:r>
        <m:r>
          <m:rPr>
            <m:sty m:val="p"/>
          </m:rPr>
          <m:t>=</m:t>
        </m:r>
        <m:rad>
          <m:radPr>
            <m:degHide m:val="on"/>
          </m:radPr>
          <m:deg/>
          <m:e>
            <m:r>
              <m:t>200</m:t>
            </m:r>
            <m:r>
              <m:rPr>
                <m:sty m:val="p"/>
              </m:rPr>
              <m:t>/</m:t>
            </m:r>
            <m:d>
              <m:dPr>
                <m:begChr m:val="("/>
                <m:sepChr m:val=""/>
                <m:endChr m:val=")"/>
                <m:grow/>
              </m:dPr>
              <m:e>
                <m:r>
                  <m:t>5</m:t>
                </m:r>
                <m:r>
                  <m:rPr>
                    <m:sty m:val="p"/>
                  </m:rPr>
                  <m:t>−</m:t>
                </m:r>
                <m:r>
                  <m:t>1</m:t>
                </m:r>
              </m:e>
            </m:d>
          </m:e>
        </m:rad>
        <m:r>
          <m:rPr>
            <m:sty m:val="p"/>
          </m:rPr>
          <m:t>=</m:t>
        </m:r>
        <m:r>
          <m:t>7.07</m:t>
        </m:r>
      </m:oMath>
      <w:r>
        <w:t xml:space="preserve">.</w:t>
      </w:r>
    </w:p>
    <w:p>
      <w:pPr>
        <w:pStyle w:val="BodyText"/>
      </w:pPr>
      <w:r>
        <w:t xml:space="preserve">Dieselbe Mitte tritt zusammen mit sehr unterschiedlichen unteren und oberen Beobachtungen auf, weshalb der Mittelwert die Konstanz nicht beschreiben kann.</w:t>
      </w:r>
    </w:p>
    <w:bookmarkEnd w:id="133"/>
    <w:bookmarkStart w:id="134" w:name="Xe4568e5c00757547c95d44df3b42463cadb5b44"/>
    <w:p>
      <w:pPr>
        <w:pStyle w:val="Heading3"/>
      </w:pPr>
      <w:r>
        <w:rPr>
          <w:rStyle w:val="VerbatimChar"/>
        </w:rPr>
        <w:t xml:space="preserve">T01-A09-V04</w:t>
      </w:r>
      <w:r>
        <w:t xml:space="preserve">: Zwei Veranstaltungspläne einer Gemeinschaft</w:t>
      </w:r>
    </w:p>
    <w:p>
      <w:pPr>
        <w:pStyle w:val="FirstParagraph"/>
      </w:pPr>
      <w:r>
        <w:rPr>
          <w:b/>
          <w:bCs/>
        </w:rPr>
        <w:t xml:space="preserve">Vor dem Rechnen begründen</w:t>
      </w:r>
    </w:p>
    <w:p>
      <w:pPr>
        <w:pStyle w:val="BodyText"/>
      </w:pPr>
      <w:r>
        <w:t xml:space="preserve">Jede Reihe summiert sich zu 150 und hat den Mittelwert 30 Minuten.</w:t>
      </w:r>
    </w:p>
    <w:p>
      <w:pPr>
        <w:pStyle w:val="BodyText"/>
      </w:pPr>
      <w:r>
        <w:rPr>
          <w:b/>
          <w:bCs/>
        </w:rPr>
        <w:t xml:space="preserve">Berechnung durchführen</w:t>
      </w:r>
    </w:p>
    <w:p>
      <w:pPr>
        <w:pStyle w:val="BodyText"/>
      </w:pPr>
      <w:r>
        <w:t xml:space="preserve">Eiche hat die Spannweite 4 und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rPr>
          <w:b/>
          <w:bCs/>
        </w:rPr>
        <w:t xml:space="preserve">Ergebnis interpretieren und prüfen</w:t>
      </w:r>
    </w:p>
    <w:p>
      <w:pPr>
        <w:pStyle w:val="BodyText"/>
      </w:pPr>
      <w:r>
        <w:t xml:space="preserve">Schilf hat die Spannweite 40 und</w:t>
      </w:r>
      <w:r>
        <w:t xml:space="preserve"> </w:t>
      </w:r>
      <m:oMath>
        <m:r>
          <m:t>s</m:t>
        </m:r>
        <m:r>
          <m:rPr>
            <m:sty m:val="p"/>
          </m:rPr>
          <m:t>=</m:t>
        </m:r>
        <m:rad>
          <m:radPr>
            <m:degHide m:val="on"/>
          </m:radPr>
          <m:deg/>
          <m:e>
            <m:r>
              <m:t>1000</m:t>
            </m:r>
            <m:r>
              <m:rPr>
                <m:sty m:val="p"/>
              </m:rPr>
              <m:t>/</m:t>
            </m:r>
            <m:r>
              <m:t>4</m:t>
            </m:r>
          </m:e>
        </m:rad>
        <m:r>
          <m:rPr>
            <m:sty m:val="p"/>
          </m:rPr>
          <m:t>=</m:t>
        </m:r>
        <m:r>
          <m:t>15.81</m:t>
        </m:r>
      </m:oMath>
      <w:r>
        <w:t xml:space="preserve">.</w:t>
      </w:r>
    </w:p>
    <w:p>
      <w:pPr>
        <w:pStyle w:val="BodyText"/>
      </w:pPr>
      <w:r>
        <w:t xml:space="preserve">Eiche ist homogener, weil die Veranstaltungen nahe bei 30 bleiben, während Schilf Werte von 10 bis 50 umfasst.</w:t>
      </w:r>
    </w:p>
    <w:bookmarkEnd w:id="134"/>
    <w:bookmarkStart w:id="135" w:name="t01-a09-v05-zwei-erntemuster-in-gärten"/>
    <w:p>
      <w:pPr>
        <w:pStyle w:val="Heading3"/>
      </w:pPr>
      <w:r>
        <w:rPr>
          <w:rStyle w:val="VerbatimChar"/>
        </w:rPr>
        <w:t xml:space="preserve">T01-A09-V05</w:t>
      </w:r>
      <w:r>
        <w:t xml:space="preserve">: Zwei Erntemuster in Gärten</w:t>
      </w:r>
    </w:p>
    <w:p>
      <w:pPr>
        <w:pStyle w:val="FirstParagraph"/>
      </w:pPr>
      <w:r>
        <w:rPr>
          <w:b/>
          <w:bCs/>
        </w:rPr>
        <w:t xml:space="preserve">Vor dem Rechnen begründen</w:t>
      </w:r>
    </w:p>
    <w:p>
      <w:pPr>
        <w:pStyle w:val="BodyText"/>
      </w:pPr>
      <w:r>
        <w:t xml:space="preserve">Beide Muster ergeben insgesamt 30, somit sind beide Mittelwerte gleich 6.</w:t>
      </w:r>
    </w:p>
    <w:p>
      <w:pPr>
        <w:pStyle w:val="BodyText"/>
      </w:pPr>
      <w:r>
        <w:rPr>
          <w:b/>
          <w:bCs/>
        </w:rPr>
        <w:t xml:space="preserve">Berechnung durchführen</w:t>
      </w:r>
    </w:p>
    <w:p>
      <w:pPr>
        <w:pStyle w:val="BodyText"/>
      </w:pPr>
      <w:r>
        <w:t xml:space="preserve">Die Spannweite von Sonne ist</w:t>
      </w:r>
      <w:r>
        <w:t xml:space="preserve"> </w:t>
      </w:r>
      <m:oMath>
        <m:r>
          <m:t>10</m:t>
        </m:r>
        <m:r>
          <m:rPr>
            <m:sty m:val="p"/>
          </m:rPr>
          <m:t>−</m:t>
        </m:r>
        <m:r>
          <m:t>2</m:t>
        </m:r>
        <m:r>
          <m:rPr>
            <m:sty m:val="p"/>
          </m:rPr>
          <m:t>=</m:t>
        </m:r>
        <m:r>
          <m:t>8</m:t>
        </m:r>
      </m:oMath>
      <w:r>
        <w:t xml:space="preserve">, mit</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t xml:space="preserve">Die Spannweite von Schatten beträgt 12, mit</w:t>
      </w:r>
      <w:r>
        <w:t xml:space="preserve"> </w:t>
      </w:r>
      <m:oMath>
        <m:r>
          <m:t>s</m:t>
        </m:r>
        <m:r>
          <m:rPr>
            <m:sty m:val="p"/>
          </m:rPr>
          <m:t>=</m:t>
        </m:r>
        <m:rad>
          <m:radPr>
            <m:degHide m:val="on"/>
          </m:radPr>
          <m:deg/>
          <m:e>
            <m:r>
              <m:t>144</m:t>
            </m:r>
            <m:r>
              <m:rPr>
                <m:sty m:val="p"/>
              </m:rPr>
              <m:t>/</m:t>
            </m:r>
            <m:r>
              <m:t>4</m:t>
            </m:r>
          </m:e>
        </m:rad>
        <m:r>
          <m:rPr>
            <m:sty m:val="p"/>
          </m:rPr>
          <m:t>=</m:t>
        </m:r>
        <m:r>
          <m:t>6.00</m:t>
        </m:r>
      </m:oMath>
      <w:r>
        <w:t xml:space="preserve">.</w:t>
      </w:r>
    </w:p>
    <w:p>
      <w:pPr>
        <w:pStyle w:val="BodyText"/>
      </w:pPr>
      <w:r>
        <w:rPr>
          <w:b/>
          <w:bCs/>
        </w:rPr>
        <w:t xml:space="preserve">Ergebnis interpretieren und prüfen</w:t>
      </w:r>
    </w:p>
    <w:p>
      <w:pPr>
        <w:pStyle w:val="BodyText"/>
      </w:pPr>
      <w:r>
        <w:t xml:space="preserve">Schatten weist zudem wiederholte Extremwerte bei 0 und 12 statt gleichmässiger Abstände auf.</w:t>
      </w:r>
    </w:p>
    <w:p>
      <w:pPr>
        <w:pStyle w:val="BodyText"/>
      </w:pPr>
      <w:r>
        <w:t xml:space="preserve">Der Mittelwert verbirgt sowohl die grössere Streuung als auch die unterschiedliche Form.</w:t>
      </w:r>
    </w:p>
    <w:bookmarkEnd w:id="135"/>
    <w:bookmarkStart w:id="136" w:name="t01-a09-v06-zwei-museumsführungsrouten"/>
    <w:p>
      <w:pPr>
        <w:pStyle w:val="Heading3"/>
      </w:pPr>
      <w:r>
        <w:rPr>
          <w:rStyle w:val="VerbatimChar"/>
        </w:rPr>
        <w:t xml:space="preserve">T01-A09-V06</w:t>
      </w:r>
      <w:r>
        <w:t xml:space="preserve">: Zwei Museumsführungsrouten</w:t>
      </w:r>
    </w:p>
    <w:p>
      <w:pPr>
        <w:pStyle w:val="FirstParagraph"/>
      </w:pPr>
      <w:r>
        <w:rPr>
          <w:b/>
          <w:bCs/>
        </w:rPr>
        <w:t xml:space="preserve">Vor dem Rechnen begründen</w:t>
      </w:r>
    </w:p>
    <w:p>
      <w:pPr>
        <w:pStyle w:val="BodyText"/>
      </w:pPr>
      <w:r>
        <w:t xml:space="preserve">Beide Routen summieren sich zu 250, woraus sich der Mittelwert 50 Minuten ergibt.</w:t>
      </w:r>
    </w:p>
    <w:p>
      <w:pPr>
        <w:pStyle w:val="BodyText"/>
      </w:pPr>
      <w:r>
        <w:rPr>
          <w:b/>
          <w:bCs/>
        </w:rPr>
        <w:t xml:space="preserve">Berechnung durchführen</w:t>
      </w:r>
    </w:p>
    <w:p>
      <w:pPr>
        <w:pStyle w:val="BodyText"/>
      </w:pPr>
      <w:r>
        <w:t xml:space="preserve">Glas hat die Spannweite 4 und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Holz hat die Spannweite 60 und</w:t>
      </w:r>
      <w:r>
        <w:t xml:space="preserve"> </w:t>
      </w:r>
      <m:oMath>
        <m:r>
          <m:t>s</m:t>
        </m:r>
        <m:r>
          <m:rPr>
            <m:sty m:val="p"/>
          </m:rPr>
          <m:t>=</m:t>
        </m:r>
        <m:rad>
          <m:radPr>
            <m:degHide m:val="on"/>
          </m:radPr>
          <m:deg/>
          <m:e>
            <m:r>
              <m:t>2250</m:t>
            </m:r>
            <m:r>
              <m:rPr>
                <m:sty m:val="p"/>
              </m:rPr>
              <m:t>/</m:t>
            </m:r>
            <m:r>
              <m:t>4</m:t>
            </m:r>
          </m:e>
        </m:rad>
        <m:r>
          <m:rPr>
            <m:sty m:val="p"/>
          </m:rPr>
          <m:t>=</m:t>
        </m:r>
        <m:r>
          <m:t>23.72</m:t>
        </m:r>
      </m:oMath>
      <w:r>
        <w:t xml:space="preserve">.</w:t>
      </w:r>
    </w:p>
    <w:p>
      <w:pPr>
        <w:pStyle w:val="BodyText"/>
      </w:pPr>
      <w:r>
        <w:rPr>
          <w:b/>
          <w:bCs/>
        </w:rPr>
        <w:t xml:space="preserve">Ergebnis interpretieren und prüfen</w:t>
      </w:r>
    </w:p>
    <w:p>
      <w:pPr>
        <w:pStyle w:val="BodyText"/>
      </w:pPr>
      <w:r>
        <w:t xml:space="preserve">Glas ist eng um 50 gebündelt und gut vorhersehbar; Holz kann 30 Minuten darunter oder darüber liegen.</w:t>
      </w:r>
    </w:p>
    <w:p>
      <w:pPr>
        <w:pStyle w:val="BodyText"/>
      </w:pPr>
      <w:r>
        <w:t xml:space="preserve">Eine gleiche mittlere Dauer bedeutet daher keine ähnliche Erfahrung für Besuchende.</w:t>
      </w:r>
    </w:p>
    <w:bookmarkEnd w:id="136"/>
    <w:bookmarkStart w:id="137" w:name="Xc6fbd6104258aacae4a441c26f804c74cf1311b"/>
    <w:p>
      <w:pPr>
        <w:pStyle w:val="Heading3"/>
      </w:pPr>
      <w:r>
        <w:rPr>
          <w:rStyle w:val="VerbatimChar"/>
        </w:rPr>
        <w:t xml:space="preserve">T01-A09-V07</w:t>
      </w:r>
      <w:r>
        <w:t xml:space="preserve">: Zwei Workshops zur lokalen Geschichte</w:t>
      </w:r>
    </w:p>
    <w:p>
      <w:pPr>
        <w:pStyle w:val="FirstParagraph"/>
      </w:pPr>
      <w:r>
        <w:rPr>
          <w:b/>
          <w:bCs/>
        </w:rPr>
        <w:t xml:space="preserve">Vor dem Rechnen begründen</w:t>
      </w:r>
    </w:p>
    <w:p>
      <w:pPr>
        <w:pStyle w:val="BodyText"/>
      </w:pPr>
      <w:r>
        <w:t xml:space="preserve">Beide Summen betragen 75, somit ist der Mittelwert 15 Teilnehmende.</w:t>
      </w:r>
    </w:p>
    <w:p>
      <w:pPr>
        <w:pStyle w:val="BodyText"/>
      </w:pPr>
      <w:r>
        <w:rPr>
          <w:b/>
          <w:bCs/>
        </w:rPr>
        <w:t xml:space="preserve">Berechnung durchführen</w:t>
      </w:r>
    </w:p>
    <w:p>
      <w:pPr>
        <w:pStyle w:val="BodyText"/>
      </w:pPr>
      <w:r>
        <w:t xml:space="preserve">Tinte hat die Spannweite 8 und</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rPr>
          <w:b/>
          <w:bCs/>
        </w:rPr>
        <w:t xml:space="preserve">Ergebnis interpretieren und prüfen</w:t>
      </w:r>
    </w:p>
    <w:p>
      <w:pPr>
        <w:pStyle w:val="BodyText"/>
      </w:pPr>
      <w:r>
        <w:t xml:space="preserve">Papier hat die Spannweite 24 und</w:t>
      </w:r>
      <w:r>
        <w:t xml:space="preserve"> </w:t>
      </w:r>
      <m:oMath>
        <m:r>
          <m:t>s</m:t>
        </m:r>
        <m:r>
          <m:rPr>
            <m:sty m:val="p"/>
          </m:rPr>
          <m:t>=</m:t>
        </m:r>
        <m:rad>
          <m:radPr>
            <m:degHide m:val="on"/>
          </m:radPr>
          <m:deg/>
          <m:e>
            <m:r>
              <m:t>360</m:t>
            </m:r>
            <m:r>
              <m:rPr>
                <m:sty m:val="p"/>
              </m:rPr>
              <m:t>/</m:t>
            </m:r>
            <m:r>
              <m:t>4</m:t>
            </m:r>
          </m:e>
        </m:rad>
        <m:r>
          <m:rPr>
            <m:sty m:val="p"/>
          </m:rPr>
          <m:t>=</m:t>
        </m:r>
        <m:r>
          <m:t>9.49</m:t>
        </m:r>
      </m:oMath>
      <w:r>
        <w:t xml:space="preserve">.</w:t>
      </w:r>
    </w:p>
    <w:p>
      <w:pPr>
        <w:pStyle w:val="BodyText"/>
      </w:pPr>
      <w:r>
        <w:t xml:space="preserve">Trotz gleicher mittlerer Teilnahme würde die organisierende Person übersehen, dass die Teilnahme bei Papier in SD-Einheiten dreimal so stark schwankt, was die Personalplanung beeinflusst.</w:t>
      </w:r>
    </w:p>
    <w:bookmarkEnd w:id="137"/>
    <w:bookmarkStart w:id="138" w:name="X86b4759860142cdf220f7da70897664a2f5142d"/>
    <w:p>
      <w:pPr>
        <w:pStyle w:val="Heading3"/>
      </w:pPr>
      <w:r>
        <w:rPr>
          <w:rStyle w:val="VerbatimChar"/>
        </w:rPr>
        <w:t xml:space="preserve">T01-A09-V08</w:t>
      </w:r>
      <w:r>
        <w:t xml:space="preserve">: Zwei Zeitfenster einer Küstenerhebung</w:t>
      </w:r>
    </w:p>
    <w:p>
      <w:pPr>
        <w:pStyle w:val="FirstParagraph"/>
      </w:pPr>
      <w:r>
        <w:rPr>
          <w:b/>
          <w:bCs/>
        </w:rPr>
        <w:t xml:space="preserve">Vor dem Rechnen begründen</w:t>
      </w:r>
    </w:p>
    <w:p>
      <w:pPr>
        <w:pStyle w:val="BodyText"/>
      </w:pPr>
      <w:r>
        <w:t xml:space="preserve">Jedes Zeitfenster ergibt insgesamt 370, woraus sich der Mittelwert 74 Beobachtungen ergibt.</w:t>
      </w:r>
    </w:p>
    <w:p>
      <w:pPr>
        <w:pStyle w:val="BodyText"/>
      </w:pPr>
      <w:r>
        <w:rPr>
          <w:b/>
          <w:bCs/>
        </w:rPr>
        <w:t xml:space="preserve">Berechnung durchführen</w:t>
      </w:r>
    </w:p>
    <w:p>
      <w:pPr>
        <w:pStyle w:val="BodyText"/>
      </w:pPr>
      <w:r>
        <w:t xml:space="preserve">Die Spannweite von Morgengrauen ist</w:t>
      </w:r>
      <w:r>
        <w:t xml:space="preserve"> </w:t>
      </w:r>
      <m:oMath>
        <m:r>
          <m:t>78</m:t>
        </m:r>
        <m:r>
          <m:rPr>
            <m:sty m:val="p"/>
          </m:rPr>
          <m:t>−</m:t>
        </m:r>
        <m:r>
          <m:t>70</m:t>
        </m:r>
        <m:r>
          <m:rPr>
            <m:sty m:val="p"/>
          </m:rPr>
          <m:t>=</m:t>
        </m:r>
        <m:r>
          <m:t>8</m:t>
        </m:r>
      </m:oMath>
      <w:r>
        <w:t xml:space="preserve">, mit der korrigierten Stichproben-SD</w:t>
      </w:r>
      <w:r>
        <w:t xml:space="preserve"> </w:t>
      </w:r>
      <m:oMath>
        <m:r>
          <m:t>s</m:t>
        </m:r>
        <m:r>
          <m:rPr>
            <m:sty m:val="p"/>
          </m:rPr>
          <m:t>=</m:t>
        </m:r>
        <m:rad>
          <m:radPr>
            <m:degHide m:val="on"/>
          </m:radPr>
          <m:deg/>
          <m:e>
            <m:r>
              <m:t>40</m:t>
            </m:r>
            <m:r>
              <m:rPr>
                <m:sty m:val="p"/>
              </m:rPr>
              <m:t>/</m:t>
            </m:r>
            <m:d>
              <m:dPr>
                <m:begChr m:val="("/>
                <m:sepChr m:val=""/>
                <m:endChr m:val=")"/>
                <m:grow/>
              </m:dPr>
              <m:e>
                <m:r>
                  <m:t>5</m:t>
                </m:r>
                <m:r>
                  <m:rPr>
                    <m:sty m:val="p"/>
                  </m:rPr>
                  <m:t>−</m:t>
                </m:r>
                <m:r>
                  <m:t>1</m:t>
                </m:r>
              </m:e>
            </m:d>
          </m:e>
        </m:rad>
        <m:r>
          <m:rPr>
            <m:sty m:val="p"/>
          </m:rPr>
          <m:t>=</m:t>
        </m:r>
        <m:r>
          <m:t>3.16</m:t>
        </m:r>
      </m:oMath>
      <w:r>
        <w:t xml:space="preserve">.</w:t>
      </w:r>
    </w:p>
    <w:p>
      <w:pPr>
        <w:pStyle w:val="BodyText"/>
      </w:pPr>
      <w:r>
        <w:t xml:space="preserve">Die Spannweite von Abenddämmerung ist</w:t>
      </w:r>
      <w:r>
        <w:t xml:space="preserve"> </w:t>
      </w:r>
      <m:oMath>
        <m:r>
          <m:t>98</m:t>
        </m:r>
        <m:r>
          <m:rPr>
            <m:sty m:val="p"/>
          </m:rPr>
          <m:t>−</m:t>
        </m:r>
        <m:r>
          <m:t>50</m:t>
        </m:r>
        <m:r>
          <m:rPr>
            <m:sty m:val="p"/>
          </m:rPr>
          <m:t>=</m:t>
        </m:r>
        <m:r>
          <m:t>48</m:t>
        </m:r>
      </m:oMath>
      <w:r>
        <w:t xml:space="preserve">, mit der korrigierten Stichproben-SD</w:t>
      </w:r>
      <w:r>
        <w:t xml:space="preserve"> </w:t>
      </w:r>
      <m:oMath>
        <m:r>
          <m:t>s</m:t>
        </m:r>
        <m:r>
          <m:rPr>
            <m:sty m:val="p"/>
          </m:rPr>
          <m:t>=</m:t>
        </m:r>
        <m:rad>
          <m:radPr>
            <m:degHide m:val="on"/>
          </m:radPr>
          <m:deg/>
          <m:e>
            <m:r>
              <m:t>1440</m:t>
            </m:r>
            <m:r>
              <m:rPr>
                <m:sty m:val="p"/>
              </m:rPr>
              <m:t>/</m:t>
            </m:r>
            <m:d>
              <m:dPr>
                <m:begChr m:val="("/>
                <m:sepChr m:val=""/>
                <m:endChr m:val=")"/>
                <m:grow/>
              </m:dPr>
              <m:e>
                <m:r>
                  <m:t>5</m:t>
                </m:r>
                <m:r>
                  <m:rPr>
                    <m:sty m:val="p"/>
                  </m:rPr>
                  <m:t>−</m:t>
                </m:r>
                <m:r>
                  <m:t>1</m:t>
                </m:r>
              </m:e>
            </m:d>
          </m:e>
        </m:rad>
        <m:r>
          <m:rPr>
            <m:sty m:val="p"/>
          </m:rPr>
          <m:t>=</m:t>
        </m:r>
        <m:r>
          <m:t>18.97</m:t>
        </m:r>
      </m:oMath>
      <w:r>
        <w:t xml:space="preserve">.</w:t>
      </w:r>
    </w:p>
    <w:p>
      <w:pPr>
        <w:pStyle w:val="BodyText"/>
      </w:pPr>
      <w:r>
        <w:rPr>
          <w:b/>
          <w:bCs/>
        </w:rPr>
        <w:t xml:space="preserve">Ergebnis interpretieren und prüfen</w:t>
      </w:r>
    </w:p>
    <w:p>
      <w:pPr>
        <w:pStyle w:val="BodyText"/>
      </w:pPr>
      <w:r>
        <w:t xml:space="preserve">Morgengrauen ist wesentlich konstanter.</w:t>
      </w:r>
    </w:p>
    <w:p>
      <w:pPr>
        <w:pStyle w:val="BodyText"/>
      </w:pPr>
      <w:r>
        <w:t xml:space="preserve">Die gemeinsame Mitte sagt nichts über diesen sechsfachen Unterschied in der Spannweite aus.</w:t>
      </w:r>
    </w:p>
    <w:bookmarkEnd w:id="138"/>
    <w:bookmarkStart w:id="139" w:name="t01-a09-v09-zwei-probenfolgen"/>
    <w:p>
      <w:pPr>
        <w:pStyle w:val="Heading3"/>
      </w:pPr>
      <w:r>
        <w:rPr>
          <w:rStyle w:val="VerbatimChar"/>
        </w:rPr>
        <w:t xml:space="preserve">T01-A09-V09</w:t>
      </w:r>
      <w:r>
        <w:t xml:space="preserve">: Zwei Probenfolgen</w:t>
      </w:r>
    </w:p>
    <w:p>
      <w:pPr>
        <w:pStyle w:val="FirstParagraph"/>
      </w:pPr>
      <w:r>
        <w:rPr>
          <w:b/>
          <w:bCs/>
        </w:rPr>
        <w:t xml:space="preserve">Vor dem Rechnen begründen</w:t>
      </w:r>
    </w:p>
    <w:p>
      <w:pPr>
        <w:pStyle w:val="BodyText"/>
      </w:pPr>
      <w:r>
        <w:t xml:space="preserve">Beide Folgen summieren sich zu 25 und weisen die mittlere Veränderung 5 auf.</w:t>
      </w:r>
    </w:p>
    <w:p>
      <w:pPr>
        <w:pStyle w:val="BodyText"/>
      </w:pPr>
      <w:r>
        <w:rPr>
          <w:b/>
          <w:bCs/>
        </w:rPr>
        <w:t xml:space="preserve">Berechnung durchführen</w:t>
      </w:r>
    </w:p>
    <w:p>
      <w:pPr>
        <w:pStyle w:val="BodyText"/>
      </w:pPr>
      <w:r>
        <w:t xml:space="preserve">Die Spannweite von Glocke ist 8 und</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t xml:space="preserve">Die Spannweite von Trommel ist 24 und</w:t>
      </w:r>
      <w:r>
        <w:t xml:space="preserve"> </w:t>
      </w:r>
      <m:oMath>
        <m:r>
          <m:t>s</m:t>
        </m:r>
        <m:r>
          <m:rPr>
            <m:sty m:val="p"/>
          </m:rPr>
          <m:t>=</m:t>
        </m:r>
        <m:rad>
          <m:radPr>
            <m:degHide m:val="on"/>
          </m:radPr>
          <m:deg/>
          <m:e>
            <m:r>
              <m:t>360</m:t>
            </m:r>
            <m:r>
              <m:rPr>
                <m:sty m:val="p"/>
              </m:rPr>
              <m:t>/</m:t>
            </m:r>
            <m:r>
              <m:t>4</m:t>
            </m:r>
          </m:e>
        </m:rad>
        <m:r>
          <m:rPr>
            <m:sty m:val="p"/>
          </m:rPr>
          <m:t>=</m:t>
        </m:r>
        <m:r>
          <m:t>9.49</m:t>
        </m:r>
      </m:oMath>
      <w:r>
        <w:t xml:space="preserve">.</w:t>
      </w:r>
    </w:p>
    <w:p>
      <w:pPr>
        <w:pStyle w:val="BodyText"/>
      </w:pPr>
      <w:r>
        <w:rPr>
          <w:b/>
          <w:bCs/>
        </w:rPr>
        <w:t xml:space="preserve">Ergebnis interpretieren und prüfen</w:t>
      </w:r>
    </w:p>
    <w:p>
      <w:pPr>
        <w:pStyle w:val="BodyText"/>
      </w:pPr>
      <w:r>
        <w:t xml:space="preserve">Negative Werte sind gültige Veränderungen unterhalb des Ausgangsniveaus.</w:t>
      </w:r>
    </w:p>
    <w:p>
      <w:pPr>
        <w:pStyle w:val="BodyText"/>
      </w:pPr>
      <w:r>
        <w:t xml:space="preserve">Trotz der identischen mittleren Veränderung streut Trommel in SD-Einheiten dreimal so stark.</w:t>
      </w:r>
    </w:p>
    <w:bookmarkEnd w:id="139"/>
    <w:bookmarkStart w:id="140" w:name="t01-a09-v10-zwei-lieferrouten"/>
    <w:p>
      <w:pPr>
        <w:pStyle w:val="Heading3"/>
      </w:pPr>
      <w:r>
        <w:rPr>
          <w:rStyle w:val="VerbatimChar"/>
        </w:rPr>
        <w:t xml:space="preserve">T01-A09-V10</w:t>
      </w:r>
      <w:r>
        <w:t xml:space="preserve">: Zwei Lieferrouten</w:t>
      </w:r>
    </w:p>
    <w:p>
      <w:pPr>
        <w:pStyle w:val="FirstParagraph"/>
      </w:pPr>
      <w:r>
        <w:rPr>
          <w:b/>
          <w:bCs/>
        </w:rPr>
        <w:t xml:space="preserve">Vor dem Rechnen begründen</w:t>
      </w:r>
    </w:p>
    <w:p>
      <w:pPr>
        <w:pStyle w:val="BodyText"/>
      </w:pPr>
      <w:r>
        <w:t xml:space="preserve">Beide Reihen summieren sich zu 125, somit beträgt jeder Mittelwert 25 Minuten.</w:t>
      </w:r>
    </w:p>
    <w:p>
      <w:pPr>
        <w:pStyle w:val="BodyText"/>
      </w:pPr>
      <w:r>
        <w:rPr>
          <w:b/>
          <w:bCs/>
        </w:rPr>
        <w:t xml:space="preserve">Berechnung durchführen</w:t>
      </w:r>
    </w:p>
    <w:p>
      <w:pPr>
        <w:pStyle w:val="BodyText"/>
      </w:pPr>
      <w:r>
        <w:t xml:space="preserve">Limette hat die Spannweite 4 und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rPr>
          <w:b/>
          <w:bCs/>
        </w:rPr>
        <w:t xml:space="preserve">Ergebnis interpretieren und prüfen</w:t>
      </w:r>
    </w:p>
    <w:p>
      <w:pPr>
        <w:pStyle w:val="BodyText"/>
      </w:pPr>
      <w:r>
        <w:t xml:space="preserve">Pflaume hat die Spannweite 40 und</w:t>
      </w:r>
      <w:r>
        <w:t xml:space="preserve"> </w:t>
      </w:r>
      <m:oMath>
        <m:r>
          <m:t>s</m:t>
        </m:r>
        <m:r>
          <m:rPr>
            <m:sty m:val="p"/>
          </m:rPr>
          <m:t>=</m:t>
        </m:r>
        <m:rad>
          <m:radPr>
            <m:degHide m:val="on"/>
          </m:radPr>
          <m:deg/>
          <m:e>
            <m:r>
              <m:t>1000</m:t>
            </m:r>
            <m:r>
              <m:rPr>
                <m:sty m:val="p"/>
              </m:rPr>
              <m:t>/</m:t>
            </m:r>
            <m:r>
              <m:t>4</m:t>
            </m:r>
          </m:e>
        </m:rad>
        <m:r>
          <m:rPr>
            <m:sty m:val="p"/>
          </m:rPr>
          <m:t>=</m:t>
        </m:r>
        <m:r>
          <m:t>15.81</m:t>
        </m:r>
      </m:oMath>
      <w:r>
        <w:t xml:space="preserve">.</w:t>
      </w:r>
    </w:p>
    <w:p>
      <w:pPr>
        <w:pStyle w:val="BodyText"/>
      </w:pPr>
      <w:r>
        <w:t xml:space="preserve">Limette ist deskriptiv besser vorhersehbar, weil die Zeiten um den Mittelwert gebündelt sind; eine kausale Begründung für diesen Unterschied ist damit nicht belegt.</w:t>
      </w:r>
    </w:p>
    <w:bookmarkEnd w:id="140"/>
    <w:bookmarkEnd w:id="141"/>
    <w:bookmarkStart w:id="152" w:name="X0205447efc1030cef7cf2dae8ef4eec6b8b98af"/>
    <w:p>
      <w:pPr>
        <w:pStyle w:val="Heading2"/>
      </w:pPr>
      <w:r>
        <w:t xml:space="preserve">A10: Lineare Transformationen von Mittelwert, Varianz und SD</w:t>
      </w:r>
    </w:p>
    <w:bookmarkStart w:id="142" w:name="Xbc81b0089e40736dbe59e4cfb5d35ed96f7e82e"/>
    <w:p>
      <w:pPr>
        <w:pStyle w:val="Heading3"/>
      </w:pPr>
      <w:r>
        <w:rPr>
          <w:rStyle w:val="VerbatimChar"/>
        </w:rPr>
        <w:t xml:space="preserve">T01-A10-V01</w:t>
      </w:r>
      <w:r>
        <w:t xml:space="preserve">: Einen Beteiligungsindex neu skalieren</w:t>
      </w:r>
    </w:p>
    <w:p>
      <w:pPr>
        <w:pStyle w:val="FirstParagraph"/>
      </w:pPr>
      <w:r>
        <w:rPr>
          <w:b/>
          <w:bCs/>
        </w:rPr>
        <w:t xml:space="preserve">Berechnung einrichten</w:t>
      </w:r>
    </w:p>
    <w:p>
      <w:pPr>
        <w:pStyle w:val="BodyText"/>
      </w:pPr>
      <w:r>
        <w:t xml:space="preserve">Hier sind</w:t>
      </w:r>
      <w:r>
        <w:t xml:space="preserve"> </w:t>
      </w:r>
      <m:oMath>
        <m:r>
          <m:t>a</m:t>
        </m:r>
        <m:r>
          <m:rPr>
            <m:sty m:val="p"/>
          </m:rPr>
          <m:t>=</m:t>
        </m:r>
        <m:r>
          <m:t>5</m:t>
        </m:r>
      </m:oMath>
      <w:r>
        <w:t xml:space="preserve">,</w:t>
      </w:r>
      <w:r>
        <w:t xml:space="preserve"> </w:t>
      </w:r>
      <m:oMath>
        <m:r>
          <m:t>b</m:t>
        </m:r>
        <m:r>
          <m:rPr>
            <m:sty m:val="p"/>
          </m:rPr>
          <m:t>=</m:t>
        </m:r>
        <m:r>
          <m:t>2</m:t>
        </m:r>
      </m:oMath>
      <w:r>
        <w:t xml:space="preserve"> </w:t>
      </w:r>
      <w:r>
        <w:t xml:space="preserve">und</w:t>
      </w:r>
      <w:r>
        <w:t xml:space="preserve"> </w:t>
      </w:r>
      <m:oMath>
        <m:sSub>
          <m:e>
            <m:r>
              <m:t>s</m:t>
            </m:r>
          </m:e>
          <m:sub>
            <m:r>
              <m:t>x</m:t>
            </m:r>
          </m:sub>
        </m:sSub>
        <m:r>
          <m:rPr>
            <m:sty m:val="p"/>
          </m:rPr>
          <m:t>=</m:t>
        </m:r>
        <m:rad>
          <m:radPr>
            <m:degHide m:val="on"/>
          </m:radPr>
          <m:deg/>
          <m:e>
            <m:r>
              <m:t>9</m:t>
            </m:r>
          </m:e>
        </m:rad>
        <m:r>
          <m:rPr>
            <m:sty m:val="p"/>
          </m:rPr>
          <m:t>=</m:t>
        </m:r>
        <m:r>
          <m:t>3</m:t>
        </m:r>
      </m:oMath>
      <w:r>
        <w:t xml:space="preserve">.</w:t>
      </w:r>
    </w:p>
    <w:p>
      <w:pPr>
        <w:pStyle w:val="BodyText"/>
      </w:pPr>
      <w:r>
        <w:rPr>
          <w:b/>
          <w:bCs/>
        </w:rPr>
        <w:t xml:space="preserve">Berechnung durchführen</w:t>
      </w:r>
    </w:p>
    <w:p>
      <w:pPr>
        <w:pStyle w:val="BodyText"/>
      </w:pPr>
      <w:r>
        <w:t xml:space="preserve">Somit ist</w:t>
      </w:r>
      <w:r>
        <w:t xml:space="preserve"> </w:t>
      </w:r>
      <m:oMath>
        <m:acc>
          <m:accPr>
            <m:chr m:val="‾"/>
          </m:accPr>
          <m:e>
            <m:r>
              <m:t>y</m:t>
            </m:r>
          </m:e>
        </m:acc>
        <m:r>
          <m:rPr>
            <m:sty m:val="p"/>
          </m:rPr>
          <m:t>=</m:t>
        </m:r>
        <m:r>
          <m:t>5</m:t>
        </m:r>
        <m:r>
          <m:rPr>
            <m:sty m:val="p"/>
          </m:rPr>
          <m:t>+</m:t>
        </m:r>
        <m:r>
          <m:t>2</m:t>
        </m:r>
        <m:d>
          <m:dPr>
            <m:begChr m:val="("/>
            <m:sepChr m:val=""/>
            <m:endChr m:val=")"/>
            <m:grow/>
          </m:dPr>
          <m:e>
            <m:r>
              <m:t>12</m:t>
            </m:r>
          </m:e>
        </m:d>
        <m:r>
          <m:rPr>
            <m:sty m:val="p"/>
          </m:rPr>
          <m:t>=</m:t>
        </m:r>
        <m:r>
          <m:t>29</m:t>
        </m:r>
      </m:oMath>
      <w:r>
        <w:t xml:space="preserve">,</w:t>
      </w:r>
      <w:r>
        <w:t xml:space="preserve"> </w:t>
      </w:r>
      <m:oMath>
        <m:sSubSup>
          <m:e>
            <m:r>
              <m:t>s</m:t>
            </m:r>
          </m:e>
          <m:sub>
            <m:r>
              <m:t>y</m:t>
            </m:r>
          </m:sub>
          <m:sup>
            <m:r>
              <m:t>2</m:t>
            </m:r>
          </m:sup>
        </m:sSubSup>
        <m:r>
          <m:rPr>
            <m:sty m:val="p"/>
          </m:rPr>
          <m:t>=</m:t>
        </m:r>
        <m:sSup>
          <m:e>
            <m:r>
              <m:t>2</m:t>
            </m:r>
          </m:e>
          <m:sup>
            <m:r>
              <m:t>2</m:t>
            </m:r>
          </m:sup>
        </m:sSup>
        <m:d>
          <m:dPr>
            <m:begChr m:val="("/>
            <m:sepChr m:val=""/>
            <m:endChr m:val=")"/>
            <m:grow/>
          </m:dPr>
          <m:e>
            <m:r>
              <m:t>9</m:t>
            </m:r>
          </m:e>
        </m:d>
        <m:r>
          <m:rPr>
            <m:sty m:val="p"/>
          </m:rPr>
          <m:t>=</m:t>
        </m:r>
        <m:r>
          <m:t>36</m:t>
        </m:r>
      </m:oMath>
      <w:r>
        <w:t xml:space="preserve"> </w:t>
      </w:r>
      <w:r>
        <w:t xml:space="preserve">und</w:t>
      </w:r>
      <w:r>
        <w:t xml:space="preserve"> </w:t>
      </w:r>
      <m:oMath>
        <m:sSub>
          <m:e>
            <m:r>
              <m:t>s</m:t>
            </m:r>
          </m:e>
          <m:sub>
            <m:r>
              <m:t>y</m:t>
            </m:r>
          </m:sub>
        </m:sSub>
        <m:r>
          <m:rPr>
            <m:sty m:val="p"/>
          </m:rPr>
          <m:t>=</m:t>
        </m:r>
        <m:d>
          <m:dPr>
            <m:begChr m:val="|"/>
            <m:sepChr m:val=""/>
            <m:endChr m:val="|"/>
            <m:grow/>
          </m:dPr>
          <m:e>
            <m:r>
              <m:t>2</m:t>
            </m:r>
          </m:e>
        </m:d>
        <m:d>
          <m:dPr>
            <m:begChr m:val="("/>
            <m:sepChr m:val=""/>
            <m:endChr m:val=")"/>
            <m:grow/>
          </m:dPr>
          <m:e>
            <m:r>
              <m:t>3</m:t>
            </m:r>
          </m:e>
        </m:d>
        <m:r>
          <m:rPr>
            <m:sty m:val="p"/>
          </m:rPr>
          <m:t>=</m:t>
        </m:r>
        <m:r>
          <m:t>6</m:t>
        </m:r>
      </m:oMath>
      <w:r>
        <w:t xml:space="preserve">.</w:t>
      </w:r>
    </w:p>
    <w:p>
      <w:pPr>
        <w:pStyle w:val="BodyText"/>
      </w:pPr>
      <w:r>
        <w:rPr>
          <w:b/>
          <w:bCs/>
        </w:rPr>
        <w:t xml:space="preserve">Ergebnis interpretieren und prüfen</w:t>
      </w:r>
    </w:p>
    <w:p>
      <w:pPr>
        <w:pStyle w:val="BodyText"/>
      </w:pPr>
      <w:r>
        <w:t xml:space="preserve">Das Addieren von 5 verschiebt jeden Wert und den Mittelwert um 5; die Multiplikation mit 2 verdoppelt alle Abweichungen und vervierfacht deren quadrierten Mittelwert.</w:t>
      </w:r>
    </w:p>
    <w:bookmarkEnd w:id="142"/>
    <w:bookmarkStart w:id="143" w:name="t01-a10-v02-einen-zeitwert-umrechnen"/>
    <w:p>
      <w:pPr>
        <w:pStyle w:val="Heading3"/>
      </w:pPr>
      <w:r>
        <w:rPr>
          <w:rStyle w:val="VerbatimChar"/>
        </w:rPr>
        <w:t xml:space="preserve">T01-A10-V02</w:t>
      </w:r>
      <w:r>
        <w:t xml:space="preserve">: Einen Zeitwert umrechnen</w:t>
      </w:r>
    </w:p>
    <w:p>
      <w:pPr>
        <w:pStyle w:val="FirstParagraph"/>
      </w:pPr>
      <w:r>
        <w:rPr>
          <w:b/>
          <w:bCs/>
        </w:rPr>
        <w:t xml:space="preserve">Berechnung einrichten</w:t>
      </w:r>
    </w:p>
    <w:p>
      <w:pPr>
        <w:pStyle w:val="BodyText"/>
      </w:pPr>
      <w:r>
        <w:t xml:space="preserve">Mit</w:t>
      </w:r>
      <w:r>
        <w:t xml:space="preserve"> </w:t>
      </w:r>
      <m:oMath>
        <m:r>
          <m:t>a</m:t>
        </m:r>
        <m:r>
          <m:rPr>
            <m:sty m:val="p"/>
          </m:rPr>
          <m:t>=</m:t>
        </m:r>
        <m:r>
          <m:rPr>
            <m:sty m:val="p"/>
          </m:rPr>
          <m:t>−</m:t>
        </m:r>
        <m:r>
          <m:t>3</m:t>
        </m:r>
      </m:oMath>
      <w:r>
        <w:t xml:space="preserve">,</w:t>
      </w:r>
      <w:r>
        <w:t xml:space="preserve"> </w:t>
      </w:r>
      <m:oMath>
        <m:r>
          <m:t>b</m:t>
        </m:r>
        <m:r>
          <m:rPr>
            <m:sty m:val="p"/>
          </m:rPr>
          <m:t>=</m:t>
        </m:r>
        <m:r>
          <m:t>0.5</m:t>
        </m:r>
      </m:oMath>
      <w:r>
        <w:t xml:space="preserve"> </w:t>
      </w:r>
      <w:r>
        <w:t xml:space="preserve">und</w:t>
      </w:r>
      <w:r>
        <w:t xml:space="preserve"> </w:t>
      </w:r>
      <m:oMath>
        <m:sSub>
          <m:e>
            <m:r>
              <m:t>s</m:t>
            </m:r>
          </m:e>
          <m:sub>
            <m:r>
              <m:t>x</m:t>
            </m:r>
          </m:sub>
        </m:sSub>
        <m:r>
          <m:rPr>
            <m:sty m:val="p"/>
          </m:rPr>
          <m:t>=</m:t>
        </m:r>
        <m:r>
          <m:t>4</m:t>
        </m:r>
      </m:oMath>
      <w:r>
        <w:t xml:space="preserve"> </w:t>
      </w:r>
      <w:r>
        <w:t xml:space="preserve">ist</w:t>
      </w:r>
      <w:r>
        <w:t xml:space="preserve"> </w:t>
      </w:r>
      <m:oMath>
        <m:acc>
          <m:accPr>
            <m:chr m:val="‾"/>
          </m:accPr>
          <m:e>
            <m:r>
              <m:t>y</m:t>
            </m:r>
          </m:e>
        </m:acc>
        <m:r>
          <m:rPr>
            <m:sty m:val="p"/>
          </m:rPr>
          <m:t>=</m:t>
        </m:r>
        <m:r>
          <m:rPr>
            <m:sty m:val="p"/>
          </m:rPr>
          <m:t>−</m:t>
        </m:r>
        <m:r>
          <m:t>3</m:t>
        </m:r>
        <m:r>
          <m:rPr>
            <m:sty m:val="p"/>
          </m:rPr>
          <m:t>+</m:t>
        </m:r>
        <m:r>
          <m:t>0.5</m:t>
        </m:r>
        <m:d>
          <m:dPr>
            <m:begChr m:val="("/>
            <m:sepChr m:val=""/>
            <m:endChr m:val=")"/>
            <m:grow/>
          </m:dPr>
          <m:e>
            <m:r>
              <m:t>20</m:t>
            </m:r>
          </m:e>
        </m:d>
        <m:r>
          <m:rPr>
            <m:sty m:val="p"/>
          </m:rPr>
          <m:t>=</m:t>
        </m:r>
        <m:r>
          <m:t>7</m:t>
        </m:r>
      </m:oMath>
      <w:r>
        <w:t xml:space="preserve">.</w:t>
      </w:r>
    </w:p>
    <w:p>
      <w:pPr>
        <w:pStyle w:val="BodyText"/>
      </w:pPr>
      <w:r>
        <w:rPr>
          <w:b/>
          <w:bCs/>
        </w:rPr>
        <w:t xml:space="preserve">Berechnung durchführen</w:t>
      </w:r>
    </w:p>
    <w:p>
      <w:pPr>
        <w:pStyle w:val="BodyText"/>
      </w:pPr>
      <w:r>
        <w:t xml:space="preserve">Die Varianz beträgt</w:t>
      </w:r>
      <w:r>
        <w:t xml:space="preserve"> </w:t>
      </w:r>
      <m:oMath>
        <m:sSubSup>
          <m:e>
            <m:r>
              <m:t>s</m:t>
            </m:r>
          </m:e>
          <m:sub>
            <m:r>
              <m:t>y</m:t>
            </m:r>
          </m:sub>
          <m:sup>
            <m:r>
              <m:t>2</m:t>
            </m:r>
          </m:sup>
        </m:sSubSup>
        <m:r>
          <m:rPr>
            <m:sty m:val="p"/>
          </m:rPr>
          <m:t>=</m:t>
        </m:r>
        <m:sSup>
          <m:e>
            <m:r>
              <m:t>0.5</m:t>
            </m:r>
          </m:e>
          <m:sup>
            <m:r>
              <m:t>2</m:t>
            </m:r>
          </m:sup>
        </m:sSup>
        <m:d>
          <m:dPr>
            <m:begChr m:val="("/>
            <m:sepChr m:val=""/>
            <m:endChr m:val=")"/>
            <m:grow/>
          </m:dPr>
          <m:e>
            <m:r>
              <m:t>16</m:t>
            </m:r>
          </m:e>
        </m:d>
        <m:r>
          <m:rPr>
            <m:sty m:val="p"/>
          </m:rPr>
          <m:t>=</m:t>
        </m:r>
        <m:r>
          <m:t>4</m:t>
        </m:r>
      </m:oMath>
      <w:r>
        <w:t xml:space="preserve"> </w:t>
      </w:r>
      <w:r>
        <w:t xml:space="preserve">und</w:t>
      </w:r>
      <w:r>
        <w:t xml:space="preserve"> </w:t>
      </w:r>
      <m:oMath>
        <m:sSub>
          <m:e>
            <m:r>
              <m:t>s</m:t>
            </m:r>
          </m:e>
          <m:sub>
            <m:r>
              <m:t>y</m:t>
            </m:r>
          </m:sub>
        </m:sSub>
        <m:r>
          <m:rPr>
            <m:sty m:val="p"/>
          </m:rPr>
          <m:t>=</m:t>
        </m:r>
        <m:r>
          <m:t>0.5</m:t>
        </m:r>
        <m:d>
          <m:dPr>
            <m:begChr m:val="("/>
            <m:sepChr m:val=""/>
            <m:endChr m:val=")"/>
            <m:grow/>
          </m:dPr>
          <m:e>
            <m:r>
              <m:t>4</m:t>
            </m:r>
          </m:e>
        </m:d>
        <m:r>
          <m:rPr>
            <m:sty m:val="p"/>
          </m:rPr>
          <m:t>=</m:t>
        </m:r>
        <m:r>
          <m:t>2</m:t>
        </m:r>
      </m:oMath>
      <w:r>
        <w:t xml:space="preserve">.</w:t>
      </w:r>
    </w:p>
    <w:p>
      <w:pPr>
        <w:pStyle w:val="BodyText"/>
      </w:pPr>
      <w:r>
        <w:rPr>
          <w:b/>
          <w:bCs/>
        </w:rPr>
        <w:t xml:space="preserve">Ergebnis interpretieren und prüfen</w:t>
      </w:r>
    </w:p>
    <w:p>
      <w:pPr>
        <w:pStyle w:val="BodyText"/>
      </w:pPr>
      <w:r>
        <w:t xml:space="preserve">Die Multiplikation mit 0.5 halbiert jeden Abstand zum Mittelwert; die additive Konstante verschiebt die Skala, ohne die Streuung zu beeinflussen.</w:t>
      </w:r>
    </w:p>
    <w:bookmarkEnd w:id="143"/>
    <w:bookmarkStart w:id="144" w:name="t01-a10-v03-eine-qualitätsskala-umkehren"/>
    <w:p>
      <w:pPr>
        <w:pStyle w:val="Heading3"/>
      </w:pPr>
      <w:r>
        <w:rPr>
          <w:rStyle w:val="VerbatimChar"/>
        </w:rPr>
        <w:t xml:space="preserve">T01-A10-V03</w:t>
      </w:r>
      <w:r>
        <w:t xml:space="preserve">: Eine Qualitätsskala umkehren</w:t>
      </w:r>
    </w:p>
    <w:p>
      <w:pPr>
        <w:pStyle w:val="FirstParagraph"/>
      </w:pPr>
      <w:r>
        <w:rPr>
          <w:b/>
          <w:bCs/>
        </w:rPr>
        <w:t xml:space="preserve">Berechnung einrichten</w:t>
      </w:r>
    </w:p>
    <w:p>
      <w:pPr>
        <w:pStyle w:val="BodyText"/>
      </w:pPr>
      <w:r>
        <w:t xml:space="preserve">Hier sind</w:t>
      </w:r>
      <w:r>
        <w:t xml:space="preserve"> </w:t>
      </w:r>
      <m:oMath>
        <m:r>
          <m:t>a</m:t>
        </m:r>
        <m:r>
          <m:rPr>
            <m:sty m:val="p"/>
          </m:rPr>
          <m:t>=</m:t>
        </m:r>
        <m:r>
          <m:t>40</m:t>
        </m:r>
      </m:oMath>
      <w:r>
        <w:t xml:space="preserve">,</w:t>
      </w:r>
      <w:r>
        <w:t xml:space="preserve"> </w:t>
      </w:r>
      <m:oMath>
        <m:r>
          <m:t>b</m:t>
        </m:r>
        <m:r>
          <m:rPr>
            <m:sty m:val="p"/>
          </m:rPr>
          <m:t>=</m:t>
        </m:r>
        <m:r>
          <m:rPr>
            <m:sty m:val="p"/>
          </m:rPr>
          <m:t>−</m:t>
        </m:r>
        <m:r>
          <m:t>3</m:t>
        </m:r>
      </m:oMath>
      <w:r>
        <w:t xml:space="preserve"> </w:t>
      </w:r>
      <w:r>
        <w:t xml:space="preserve">und</w:t>
      </w:r>
      <w:r>
        <w:t xml:space="preserve"> </w:t>
      </w:r>
      <m:oMath>
        <m:sSub>
          <m:e>
            <m:r>
              <m:t>s</m:t>
            </m:r>
          </m:e>
          <m:sub>
            <m:r>
              <m:t>x</m:t>
            </m:r>
          </m:sub>
        </m:sSub>
        <m:r>
          <m:rPr>
            <m:sty m:val="p"/>
          </m:rPr>
          <m:t>=</m:t>
        </m:r>
        <m:r>
          <m:t>5</m:t>
        </m:r>
      </m:oMath>
      <w:r>
        <w:t xml:space="preserve">.</w:t>
      </w:r>
    </w:p>
    <w:p>
      <w:pPr>
        <w:pStyle w:val="BodyText"/>
      </w:pPr>
      <w:r>
        <w:rPr>
          <w:b/>
          <w:bCs/>
        </w:rPr>
        <w:t xml:space="preserve">Berechnung durchführen</w:t>
      </w:r>
    </w:p>
    <w:p>
      <w:pPr>
        <w:pStyle w:val="BodyText"/>
      </w:pPr>
      <w:r>
        <w:t xml:space="preserve">Daher ist</w:t>
      </w:r>
      <w:r>
        <w:t xml:space="preserve"> </w:t>
      </w:r>
      <m:oMath>
        <m:acc>
          <m:accPr>
            <m:chr m:val="‾"/>
          </m:accPr>
          <m:e>
            <m:r>
              <m:t>y</m:t>
            </m:r>
          </m:e>
        </m:acc>
        <m:r>
          <m:rPr>
            <m:sty m:val="p"/>
          </m:rPr>
          <m:t>=</m:t>
        </m:r>
        <m:r>
          <m:t>40</m:t>
        </m:r>
        <m:r>
          <m:rPr>
            <m:sty m:val="p"/>
          </m:rPr>
          <m:t>−</m:t>
        </m:r>
        <m:r>
          <m:t>3</m:t>
        </m:r>
        <m:d>
          <m:dPr>
            <m:begChr m:val="("/>
            <m:sepChr m:val=""/>
            <m:endChr m:val=")"/>
            <m:grow/>
          </m:dPr>
          <m:e>
            <m:r>
              <m:t>8</m:t>
            </m:r>
          </m:e>
        </m:d>
        <m:r>
          <m:rPr>
            <m:sty m:val="p"/>
          </m:rPr>
          <m:t>=</m:t>
        </m:r>
        <m:r>
          <m:t>16</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3</m:t>
                </m:r>
              </m:e>
            </m:d>
          </m:e>
          <m:sup>
            <m:r>
              <m:t>2</m:t>
            </m:r>
          </m:sup>
        </m:sSup>
        <m:d>
          <m:dPr>
            <m:begChr m:val="("/>
            <m:sepChr m:val=""/>
            <m:endChr m:val=")"/>
            <m:grow/>
          </m:dPr>
          <m:e>
            <m:r>
              <m:t>25</m:t>
            </m:r>
          </m:e>
        </m:d>
        <m:r>
          <m:rPr>
            <m:sty m:val="p"/>
          </m:rPr>
          <m:t>=</m:t>
        </m:r>
        <m:r>
          <m:t>225</m:t>
        </m:r>
      </m:oMath>
      <w:r>
        <w:t xml:space="preserve"> </w:t>
      </w:r>
      <w:r>
        <w:t xml:space="preserve">und</w:t>
      </w:r>
      <w:r>
        <w:t xml:space="preserve"> </w:t>
      </w:r>
      <m:oMath>
        <m:sSub>
          <m:e>
            <m:r>
              <m:t>s</m:t>
            </m:r>
          </m:e>
          <m:sub>
            <m:r>
              <m:t>y</m:t>
            </m:r>
          </m:sub>
        </m:sSub>
        <m:r>
          <m:rPr>
            <m:sty m:val="p"/>
          </m:rPr>
          <m:t>=</m:t>
        </m:r>
        <m:d>
          <m:dPr>
            <m:begChr m:val="|"/>
            <m:sepChr m:val=""/>
            <m:endChr m:val="|"/>
            <m:grow/>
          </m:dPr>
          <m:e>
            <m:r>
              <m:rPr>
                <m:sty m:val="p"/>
              </m:rPr>
              <m:t>−</m:t>
            </m:r>
            <m:r>
              <m:t>3</m:t>
            </m:r>
          </m:e>
        </m:d>
        <m:d>
          <m:dPr>
            <m:begChr m:val="("/>
            <m:sepChr m:val=""/>
            <m:endChr m:val=")"/>
            <m:grow/>
          </m:dPr>
          <m:e>
            <m:r>
              <m:t>5</m:t>
            </m:r>
          </m:e>
        </m:d>
        <m:r>
          <m:rPr>
            <m:sty m:val="p"/>
          </m:rPr>
          <m:t>=</m:t>
        </m:r>
        <m:r>
          <m:t>15</m:t>
        </m:r>
      </m:oMath>
      <w:r>
        <w:t xml:space="preserve">.</w:t>
      </w:r>
    </w:p>
    <w:p>
      <w:pPr>
        <w:pStyle w:val="BodyText"/>
      </w:pPr>
      <w:r>
        <w:rPr>
          <w:b/>
          <w:bCs/>
        </w:rPr>
        <w:t xml:space="preserve">Ergebnis interpretieren und prüfen</w:t>
      </w:r>
    </w:p>
    <w:p>
      <w:pPr>
        <w:pStyle w:val="BodyText"/>
      </w:pPr>
      <w:r>
        <w:t xml:space="preserve">Die negative Steigung kehrt die Reihenfolge um.</w:t>
      </w:r>
    </w:p>
    <w:p>
      <w:pPr>
        <w:pStyle w:val="BodyText"/>
      </w:pPr>
      <w:r>
        <w:t xml:space="preserve">Die Streuung bleibt nichtnegativ, weil Abstände als absolute Beträge und quadrierte Abstände mit</w:t>
      </w:r>
      <w:r>
        <w:t xml:space="preserve"> </w:t>
      </w:r>
      <m:oMath>
        <m:sSup>
          <m:e>
            <m:d>
              <m:dPr>
                <m:begChr m:val="("/>
                <m:sepChr m:val=""/>
                <m:endChr m:val=")"/>
                <m:grow/>
              </m:dPr>
              <m:e>
                <m:r>
                  <m:rPr>
                    <m:sty m:val="p"/>
                  </m:rPr>
                  <m:t>−</m:t>
                </m:r>
                <m:r>
                  <m:t>3</m:t>
                </m:r>
              </m:e>
            </m:d>
          </m:e>
          <m:sup>
            <m:r>
              <m:t>2</m:t>
            </m:r>
          </m:sup>
        </m:sSup>
      </m:oMath>
      <w:r>
        <w:t xml:space="preserve"> </w:t>
      </w:r>
      <w:r>
        <w:t xml:space="preserve">eingehen.</w:t>
      </w:r>
    </w:p>
    <w:bookmarkEnd w:id="144"/>
    <w:bookmarkStart w:id="145" w:name="X0b8c97a18c684cdb3f983ce97d8f3e2704b378b"/>
    <w:p>
      <w:pPr>
        <w:pStyle w:val="Heading3"/>
      </w:pPr>
      <w:r>
        <w:rPr>
          <w:rStyle w:val="VerbatimChar"/>
        </w:rPr>
        <w:t xml:space="preserve">T01-A10-V04</w:t>
      </w:r>
      <w:r>
        <w:t xml:space="preserve">: Einen Beteiligungswert strecken</w:t>
      </w:r>
    </w:p>
    <w:p>
      <w:pPr>
        <w:pStyle w:val="FirstParagraph"/>
      </w:pPr>
      <w:r>
        <w:rPr>
          <w:b/>
          <w:bCs/>
        </w:rPr>
        <w:t xml:space="preserve">Berechnung einrichten</w:t>
      </w:r>
    </w:p>
    <w:p>
      <w:pPr>
        <w:pStyle w:val="BodyText"/>
      </w:pPr>
      <w:r>
        <w:t xml:space="preserve">Die ursprüngliche SD beträgt</w:t>
      </w:r>
      <w:r>
        <w:t xml:space="preserve"> </w:t>
      </w:r>
      <m:oMath>
        <m:sSub>
          <m:e>
            <m:r>
              <m:t>s</m:t>
            </m:r>
          </m:e>
          <m:sub>
            <m:r>
              <m:t>x</m:t>
            </m:r>
          </m:sub>
        </m:sSub>
        <m:r>
          <m:rPr>
            <m:sty m:val="p"/>
          </m:rPr>
          <m:t>=</m:t>
        </m:r>
        <m:rad>
          <m:radPr>
            <m:degHide m:val="on"/>
          </m:radPr>
          <m:deg/>
          <m:e>
            <m:r>
              <m:t>4</m:t>
            </m:r>
          </m:e>
        </m:rad>
        <m:r>
          <m:rPr>
            <m:sty m:val="p"/>
          </m:rPr>
          <m:t>=</m:t>
        </m:r>
        <m:r>
          <m:t>2</m:t>
        </m:r>
      </m:oMath>
      <w:r>
        <w:t xml:space="preserve">.</w:t>
      </w:r>
    </w:p>
    <w:p>
      <w:pPr>
        <w:pStyle w:val="BodyText"/>
      </w:pPr>
      <w:r>
        <w:rPr>
          <w:b/>
          <w:bCs/>
        </w:rPr>
        <w:t xml:space="preserve">Berechnung durchführen</w:t>
      </w:r>
    </w:p>
    <w:p>
      <w:pPr>
        <w:pStyle w:val="BodyText"/>
      </w:pPr>
      <w:r>
        <w:t xml:space="preserve">Einsetzen ergibt</w:t>
      </w:r>
      <w:r>
        <w:t xml:space="preserve"> </w:t>
      </w:r>
      <m:oMath>
        <m:acc>
          <m:accPr>
            <m:chr m:val="‾"/>
          </m:accPr>
          <m:e>
            <m:r>
              <m:t>y</m:t>
            </m:r>
          </m:e>
        </m:acc>
        <m:r>
          <m:rPr>
            <m:sty m:val="p"/>
          </m:rPr>
          <m:t>=</m:t>
        </m:r>
        <m:r>
          <m:t>10</m:t>
        </m:r>
        <m:r>
          <m:rPr>
            <m:sty m:val="p"/>
          </m:rPr>
          <m:t>+</m:t>
        </m:r>
        <m:r>
          <m:t>4</m:t>
        </m:r>
        <m:d>
          <m:dPr>
            <m:begChr m:val="("/>
            <m:sepChr m:val=""/>
            <m:endChr m:val=")"/>
            <m:grow/>
          </m:dPr>
          <m:e>
            <m:r>
              <m:t>15</m:t>
            </m:r>
          </m:e>
        </m:d>
        <m:r>
          <m:rPr>
            <m:sty m:val="p"/>
          </m:rPr>
          <m:t>=</m:t>
        </m:r>
        <m:r>
          <m:t>70</m:t>
        </m:r>
      </m:oMath>
      <w:r>
        <w:t xml:space="preserve">,</w:t>
      </w:r>
      <w:r>
        <w:t xml:space="preserve"> </w:t>
      </w:r>
      <m:oMath>
        <m:sSubSup>
          <m:e>
            <m:r>
              <m:t>s</m:t>
            </m:r>
          </m:e>
          <m:sub>
            <m:r>
              <m:t>y</m:t>
            </m:r>
          </m:sub>
          <m:sup>
            <m:r>
              <m:t>2</m:t>
            </m:r>
          </m:sup>
        </m:sSubSup>
        <m:r>
          <m:rPr>
            <m:sty m:val="p"/>
          </m:rPr>
          <m:t>=</m:t>
        </m:r>
        <m:sSup>
          <m:e>
            <m:r>
              <m:t>4</m:t>
            </m:r>
          </m:e>
          <m:sup>
            <m:r>
              <m:t>2</m:t>
            </m:r>
          </m:sup>
        </m:sSup>
        <m:d>
          <m:dPr>
            <m:begChr m:val="("/>
            <m:sepChr m:val=""/>
            <m:endChr m:val=")"/>
            <m:grow/>
          </m:dPr>
          <m:e>
            <m:r>
              <m:t>4</m:t>
            </m:r>
          </m:e>
        </m:d>
        <m:r>
          <m:rPr>
            <m:sty m:val="p"/>
          </m:rPr>
          <m:t>=</m:t>
        </m:r>
        <m:r>
          <m:t>64</m:t>
        </m:r>
      </m:oMath>
      <w:r>
        <w:t xml:space="preserve"> </w:t>
      </w:r>
      <w:r>
        <w:t xml:space="preserve">und</w:t>
      </w:r>
      <w:r>
        <w:t xml:space="preserve"> </w:t>
      </w:r>
      <m:oMath>
        <m:sSub>
          <m:e>
            <m:r>
              <m:t>s</m:t>
            </m:r>
          </m:e>
          <m:sub>
            <m:r>
              <m:t>y</m:t>
            </m:r>
          </m:sub>
        </m:sSub>
        <m:r>
          <m:rPr>
            <m:sty m:val="p"/>
          </m:rPr>
          <m:t>=</m:t>
        </m:r>
        <m:r>
          <m:t>4</m:t>
        </m:r>
        <m:d>
          <m:dPr>
            <m:begChr m:val="("/>
            <m:sepChr m:val=""/>
            <m:endChr m:val=")"/>
            <m:grow/>
          </m:dPr>
          <m:e>
            <m:r>
              <m:t>2</m:t>
            </m:r>
          </m:e>
        </m:d>
        <m:r>
          <m:rPr>
            <m:sty m:val="p"/>
          </m:rPr>
          <m:t>=</m:t>
        </m:r>
        <m:r>
          <m:t>8</m:t>
        </m:r>
      </m:oMath>
      <w:r>
        <w:t xml:space="preserve">.</w:t>
      </w:r>
    </w:p>
    <w:p>
      <w:pPr>
        <w:pStyle w:val="BodyText"/>
      </w:pPr>
      <w:r>
        <w:rPr>
          <w:b/>
          <w:bCs/>
        </w:rPr>
        <w:t xml:space="preserve">Ergebnis interpretieren und prüfen</w:t>
      </w:r>
    </w:p>
    <w:p>
      <w:pPr>
        <w:pStyle w:val="BodyText"/>
      </w:pPr>
      <w:r>
        <w:t xml:space="preserve">Das Addieren von 10 beeinflusst nur den Mittelwert.</w:t>
      </w:r>
    </w:p>
    <w:p>
      <w:pPr>
        <w:pStyle w:val="BodyText"/>
      </w:pPr>
      <w:r>
        <w:t xml:space="preserve">Die Multiplikation mit 4 multipliziert die SD mit 4 und die Varianz mit 16.</w:t>
      </w:r>
    </w:p>
    <w:bookmarkEnd w:id="145"/>
    <w:bookmarkStart w:id="146" w:name="X2fb517c4557e78ff0cfa173605d7cc942ad2c5e"/>
    <w:p>
      <w:pPr>
        <w:pStyle w:val="Heading3"/>
      </w:pPr>
      <w:r>
        <w:rPr>
          <w:rStyle w:val="VerbatimChar"/>
        </w:rPr>
        <w:t xml:space="preserve">T01-A10-V05</w:t>
      </w:r>
      <w:r>
        <w:t xml:space="preserve">: Einen Feldindex neu kalibrieren</w:t>
      </w:r>
    </w:p>
    <w:p>
      <w:pPr>
        <w:pStyle w:val="FirstParagraph"/>
      </w:pPr>
      <w:r>
        <w:rPr>
          <w:b/>
          <w:bCs/>
        </w:rPr>
        <w:t xml:space="preserve">Berechnung einrichten</w:t>
      </w:r>
    </w:p>
    <w:p>
      <w:pPr>
        <w:pStyle w:val="BodyText"/>
      </w:pPr>
      <w:r>
        <w:t xml:space="preserve">Die ursprüngliche SD beträgt</w:t>
      </w:r>
      <w:r>
        <w:t xml:space="preserve"> </w:t>
      </w:r>
      <m:oMath>
        <m:sSub>
          <m:e>
            <m:r>
              <m:t>s</m:t>
            </m:r>
          </m:e>
          <m:sub>
            <m:r>
              <m:t>x</m:t>
            </m:r>
          </m:sub>
        </m:sSub>
        <m:r>
          <m:rPr>
            <m:sty m:val="p"/>
          </m:rPr>
          <m:t>=</m:t>
        </m:r>
        <m:rad>
          <m:radPr>
            <m:degHide m:val="on"/>
          </m:radPr>
          <m:deg/>
          <m:e>
            <m:r>
              <m:t>36</m:t>
            </m:r>
          </m:e>
        </m:rad>
        <m:r>
          <m:rPr>
            <m:sty m:val="p"/>
          </m:rPr>
          <m:t>=</m:t>
        </m:r>
        <m:r>
          <m:t>6</m:t>
        </m:r>
      </m:oMath>
      <w:r>
        <w:t xml:space="preserve">.</w:t>
      </w:r>
    </w:p>
    <w:p>
      <w:pPr>
        <w:pStyle w:val="BodyText"/>
      </w:pPr>
      <w:r>
        <w:rPr>
          <w:b/>
          <w:bCs/>
        </w:rPr>
        <w:t xml:space="preserve">Berechnung durchführen</w:t>
      </w:r>
    </w:p>
    <w:p>
      <w:pPr>
        <w:pStyle w:val="BodyText"/>
      </w:pPr>
      <w:r>
        <w:t xml:space="preserve">Mit</w:t>
      </w:r>
      <w:r>
        <w:t xml:space="preserve"> </w:t>
      </w:r>
      <m:oMath>
        <m:r>
          <m:t>a</m:t>
        </m:r>
        <m:r>
          <m:rPr>
            <m:sty m:val="p"/>
          </m:rPr>
          <m:t>=</m:t>
        </m:r>
        <m:r>
          <m:rPr>
            <m:sty m:val="p"/>
          </m:rPr>
          <m:t>−</m:t>
        </m:r>
        <m:r>
          <m:t>5</m:t>
        </m:r>
      </m:oMath>
      <w:r>
        <w:t xml:space="preserve"> </w:t>
      </w:r>
      <w:r>
        <w:t xml:space="preserve">und</w:t>
      </w:r>
      <w:r>
        <w:t xml:space="preserve"> </w:t>
      </w:r>
      <m:oMath>
        <m:r>
          <m:t>b</m:t>
        </m:r>
        <m:r>
          <m:rPr>
            <m:sty m:val="p"/>
          </m:rPr>
          <m:t>=</m:t>
        </m:r>
        <m:r>
          <m:t>1.5</m:t>
        </m:r>
      </m:oMath>
      <w:r>
        <w:t xml:space="preserve"> </w:t>
      </w:r>
      <w:r>
        <w:t xml:space="preserve">ist</w:t>
      </w:r>
      <w:r>
        <w:t xml:space="preserve"> </w:t>
      </w:r>
      <m:oMath>
        <m:acc>
          <m:accPr>
            <m:chr m:val="‾"/>
          </m:accPr>
          <m:e>
            <m:r>
              <m:t>y</m:t>
            </m:r>
          </m:e>
        </m:acc>
        <m:r>
          <m:rPr>
            <m:sty m:val="p"/>
          </m:rPr>
          <m:t>=</m:t>
        </m:r>
        <m:r>
          <m:rPr>
            <m:sty m:val="p"/>
          </m:rPr>
          <m:t>−</m:t>
        </m:r>
        <m:r>
          <m:t>5</m:t>
        </m:r>
        <m:r>
          <m:rPr>
            <m:sty m:val="p"/>
          </m:rPr>
          <m:t>+</m:t>
        </m:r>
        <m:r>
          <m:t>1.5</m:t>
        </m:r>
        <m:d>
          <m:dPr>
            <m:begChr m:val="("/>
            <m:sepChr m:val=""/>
            <m:endChr m:val=")"/>
            <m:grow/>
          </m:dPr>
          <m:e>
            <m:r>
              <m:t>30</m:t>
            </m:r>
          </m:e>
        </m:d>
        <m:r>
          <m:rPr>
            <m:sty m:val="p"/>
          </m:rPr>
          <m:t>=</m:t>
        </m:r>
        <m:r>
          <m:t>40</m:t>
        </m:r>
      </m:oMath>
      <w:r>
        <w:t xml:space="preserve">,</w:t>
      </w:r>
      <w:r>
        <w:t xml:space="preserve"> </w:t>
      </w:r>
      <m:oMath>
        <m:sSubSup>
          <m:e>
            <m:r>
              <m:t>s</m:t>
            </m:r>
          </m:e>
          <m:sub>
            <m:r>
              <m:t>y</m:t>
            </m:r>
          </m:sub>
          <m:sup>
            <m:r>
              <m:t>2</m:t>
            </m:r>
          </m:sup>
        </m:sSubSup>
        <m:r>
          <m:rPr>
            <m:sty m:val="p"/>
          </m:rPr>
          <m:t>=</m:t>
        </m:r>
        <m:sSup>
          <m:e>
            <m:r>
              <m:t>1.5</m:t>
            </m:r>
          </m:e>
          <m:sup>
            <m:r>
              <m:t>2</m:t>
            </m:r>
          </m:sup>
        </m:sSup>
        <m:d>
          <m:dPr>
            <m:begChr m:val="("/>
            <m:sepChr m:val=""/>
            <m:endChr m:val=")"/>
            <m:grow/>
          </m:dPr>
          <m:e>
            <m:r>
              <m:t>36</m:t>
            </m:r>
          </m:e>
        </m:d>
        <m:r>
          <m:rPr>
            <m:sty m:val="p"/>
          </m:rPr>
          <m:t>=</m:t>
        </m:r>
        <m:r>
          <m:t>2.25</m:t>
        </m:r>
        <m:d>
          <m:dPr>
            <m:begChr m:val="("/>
            <m:sepChr m:val=""/>
            <m:endChr m:val=")"/>
            <m:grow/>
          </m:dPr>
          <m:e>
            <m:r>
              <m:t>36</m:t>
            </m:r>
          </m:e>
        </m:d>
        <m:r>
          <m:rPr>
            <m:sty m:val="p"/>
          </m:rPr>
          <m:t>=</m:t>
        </m:r>
        <m:r>
          <m:t>81</m:t>
        </m:r>
      </m:oMath>
      <w:r>
        <w:t xml:space="preserve"> </w:t>
      </w:r>
      <w:r>
        <w:t xml:space="preserve">und</w:t>
      </w:r>
      <w:r>
        <w:t xml:space="preserve"> </w:t>
      </w:r>
      <m:oMath>
        <m:sSub>
          <m:e>
            <m:r>
              <m:t>s</m:t>
            </m:r>
          </m:e>
          <m:sub>
            <m:r>
              <m:t>y</m:t>
            </m:r>
          </m:sub>
        </m:sSub>
        <m:r>
          <m:rPr>
            <m:sty m:val="p"/>
          </m:rPr>
          <m:t>=</m:t>
        </m:r>
        <m:r>
          <m:t>1.5</m:t>
        </m:r>
        <m:d>
          <m:dPr>
            <m:begChr m:val="("/>
            <m:sepChr m:val=""/>
            <m:endChr m:val=")"/>
            <m:grow/>
          </m:dPr>
          <m:e>
            <m:r>
              <m:t>6</m:t>
            </m:r>
          </m:e>
        </m:d>
        <m:r>
          <m:rPr>
            <m:sty m:val="p"/>
          </m:rPr>
          <m:t>=</m:t>
        </m:r>
        <m:r>
          <m:t>9</m:t>
        </m:r>
      </m:oMath>
      <w:r>
        <w:t xml:space="preserve">.</w:t>
      </w:r>
    </w:p>
    <w:p>
      <w:pPr>
        <w:pStyle w:val="BodyText"/>
      </w:pPr>
      <w:r>
        <w:rPr>
          <w:b/>
          <w:bCs/>
        </w:rPr>
        <w:t xml:space="preserve">Ergebnis interpretieren und prüfen</w:t>
      </w:r>
    </w:p>
    <w:p>
      <w:pPr>
        <w:pStyle w:val="BodyText"/>
      </w:pPr>
      <w:r>
        <w:t xml:space="preserve">Die Verschiebung senkt nach der Skalierung jeden transformierten Wert um 5, verändert die Streuung jedoch nicht.</w:t>
      </w:r>
    </w:p>
    <w:bookmarkEnd w:id="146"/>
    <w:bookmarkStart w:id="147" w:name="t01-a10-v06-eine-antwortskala-spiegeln"/>
    <w:p>
      <w:pPr>
        <w:pStyle w:val="Heading3"/>
      </w:pPr>
      <w:r>
        <w:rPr>
          <w:rStyle w:val="VerbatimChar"/>
        </w:rPr>
        <w:t xml:space="preserve">T01-A10-V06</w:t>
      </w:r>
      <w:r>
        <w:t xml:space="preserve">: Eine Antwortskala spiegeln</w:t>
      </w:r>
    </w:p>
    <w:p>
      <w:pPr>
        <w:pStyle w:val="FirstParagraph"/>
      </w:pPr>
      <w:r>
        <w:rPr>
          <w:b/>
          <w:bCs/>
        </w:rPr>
        <w:t xml:space="preserve">Berechnung einrichten</w:t>
      </w:r>
    </w:p>
    <w:p>
      <w:pPr>
        <w:pStyle w:val="BodyText"/>
      </w:pPr>
      <w:r>
        <w:t xml:space="preserve">Da</w:t>
      </w:r>
      <w:r>
        <w:t xml:space="preserve"> </w:t>
      </w:r>
      <m:oMath>
        <m:sSub>
          <m:e>
            <m:r>
              <m:t>s</m:t>
            </m:r>
          </m:e>
          <m:sub>
            <m:r>
              <m:t>x</m:t>
            </m:r>
          </m:sub>
        </m:sSub>
        <m:r>
          <m:rPr>
            <m:sty m:val="p"/>
          </m:rPr>
          <m:t>=</m:t>
        </m:r>
        <m:rad>
          <m:radPr>
            <m:degHide m:val="on"/>
          </m:radPr>
          <m:deg/>
          <m:e>
            <m:r>
              <m:t>49</m:t>
            </m:r>
          </m:e>
        </m:rad>
        <m:r>
          <m:rPr>
            <m:sty m:val="p"/>
          </m:rPr>
          <m:t>=</m:t>
        </m:r>
        <m:r>
          <m:t>7</m:t>
        </m:r>
      </m:oMath>
      <w:r>
        <w:t xml:space="preserve"> </w:t>
      </w:r>
      <w:r>
        <w:t xml:space="preserve">gilt, ist</w:t>
      </w:r>
      <w:r>
        <w:t xml:space="preserve"> </w:t>
      </w:r>
      <m:oMath>
        <m:acc>
          <m:accPr>
            <m:chr m:val="‾"/>
          </m:accPr>
          <m:e>
            <m:r>
              <m:t>y</m:t>
            </m:r>
          </m:e>
        </m:acc>
        <m:r>
          <m:rPr>
            <m:sty m:val="p"/>
          </m:rPr>
          <m:t>=</m:t>
        </m:r>
        <m:r>
          <m:t>2</m:t>
        </m:r>
        <m:r>
          <m:rPr>
            <m:sty m:val="p"/>
          </m:rPr>
          <m:t>−</m:t>
        </m:r>
        <m:r>
          <m:t>2</m:t>
        </m:r>
        <m:d>
          <m:dPr>
            <m:begChr m:val="("/>
            <m:sepChr m:val=""/>
            <m:endChr m:val=")"/>
            <m:grow/>
          </m:dPr>
          <m:e>
            <m:r>
              <m:t>6</m:t>
            </m:r>
          </m:e>
        </m:d>
        <m:r>
          <m:rPr>
            <m:sty m:val="p"/>
          </m:rPr>
          <m:t>=</m:t>
        </m:r>
        <m:r>
          <m:rPr>
            <m:sty m:val="p"/>
          </m:rPr>
          <m:t>−</m:t>
        </m:r>
        <m:r>
          <m:t>10</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2</m:t>
                </m:r>
              </m:e>
            </m:d>
          </m:e>
          <m:sup>
            <m:r>
              <m:t>2</m:t>
            </m:r>
          </m:sup>
        </m:sSup>
        <m:d>
          <m:dPr>
            <m:begChr m:val="("/>
            <m:sepChr m:val=""/>
            <m:endChr m:val=")"/>
            <m:grow/>
          </m:dPr>
          <m:e>
            <m:r>
              <m:t>49</m:t>
            </m:r>
          </m:e>
        </m:d>
        <m:r>
          <m:rPr>
            <m:sty m:val="p"/>
          </m:rPr>
          <m:t>=</m:t>
        </m:r>
        <m:r>
          <m:t>196</m:t>
        </m:r>
      </m:oMath>
      <w:r>
        <w:t xml:space="preserve"> </w:t>
      </w:r>
      <w:r>
        <w:t xml:space="preserve">und</w:t>
      </w:r>
      <w:r>
        <w:t xml:space="preserve"> </w:t>
      </w:r>
      <m:oMath>
        <m:sSub>
          <m:e>
            <m:r>
              <m:t>s</m:t>
            </m:r>
          </m:e>
          <m:sub>
            <m:r>
              <m:t>y</m:t>
            </m:r>
          </m:sub>
        </m:sSub>
        <m:r>
          <m:rPr>
            <m:sty m:val="p"/>
          </m:rPr>
          <m:t>=</m:t>
        </m:r>
        <m:d>
          <m:dPr>
            <m:begChr m:val="|"/>
            <m:sepChr m:val=""/>
            <m:endChr m:val="|"/>
            <m:grow/>
          </m:dPr>
          <m:e>
            <m:r>
              <m:rPr>
                <m:sty m:val="p"/>
              </m:rPr>
              <m:t>−</m:t>
            </m:r>
            <m:r>
              <m:t>2</m:t>
            </m:r>
          </m:e>
        </m:d>
        <m:d>
          <m:dPr>
            <m:begChr m:val="("/>
            <m:sepChr m:val=""/>
            <m:endChr m:val=")"/>
            <m:grow/>
          </m:dPr>
          <m:e>
            <m:r>
              <m:t>7</m:t>
            </m:r>
          </m:e>
        </m:d>
        <m:r>
          <m:rPr>
            <m:sty m:val="p"/>
          </m:rPr>
          <m:t>=</m:t>
        </m:r>
        <m:r>
          <m:t>14</m:t>
        </m:r>
      </m:oMath>
      <w:r>
        <w:t xml:space="preserve">.</w:t>
      </w:r>
    </w:p>
    <w:p>
      <w:pPr>
        <w:pStyle w:val="BodyText"/>
      </w:pPr>
      <w:r>
        <w:rPr>
          <w:b/>
          <w:bCs/>
        </w:rPr>
        <w:t xml:space="preserve">Berechnung durchführen</w:t>
      </w:r>
    </w:p>
    <w:p>
      <w:pPr>
        <w:pStyle w:val="BodyText"/>
      </w:pPr>
      <w:r>
        <w:t xml:space="preserve">Der Faktor</w:t>
      </w:r>
      <w:r>
        <w:t xml:space="preserve"> </w:t>
      </w:r>
      <m:oMath>
        <m:r>
          <m:rPr>
            <m:sty m:val="p"/>
          </m:rPr>
          <m:t>−</m:t>
        </m:r>
        <m:r>
          <m:t>2</m:t>
        </m:r>
      </m:oMath>
      <w:r>
        <w:t xml:space="preserve"> </w:t>
      </w:r>
      <w:r>
        <w:t xml:space="preserve">kehrt die Reihenfolge um und verdoppelt die Abstände; die anschliessende Addition von 2 verschiebt jeden transformierten Wert gleich stark.</w:t>
      </w:r>
    </w:p>
    <w:p>
      <w:pPr>
        <w:pStyle w:val="BodyText"/>
      </w:pPr>
      <w:r>
        <w:rPr>
          <w:b/>
          <w:bCs/>
        </w:rPr>
        <w:t xml:space="preserve">Ergebnis interpretieren und prüfen</w:t>
      </w:r>
    </w:p>
    <w:p>
      <w:pPr>
        <w:pStyle w:val="BodyText"/>
      </w:pPr>
      <w:r>
        <w:t xml:space="preserve">Weder die Varianz noch die SD ist negativ.</w:t>
      </w:r>
    </w:p>
    <w:bookmarkEnd w:id="147"/>
    <w:bookmarkStart w:id="148" w:name="Xf8f1dda4b1cfb9bc39842d03a9294b61ad536e6"/>
    <w:p>
      <w:pPr>
        <w:pStyle w:val="Heading3"/>
      </w:pPr>
      <w:r>
        <w:rPr>
          <w:rStyle w:val="VerbatimChar"/>
        </w:rPr>
        <w:t xml:space="preserve">T01-A10-V07</w:t>
      </w:r>
      <w:r>
        <w:t xml:space="preserve">: Einen Archivindex komprimieren</w:t>
      </w:r>
    </w:p>
    <w:p>
      <w:pPr>
        <w:pStyle w:val="FirstParagraph"/>
      </w:pPr>
      <w:r>
        <w:rPr>
          <w:b/>
          <w:bCs/>
        </w:rPr>
        <w:t xml:space="preserve">Berechnung einrichten</w:t>
      </w:r>
    </w:p>
    <w:p>
      <w:pPr>
        <w:pStyle w:val="BodyText"/>
      </w:pPr>
      <w:r>
        <w:t xml:space="preserve">Die ursprüngliche SD beträgt 8.</w:t>
      </w:r>
    </w:p>
    <w:p>
      <w:pPr>
        <w:pStyle w:val="BodyText"/>
      </w:pPr>
      <w:r>
        <w:rPr>
          <w:b/>
          <w:bCs/>
        </w:rPr>
        <w:t xml:space="preserve">Berechnung durchführen</w:t>
      </w:r>
    </w:p>
    <w:p>
      <w:pPr>
        <w:pStyle w:val="BodyText"/>
      </w:pPr>
      <w:r>
        <w:t xml:space="preserve">Daher ist</w:t>
      </w:r>
      <w:r>
        <w:t xml:space="preserve"> </w:t>
      </w:r>
      <m:oMath>
        <m:acc>
          <m:accPr>
            <m:chr m:val="‾"/>
          </m:accPr>
          <m:e>
            <m:r>
              <m:t>y</m:t>
            </m:r>
          </m:e>
        </m:acc>
        <m:r>
          <m:rPr>
            <m:sty m:val="p"/>
          </m:rPr>
          <m:t>=</m:t>
        </m:r>
        <m:r>
          <m:t>100</m:t>
        </m:r>
        <m:r>
          <m:rPr>
            <m:sty m:val="p"/>
          </m:rPr>
          <m:t>+</m:t>
        </m:r>
        <m:r>
          <m:t>0.25</m:t>
        </m:r>
        <m:d>
          <m:dPr>
            <m:begChr m:val="("/>
            <m:sepChr m:val=""/>
            <m:endChr m:val=")"/>
            <m:grow/>
          </m:dPr>
          <m:e>
            <m:r>
              <m:t>50</m:t>
            </m:r>
          </m:e>
        </m:d>
        <m:r>
          <m:rPr>
            <m:sty m:val="p"/>
          </m:rPr>
          <m:t>=</m:t>
        </m:r>
        <m:r>
          <m:t>112.5</m:t>
        </m:r>
      </m:oMath>
      <w:r>
        <w:t xml:space="preserve">,</w:t>
      </w:r>
      <w:r>
        <w:t xml:space="preserve"> </w:t>
      </w:r>
      <m:oMath>
        <m:sSubSup>
          <m:e>
            <m:r>
              <m:t>s</m:t>
            </m:r>
          </m:e>
          <m:sub>
            <m:r>
              <m:t>y</m:t>
            </m:r>
          </m:sub>
          <m:sup>
            <m:r>
              <m:t>2</m:t>
            </m:r>
          </m:sup>
        </m:sSubSup>
        <m:r>
          <m:rPr>
            <m:sty m:val="p"/>
          </m:rPr>
          <m:t>=</m:t>
        </m:r>
        <m:sSup>
          <m:e>
            <m:r>
              <m:t>0.25</m:t>
            </m:r>
          </m:e>
          <m:sup>
            <m:r>
              <m:t>2</m:t>
            </m:r>
          </m:sup>
        </m:sSup>
        <m:d>
          <m:dPr>
            <m:begChr m:val="("/>
            <m:sepChr m:val=""/>
            <m:endChr m:val=")"/>
            <m:grow/>
          </m:dPr>
          <m:e>
            <m:r>
              <m:t>64</m:t>
            </m:r>
          </m:e>
        </m:d>
        <m:r>
          <m:rPr>
            <m:sty m:val="p"/>
          </m:rPr>
          <m:t>=</m:t>
        </m:r>
        <m:r>
          <m:t>4</m:t>
        </m:r>
      </m:oMath>
      <w:r>
        <w:t xml:space="preserve"> </w:t>
      </w:r>
      <w:r>
        <w:t xml:space="preserve">und</w:t>
      </w:r>
      <w:r>
        <w:t xml:space="preserve"> </w:t>
      </w:r>
      <m:oMath>
        <m:sSub>
          <m:e>
            <m:r>
              <m:t>s</m:t>
            </m:r>
          </m:e>
          <m:sub>
            <m:r>
              <m:t>y</m:t>
            </m:r>
          </m:sub>
        </m:sSub>
        <m:r>
          <m:rPr>
            <m:sty m:val="p"/>
          </m:rPr>
          <m:t>=</m:t>
        </m:r>
        <m:r>
          <m:t>0.25</m:t>
        </m:r>
        <m:d>
          <m:dPr>
            <m:begChr m:val="("/>
            <m:sepChr m:val=""/>
            <m:endChr m:val=")"/>
            <m:grow/>
          </m:dPr>
          <m:e>
            <m:r>
              <m:t>8</m:t>
            </m:r>
          </m:e>
        </m:d>
        <m:r>
          <m:rPr>
            <m:sty m:val="p"/>
          </m:rPr>
          <m:t>=</m:t>
        </m:r>
        <m:r>
          <m:t>2</m:t>
        </m:r>
      </m:oMath>
      <w:r>
        <w:t xml:space="preserve">.</w:t>
      </w:r>
    </w:p>
    <w:p>
      <w:pPr>
        <w:pStyle w:val="BodyText"/>
      </w:pPr>
      <w:r>
        <w:rPr>
          <w:b/>
          <w:bCs/>
        </w:rPr>
        <w:t xml:space="preserve">Ergebnis interpretieren und prüfen</w:t>
      </w:r>
    </w:p>
    <w:p>
      <w:pPr>
        <w:pStyle w:val="BodyText"/>
      </w:pPr>
      <w:r>
        <w:t xml:space="preserve">Ein Multiplikator von einem Viertel reduziert jede Abweichung auf ein Viertel und die Varianz auf ein Sechzehntel.</w:t>
      </w:r>
    </w:p>
    <w:p>
      <w:pPr>
        <w:pStyle w:val="BodyText"/>
      </w:pPr>
      <w:r>
        <w:t xml:space="preserve">Die Verschiebung um 100 Einheiten verändert nur die Lage.</w:t>
      </w:r>
    </w:p>
    <w:bookmarkEnd w:id="148"/>
    <w:bookmarkStart w:id="149" w:name="X2c21fe8f22231b0abbe60acf5dc3062b8fb72d9"/>
    <w:p>
      <w:pPr>
        <w:pStyle w:val="Heading3"/>
      </w:pPr>
      <w:r>
        <w:rPr>
          <w:rStyle w:val="VerbatimChar"/>
        </w:rPr>
        <w:t xml:space="preserve">T01-A10-V08</w:t>
      </w:r>
      <w:r>
        <w:t xml:space="preserve">: Einen Naturschutzwert verschieben</w:t>
      </w:r>
    </w:p>
    <w:p>
      <w:pPr>
        <w:pStyle w:val="FirstParagraph"/>
      </w:pPr>
      <w:r>
        <w:rPr>
          <w:b/>
          <w:bCs/>
        </w:rPr>
        <w:t xml:space="preserve">Berechnung einrichten</w:t>
      </w:r>
    </w:p>
    <w:p>
      <w:pPr>
        <w:pStyle w:val="BodyText"/>
      </w:pPr>
      <w:r>
        <w:t xml:space="preserve">Mit</w:t>
      </w:r>
      <w:r>
        <w:t xml:space="preserve"> </w:t>
      </w:r>
      <m:oMath>
        <m:sSub>
          <m:e>
            <m:r>
              <m:t>s</m:t>
            </m:r>
          </m:e>
          <m:sub>
            <m:r>
              <m:t>x</m:t>
            </m:r>
          </m:sub>
        </m:sSub>
        <m:r>
          <m:rPr>
            <m:sty m:val="p"/>
          </m:rPr>
          <m:t>=</m:t>
        </m:r>
        <m:r>
          <m:t>10</m:t>
        </m:r>
      </m:oMath>
      <w:r>
        <w:t xml:space="preserve">,</w:t>
      </w:r>
      <w:r>
        <w:t xml:space="preserve"> </w:t>
      </w:r>
      <m:oMath>
        <m:r>
          <m:t>a</m:t>
        </m:r>
        <m:r>
          <m:rPr>
            <m:sty m:val="p"/>
          </m:rPr>
          <m:t>=</m:t>
        </m:r>
        <m:r>
          <m:rPr>
            <m:sty m:val="p"/>
          </m:rPr>
          <m:t>−</m:t>
        </m:r>
        <m:r>
          <m:t>20</m:t>
        </m:r>
      </m:oMath>
      <w:r>
        <w:t xml:space="preserve"> </w:t>
      </w:r>
      <w:r>
        <w:t xml:space="preserve">und</w:t>
      </w:r>
      <w:r>
        <w:t xml:space="preserve"> </w:t>
      </w:r>
      <m:oMath>
        <m:r>
          <m:t>b</m:t>
        </m:r>
        <m:r>
          <m:rPr>
            <m:sty m:val="p"/>
          </m:rPr>
          <m:t>=</m:t>
        </m:r>
        <m:r>
          <m:t>1.2</m:t>
        </m:r>
      </m:oMath>
      <w:r>
        <w:t xml:space="preserve"> </w:t>
      </w:r>
      <w:r>
        <w:t xml:space="preserve">ist</w:t>
      </w:r>
      <w:r>
        <w:t xml:space="preserve"> </w:t>
      </w:r>
      <m:oMath>
        <m:acc>
          <m:accPr>
            <m:chr m:val="‾"/>
          </m:accPr>
          <m:e>
            <m:r>
              <m:t>y</m:t>
            </m:r>
          </m:e>
        </m:acc>
        <m:r>
          <m:rPr>
            <m:sty m:val="p"/>
          </m:rPr>
          <m:t>=</m:t>
        </m:r>
        <m:r>
          <m:rPr>
            <m:sty m:val="p"/>
          </m:rPr>
          <m:t>−</m:t>
        </m:r>
        <m:r>
          <m:t>20</m:t>
        </m:r>
        <m:r>
          <m:rPr>
            <m:sty m:val="p"/>
          </m:rPr>
          <m:t>+</m:t>
        </m:r>
        <m:r>
          <m:t>1.2</m:t>
        </m:r>
        <m:d>
          <m:dPr>
            <m:begChr m:val="("/>
            <m:sepChr m:val=""/>
            <m:endChr m:val=")"/>
            <m:grow/>
          </m:dPr>
          <m:e>
            <m:r>
              <m:t>18</m:t>
            </m:r>
          </m:e>
        </m:d>
        <m:r>
          <m:rPr>
            <m:sty m:val="p"/>
          </m:rPr>
          <m:t>=</m:t>
        </m:r>
        <m:r>
          <m:t>1.6</m:t>
        </m:r>
      </m:oMath>
      <w:r>
        <w:t xml:space="preserve">.</w:t>
      </w:r>
    </w:p>
    <w:p>
      <w:pPr>
        <w:pStyle w:val="BodyText"/>
      </w:pPr>
      <w:r>
        <w:rPr>
          <w:b/>
          <w:bCs/>
        </w:rPr>
        <w:t xml:space="preserve">Berechnung durchführen</w:t>
      </w:r>
    </w:p>
    <w:p>
      <w:pPr>
        <w:pStyle w:val="BodyText"/>
      </w:pPr>
      <w:r>
        <w:t xml:space="preserve">Zudem ist</w:t>
      </w:r>
      <w:r>
        <w:t xml:space="preserve"> </w:t>
      </w:r>
      <m:oMath>
        <m:sSubSup>
          <m:e>
            <m:r>
              <m:t>s</m:t>
            </m:r>
          </m:e>
          <m:sub>
            <m:r>
              <m:t>y</m:t>
            </m:r>
          </m:sub>
          <m:sup>
            <m:r>
              <m:t>2</m:t>
            </m:r>
          </m:sup>
        </m:sSubSup>
        <m:r>
          <m:rPr>
            <m:sty m:val="p"/>
          </m:rPr>
          <m:t>=</m:t>
        </m:r>
        <m:sSup>
          <m:e>
            <m:r>
              <m:t>1.2</m:t>
            </m:r>
          </m:e>
          <m:sup>
            <m:r>
              <m:t>2</m:t>
            </m:r>
          </m:sup>
        </m:sSup>
        <m:d>
          <m:dPr>
            <m:begChr m:val="("/>
            <m:sepChr m:val=""/>
            <m:endChr m:val=")"/>
            <m:grow/>
          </m:dPr>
          <m:e>
            <m:r>
              <m:t>100</m:t>
            </m:r>
          </m:e>
        </m:d>
        <m:r>
          <m:rPr>
            <m:sty m:val="p"/>
          </m:rPr>
          <m:t>=</m:t>
        </m:r>
        <m:r>
          <m:t>144</m:t>
        </m:r>
      </m:oMath>
      <w:r>
        <w:t xml:space="preserve"> </w:t>
      </w:r>
      <w:r>
        <w:t xml:space="preserve">und</w:t>
      </w:r>
      <w:r>
        <w:t xml:space="preserve"> </w:t>
      </w:r>
      <m:oMath>
        <m:sSub>
          <m:e>
            <m:r>
              <m:t>s</m:t>
            </m:r>
          </m:e>
          <m:sub>
            <m:r>
              <m:t>y</m:t>
            </m:r>
          </m:sub>
        </m:sSub>
        <m:r>
          <m:rPr>
            <m:sty m:val="p"/>
          </m:rPr>
          <m:t>=</m:t>
        </m:r>
        <m:r>
          <m:t>1.2</m:t>
        </m:r>
        <m:d>
          <m:dPr>
            <m:begChr m:val="("/>
            <m:sepChr m:val=""/>
            <m:endChr m:val=")"/>
            <m:grow/>
          </m:dPr>
          <m:e>
            <m:r>
              <m:t>10</m:t>
            </m:r>
          </m:e>
        </m:d>
        <m:r>
          <m:rPr>
            <m:sty m:val="p"/>
          </m:rPr>
          <m:t>=</m:t>
        </m:r>
        <m:r>
          <m:t>12</m:t>
        </m:r>
      </m:oMath>
      <w:r>
        <w:t xml:space="preserve">.</w:t>
      </w:r>
    </w:p>
    <w:p>
      <w:pPr>
        <w:pStyle w:val="BodyText"/>
      </w:pPr>
      <w:r>
        <w:rPr>
          <w:b/>
          <w:bCs/>
        </w:rPr>
        <w:t xml:space="preserve">Ergebnis interpretieren und prüfen</w:t>
      </w:r>
    </w:p>
    <w:p>
      <w:pPr>
        <w:pStyle w:val="BodyText"/>
      </w:pPr>
      <w:r>
        <w:t xml:space="preserve">Der Term</w:t>
      </w:r>
      <w:r>
        <w:t xml:space="preserve"> </w:t>
      </w:r>
      <m:oMath>
        <m:r>
          <m:rPr>
            <m:sty m:val="p"/>
          </m:rPr>
          <m:t>−</m:t>
        </m:r>
        <m:r>
          <m:t>20</m:t>
        </m:r>
      </m:oMath>
      <w:r>
        <w:t xml:space="preserve"> </w:t>
      </w:r>
      <w:r>
        <w:t xml:space="preserve">verschiebt die Mitte, lässt die Abweichungen jedoch unverändert; 1.2 vergrössert die SD um 20% und die Varianz um 44%.</w:t>
      </w:r>
    </w:p>
    <w:bookmarkEnd w:id="149"/>
    <w:bookmarkStart w:id="150" w:name="X0edb65f312bee209c679b778f70d053b84cb8ff"/>
    <w:p>
      <w:pPr>
        <w:pStyle w:val="Heading3"/>
      </w:pPr>
      <w:r>
        <w:rPr>
          <w:rStyle w:val="VerbatimChar"/>
        </w:rPr>
        <w:t xml:space="preserve">T01-A10-V09</w:t>
      </w:r>
      <w:r>
        <w:t xml:space="preserve">: Eine kurze Bewertungsskala vergrössern</w:t>
      </w:r>
    </w:p>
    <w:p>
      <w:pPr>
        <w:pStyle w:val="FirstParagraph"/>
      </w:pPr>
      <w:r>
        <w:rPr>
          <w:b/>
          <w:bCs/>
        </w:rPr>
        <w:t xml:space="preserve">Berechnung einrichten</w:t>
      </w:r>
    </w:p>
    <w:p>
      <w:pPr>
        <w:pStyle w:val="BodyText"/>
      </w:pPr>
      <w:r>
        <w:t xml:space="preserve">Die ursprüngliche SD beträgt</w:t>
      </w:r>
      <w:r>
        <w:t xml:space="preserve"> </w:t>
      </w:r>
      <m:oMath>
        <m:sSub>
          <m:e>
            <m:r>
              <m:t>s</m:t>
            </m:r>
          </m:e>
          <m:sub>
            <m:r>
              <m:t>x</m:t>
            </m:r>
          </m:sub>
        </m:sSub>
        <m:r>
          <m:rPr>
            <m:sty m:val="p"/>
          </m:rPr>
          <m:t>=</m:t>
        </m:r>
        <m:rad>
          <m:radPr>
            <m:degHide m:val="on"/>
          </m:radPr>
          <m:deg/>
          <m:e>
            <m:r>
              <m:t>1.44</m:t>
            </m:r>
          </m:e>
        </m:rad>
        <m:r>
          <m:rPr>
            <m:sty m:val="p"/>
          </m:rPr>
          <m:t>=</m:t>
        </m:r>
        <m:r>
          <m:t>1.2</m:t>
        </m:r>
      </m:oMath>
      <w:r>
        <w:t xml:space="preserve">.</w:t>
      </w:r>
    </w:p>
    <w:p>
      <w:pPr>
        <w:pStyle w:val="BodyText"/>
      </w:pPr>
      <w:r>
        <w:rPr>
          <w:b/>
          <w:bCs/>
        </w:rPr>
        <w:t xml:space="preserve">Berechnung durchführen</w:t>
      </w:r>
    </w:p>
    <w:p>
      <w:pPr>
        <w:pStyle w:val="BodyText"/>
      </w:pPr>
      <w:r>
        <w:t xml:space="preserve">Somit ist</w:t>
      </w:r>
      <w:r>
        <w:t xml:space="preserve"> </w:t>
      </w:r>
      <m:oMath>
        <m:acc>
          <m:accPr>
            <m:chr m:val="‾"/>
          </m:accPr>
          <m:e>
            <m:r>
              <m:t>y</m:t>
            </m:r>
          </m:e>
        </m:acc>
        <m:r>
          <m:rPr>
            <m:sty m:val="p"/>
          </m:rPr>
          <m:t>=</m:t>
        </m:r>
        <m:r>
          <m:t>7</m:t>
        </m:r>
        <m:r>
          <m:rPr>
            <m:sty m:val="p"/>
          </m:rPr>
          <m:t>+</m:t>
        </m:r>
        <m:r>
          <m:t>5</m:t>
        </m:r>
        <m:d>
          <m:dPr>
            <m:begChr m:val="("/>
            <m:sepChr m:val=""/>
            <m:endChr m:val=")"/>
            <m:grow/>
          </m:dPr>
          <m:e>
            <m:r>
              <m:t>9</m:t>
            </m:r>
          </m:e>
        </m:d>
        <m:r>
          <m:rPr>
            <m:sty m:val="p"/>
          </m:rPr>
          <m:t>=</m:t>
        </m:r>
        <m:r>
          <m:t>52</m:t>
        </m:r>
      </m:oMath>
      <w:r>
        <w:t xml:space="preserve">,</w:t>
      </w:r>
      <w:r>
        <w:t xml:space="preserve"> </w:t>
      </w:r>
      <m:oMath>
        <m:sSubSup>
          <m:e>
            <m:r>
              <m:t>s</m:t>
            </m:r>
          </m:e>
          <m:sub>
            <m:r>
              <m:t>y</m:t>
            </m:r>
          </m:sub>
          <m:sup>
            <m:r>
              <m:t>2</m:t>
            </m:r>
          </m:sup>
        </m:sSubSup>
        <m:r>
          <m:rPr>
            <m:sty m:val="p"/>
          </m:rPr>
          <m:t>=</m:t>
        </m:r>
        <m:sSup>
          <m:e>
            <m:r>
              <m:t>5</m:t>
            </m:r>
          </m:e>
          <m:sup>
            <m:r>
              <m:t>2</m:t>
            </m:r>
          </m:sup>
        </m:sSup>
        <m:d>
          <m:dPr>
            <m:begChr m:val="("/>
            <m:sepChr m:val=""/>
            <m:endChr m:val=")"/>
            <m:grow/>
          </m:dPr>
          <m:e>
            <m:r>
              <m:t>1.44</m:t>
            </m:r>
          </m:e>
        </m:d>
        <m:r>
          <m:rPr>
            <m:sty m:val="p"/>
          </m:rPr>
          <m:t>=</m:t>
        </m:r>
        <m:r>
          <m:t>36</m:t>
        </m:r>
      </m:oMath>
      <w:r>
        <w:t xml:space="preserve"> </w:t>
      </w:r>
      <w:r>
        <w:t xml:space="preserve">und</w:t>
      </w:r>
      <w:r>
        <w:t xml:space="preserve"> </w:t>
      </w:r>
      <m:oMath>
        <m:sSub>
          <m:e>
            <m:r>
              <m:t>s</m:t>
            </m:r>
          </m:e>
          <m:sub>
            <m:r>
              <m:t>y</m:t>
            </m:r>
          </m:sub>
        </m:sSub>
        <m:r>
          <m:rPr>
            <m:sty m:val="p"/>
          </m:rPr>
          <m:t>=</m:t>
        </m:r>
        <m:r>
          <m:t>5</m:t>
        </m:r>
        <m:d>
          <m:dPr>
            <m:begChr m:val="("/>
            <m:sepChr m:val=""/>
            <m:endChr m:val=")"/>
            <m:grow/>
          </m:dPr>
          <m:e>
            <m:r>
              <m:t>1.2</m:t>
            </m:r>
          </m:e>
        </m:d>
        <m:r>
          <m:rPr>
            <m:sty m:val="p"/>
          </m:rPr>
          <m:t>=</m:t>
        </m:r>
        <m:r>
          <m:t>6</m:t>
        </m:r>
      </m:oMath>
      <w:r>
        <w:t xml:space="preserve"> </w:t>
      </w:r>
      <w:r>
        <w:t xml:space="preserve">Einheiten der neuen Skala.</w:t>
      </w:r>
    </w:p>
    <w:p>
      <w:pPr>
        <w:pStyle w:val="BodyText"/>
      </w:pPr>
      <w:r>
        <w:rPr>
          <w:b/>
          <w:bCs/>
        </w:rPr>
        <w:t xml:space="preserve">Ergebnis interpretieren und prüfen</w:t>
      </w:r>
    </w:p>
    <w:p>
      <w:pPr>
        <w:pStyle w:val="BodyText"/>
      </w:pPr>
      <w:r>
        <w:t xml:space="preserve">Der additive Term 7 geht in keine der beiden Streuungsformeln ein.</w:t>
      </w:r>
    </w:p>
    <w:bookmarkEnd w:id="150"/>
    <w:bookmarkStart w:id="151" w:name="X75b0f38f4a6127c5bc8f3d358980d316140803d"/>
    <w:p>
      <w:pPr>
        <w:pStyle w:val="Heading3"/>
      </w:pPr>
      <w:r>
        <w:rPr>
          <w:rStyle w:val="VerbatimChar"/>
        </w:rPr>
        <w:t xml:space="preserve">T01-A10-V10</w:t>
      </w:r>
      <w:r>
        <w:t xml:space="preserve">: Einen Dauerindex umkehren und verkleinern</w:t>
      </w:r>
    </w:p>
    <w:p>
      <w:pPr>
        <w:pStyle w:val="FirstParagraph"/>
      </w:pPr>
      <w:r>
        <w:rPr>
          <w:b/>
          <w:bCs/>
        </w:rPr>
        <w:t xml:space="preserve">Berechnung einrichten</w:t>
      </w:r>
    </w:p>
    <w:p>
      <w:pPr>
        <w:pStyle w:val="BodyText"/>
      </w:pPr>
      <w:r>
        <w:t xml:space="preserve">Die ursprüngliche SD beträgt</w:t>
      </w:r>
      <w:r>
        <w:t xml:space="preserve"> </w:t>
      </w:r>
      <m:oMath>
        <m:sSub>
          <m:e>
            <m:r>
              <m:t>s</m:t>
            </m:r>
          </m:e>
          <m:sub>
            <m:r>
              <m:t>x</m:t>
            </m:r>
          </m:sub>
        </m:sSub>
        <m:r>
          <m:rPr>
            <m:sty m:val="p"/>
          </m:rPr>
          <m:t>=</m:t>
        </m:r>
        <m:rad>
          <m:radPr>
            <m:degHide m:val="on"/>
          </m:radPr>
          <m:deg/>
          <m:e>
            <m:r>
              <m:t>121</m:t>
            </m:r>
          </m:e>
        </m:rad>
        <m:r>
          <m:rPr>
            <m:sty m:val="p"/>
          </m:rPr>
          <m:t>=</m:t>
        </m:r>
        <m:r>
          <m:t>11</m:t>
        </m:r>
      </m:oMath>
      <w:r>
        <w:t xml:space="preserve">.</w:t>
      </w:r>
    </w:p>
    <w:p>
      <w:pPr>
        <w:pStyle w:val="BodyText"/>
      </w:pPr>
      <w:r>
        <w:rPr>
          <w:b/>
          <w:bCs/>
        </w:rPr>
        <w:t xml:space="preserve">Berechnung durchführen</w:t>
      </w:r>
    </w:p>
    <w:p>
      <w:pPr>
        <w:pStyle w:val="BodyText"/>
      </w:pPr>
      <w:r>
        <w:t xml:space="preserve">Einsetzen ergibt</w:t>
      </w:r>
      <w:r>
        <w:t xml:space="preserve"> </w:t>
      </w:r>
      <m:oMath>
        <m:acc>
          <m:accPr>
            <m:chr m:val="‾"/>
          </m:accPr>
          <m:e>
            <m:r>
              <m:t>y</m:t>
            </m:r>
          </m:e>
        </m:acc>
        <m:r>
          <m:rPr>
            <m:sty m:val="p"/>
          </m:rPr>
          <m:t>=</m:t>
        </m:r>
        <m:r>
          <m:t>3</m:t>
        </m:r>
        <m:r>
          <m:rPr>
            <m:sty m:val="p"/>
          </m:rPr>
          <m:t>−</m:t>
        </m:r>
        <m:r>
          <m:t>0.8</m:t>
        </m:r>
        <m:d>
          <m:dPr>
            <m:begChr m:val="("/>
            <m:sepChr m:val=""/>
            <m:endChr m:val=")"/>
            <m:grow/>
          </m:dPr>
          <m:e>
            <m:r>
              <m:t>42</m:t>
            </m:r>
          </m:e>
        </m:d>
        <m:r>
          <m:rPr>
            <m:sty m:val="p"/>
          </m:rPr>
          <m:t>=</m:t>
        </m:r>
        <m:r>
          <m:rPr>
            <m:sty m:val="p"/>
          </m:rPr>
          <m:t>−</m:t>
        </m:r>
        <m:r>
          <m:t>30.6</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0.8</m:t>
                </m:r>
              </m:e>
            </m:d>
          </m:e>
          <m:sup>
            <m:r>
              <m:t>2</m:t>
            </m:r>
          </m:sup>
        </m:sSup>
        <m:d>
          <m:dPr>
            <m:begChr m:val="("/>
            <m:sepChr m:val=""/>
            <m:endChr m:val=")"/>
            <m:grow/>
          </m:dPr>
          <m:e>
            <m:r>
              <m:t>121</m:t>
            </m:r>
          </m:e>
        </m:d>
        <m:r>
          <m:rPr>
            <m:sty m:val="p"/>
          </m:rPr>
          <m:t>=</m:t>
        </m:r>
        <m:r>
          <m:t>0.64</m:t>
        </m:r>
        <m:d>
          <m:dPr>
            <m:begChr m:val="("/>
            <m:sepChr m:val=""/>
            <m:endChr m:val=")"/>
            <m:grow/>
          </m:dPr>
          <m:e>
            <m:r>
              <m:t>121</m:t>
            </m:r>
          </m:e>
        </m:d>
        <m:r>
          <m:rPr>
            <m:sty m:val="p"/>
          </m:rPr>
          <m:t>=</m:t>
        </m:r>
        <m:r>
          <m:t>77.44</m:t>
        </m:r>
      </m:oMath>
      <w:r>
        <w:t xml:space="preserve"> </w:t>
      </w:r>
      <w:r>
        <w:t xml:space="preserve">und</w:t>
      </w:r>
      <w:r>
        <w:t xml:space="preserve"> </w:t>
      </w:r>
      <m:oMath>
        <m:sSub>
          <m:e>
            <m:r>
              <m:t>s</m:t>
            </m:r>
          </m:e>
          <m:sub>
            <m:r>
              <m:t>y</m:t>
            </m:r>
          </m:sub>
        </m:sSub>
        <m:r>
          <m:rPr>
            <m:sty m:val="p"/>
          </m:rPr>
          <m:t>=</m:t>
        </m:r>
        <m:r>
          <m:t>0.8</m:t>
        </m:r>
        <m:d>
          <m:dPr>
            <m:begChr m:val="("/>
            <m:sepChr m:val=""/>
            <m:endChr m:val=")"/>
            <m:grow/>
          </m:dPr>
          <m:e>
            <m:r>
              <m:t>11</m:t>
            </m:r>
          </m:e>
        </m:d>
        <m:r>
          <m:rPr>
            <m:sty m:val="p"/>
          </m:rPr>
          <m:t>=</m:t>
        </m:r>
        <m:r>
          <m:t>8.8</m:t>
        </m:r>
      </m:oMath>
      <w:r>
        <w:t xml:space="preserve">.</w:t>
      </w:r>
    </w:p>
    <w:p>
      <w:pPr>
        <w:pStyle w:val="BodyText"/>
      </w:pPr>
      <w:r>
        <w:rPr>
          <w:b/>
          <w:bCs/>
        </w:rPr>
        <w:t xml:space="preserve">Ergebnis interpretieren und prüfen</w:t>
      </w:r>
    </w:p>
    <w:p>
      <w:pPr>
        <w:pStyle w:val="BodyText"/>
      </w:pPr>
      <w:r>
        <w:t xml:space="preserve">Durch das Quadrieren verschwindet das Vorzeichen, weil die Varianz quadrierte Abstände misst; das negative Vorzeichen kehrt nur die Reihenfolge um.</w:t>
      </w:r>
    </w:p>
    <w:bookmarkEnd w:id="151"/>
    <w:bookmarkEnd w:id="152"/>
    <w:bookmarkStart w:id="163" w:name="a11-z-standardisierung"/>
    <w:p>
      <w:pPr>
        <w:pStyle w:val="Heading2"/>
      </w:pPr>
      <w:r>
        <w:t xml:space="preserve">A11: Z-Standardisierung</w:t>
      </w:r>
    </w:p>
    <w:bookmarkStart w:id="153" w:name="t01-a11-v01-lesezahlen-standardisieren"/>
    <w:p>
      <w:pPr>
        <w:pStyle w:val="Heading3"/>
      </w:pPr>
      <w:r>
        <w:rPr>
          <w:rStyle w:val="VerbatimChar"/>
        </w:rPr>
        <w:t xml:space="preserve">T01-A11-V01</w:t>
      </w:r>
      <w:r>
        <w:t xml:space="preserve">: Lesezahlen standardisieren</w:t>
      </w:r>
    </w:p>
    <w:p>
      <w:pPr>
        <w:pStyle w:val="FirstParagraph"/>
      </w:pPr>
      <w:r>
        <w:rPr>
          <w:b/>
          <w:bCs/>
        </w:rPr>
        <w:t xml:space="preserve">Berechnung einrichten</w:t>
      </w:r>
    </w:p>
    <w:p>
      <w:pPr>
        <w:pStyle w:val="BodyText"/>
      </w:pPr>
      <w:r>
        <w:t xml:space="preserve">Der Mittelwert ist</w:t>
      </w:r>
      <w:r>
        <w:t xml:space="preserve"> </w:t>
      </w:r>
      <m:oMath>
        <m:acc>
          <m:accPr>
            <m:chr m:val="‾"/>
          </m:accPr>
          <m:e>
            <m:r>
              <m:t>x</m:t>
            </m:r>
          </m:e>
        </m:acc>
        <m:r>
          <m:rPr>
            <m:sty m:val="p"/>
          </m:rPr>
          <m:t>=</m:t>
        </m:r>
        <m:r>
          <m:t>70</m:t>
        </m:r>
        <m:r>
          <m:rPr>
            <m:sty m:val="p"/>
          </m:rPr>
          <m:t>/</m:t>
        </m:r>
        <m:r>
          <m:t>5</m:t>
        </m:r>
        <m:r>
          <m:rPr>
            <m:sty m:val="p"/>
          </m:rPr>
          <m:t>=</m:t>
        </m:r>
        <m:r>
          <m:t>14</m:t>
        </m:r>
      </m:oMath>
      <w:r>
        <w:t xml:space="preserve">.</w:t>
      </w:r>
    </w:p>
    <w:p>
      <w:pPr>
        <w:pStyle w:val="BodyText"/>
      </w:pPr>
      <w:r>
        <w:rPr>
          <w:b/>
          <w:bCs/>
        </w:rPr>
        <w:t xml:space="preserve">Berechnung durchführen</w:t>
      </w:r>
    </w:p>
    <w:p>
      <w:pPr>
        <w:pStyle w:val="BodyText"/>
      </w:pPr>
      <w:r>
        <w:t xml:space="preserve">Die quadrierten Abweichungen sind</w:t>
      </w:r>
      <w:r>
        <w:t xml:space="preserve"> </w:t>
      </w:r>
      <m:oMath>
        <m:r>
          <m:t>16</m:t>
        </m:r>
        <m:r>
          <m:rPr>
            <m:sty m:val="p"/>
          </m:rPr>
          <m:t>,</m:t>
        </m:r>
        <m:r>
          <m:t>4</m:t>
        </m:r>
        <m:r>
          <m:rPr>
            <m:sty m:val="p"/>
          </m:rPr>
          <m:t>,</m:t>
        </m:r>
        <m:r>
          <m:t>0</m:t>
        </m:r>
        <m:r>
          <m:rPr>
            <m:sty m:val="p"/>
          </m:rPr>
          <m:t>,</m:t>
        </m:r>
        <m:r>
          <m:t>4</m:t>
        </m:r>
        <m:r>
          <m:rPr>
            <m:sty m:val="p"/>
          </m:rPr>
          <m:t>,</m:t>
        </m:r>
        <m:r>
          <m:t>16</m:t>
        </m:r>
      </m:oMath>
      <w:r>
        <w:t xml:space="preserve">, somit ist</w:t>
      </w:r>
      <w:r>
        <w:t xml:space="preserve"> </w:t>
      </w:r>
      <m:oMath>
        <m:sSub>
          <m:e>
            <m:r>
              <m:t>s</m:t>
            </m:r>
          </m:e>
          <m:sub>
            <m:r>
              <m:t>x</m:t>
            </m:r>
          </m:sub>
        </m:sSub>
        <m:r>
          <m:rPr>
            <m:sty m:val="p"/>
          </m:rPr>
          <m:t>=</m:t>
        </m:r>
        <m:rad>
          <m:radPr>
            <m:degHide m:val="on"/>
          </m:radPr>
          <m:deg/>
          <m:e>
            <m:r>
              <m:t>40</m:t>
            </m:r>
            <m:r>
              <m:rPr>
                <m:sty m:val="p"/>
              </m:rPr>
              <m:t>/</m:t>
            </m:r>
            <m:r>
              <m:t>4</m:t>
            </m:r>
          </m:e>
        </m:rad>
        <m:r>
          <m:rPr>
            <m:sty m:val="p"/>
          </m:rPr>
          <m:t>=</m:t>
        </m:r>
        <m:rad>
          <m:radPr>
            <m:degHide m:val="on"/>
          </m:radPr>
          <m:deg/>
          <m:e>
            <m:r>
              <m:t>10</m:t>
            </m:r>
          </m:e>
        </m:rad>
        <m:r>
          <m:rPr>
            <m:sty m:val="p"/>
          </m:rPr>
          <m:t>=</m:t>
        </m:r>
        <m:r>
          <m:t>3.162</m:t>
        </m:r>
      </m:oMath>
      <w:r>
        <w:t xml:space="preserve">.</w:t>
      </w:r>
    </w:p>
    <w:p>
      <w:pPr>
        <w:pStyle w:val="BodyText"/>
      </w:pPr>
      <w:r>
        <w:t xml:space="preserve">Das Einsetzen ergibt</w:t>
      </w:r>
      <w:r>
        <w:t xml:space="preserve"> </w:t>
      </w:r>
      <m:oMath>
        <m:r>
          <m:t>z</m:t>
        </m:r>
        <m:r>
          <m:rPr>
            <m:sty m:val="p"/>
          </m:rPr>
          <m:t>=</m:t>
        </m:r>
        <m:d>
          <m:dPr>
            <m:begChr m:val="("/>
            <m:sepChr m:val=""/>
            <m:endChr m:val=")"/>
            <m:grow/>
          </m:dPr>
          <m:e>
            <m:r>
              <m:rPr>
                <m:sty m:val="p"/>
              </m:rPr>
              <m:t>−</m:t>
            </m:r>
            <m:r>
              <m:t>4</m:t>
            </m:r>
            <m:r>
              <m:rPr>
                <m:sty m:val="p"/>
              </m:rPr>
              <m:t>/</m:t>
            </m:r>
            <m:rad>
              <m:radPr>
                <m:degHide m:val="on"/>
              </m:radPr>
              <m:deg/>
              <m:e>
                <m:r>
                  <m:t>10</m:t>
                </m:r>
              </m:e>
            </m:rad>
            <m:r>
              <m:rPr>
                <m:sty m:val="p"/>
              </m:rPr>
              <m:t>,</m:t>
            </m:r>
            <m:r>
              <m:rPr>
                <m:sty m:val="p"/>
              </m:rPr>
              <m:t>−</m:t>
            </m:r>
            <m:r>
              <m:t>2</m:t>
            </m:r>
            <m:r>
              <m:rPr>
                <m:sty m:val="p"/>
              </m:rPr>
              <m:t>/</m:t>
            </m:r>
            <m:rad>
              <m:radPr>
                <m:degHide m:val="on"/>
              </m:radPr>
              <m:deg/>
              <m:e>
                <m:r>
                  <m:t>10</m:t>
                </m:r>
              </m:e>
            </m:rad>
            <m:r>
              <m:rPr>
                <m:sty m:val="p"/>
              </m:rPr>
              <m:t>,</m:t>
            </m:r>
            <m:r>
              <m:t>0</m:t>
            </m:r>
            <m:r>
              <m:rPr>
                <m:sty m:val="p"/>
              </m:rPr>
              <m:t>,</m:t>
            </m:r>
            <m:r>
              <m:t>2</m:t>
            </m:r>
            <m:r>
              <m:rPr>
                <m:sty m:val="p"/>
              </m:rPr>
              <m:t>/</m:t>
            </m:r>
            <m:rad>
              <m:radPr>
                <m:degHide m:val="on"/>
              </m:radPr>
              <m:deg/>
              <m:e>
                <m:r>
                  <m:t>10</m:t>
                </m:r>
              </m:e>
            </m:rad>
            <m:r>
              <m:rPr>
                <m:sty m:val="p"/>
              </m:rPr>
              <m:t>,</m:t>
            </m:r>
            <m:r>
              <m:t>4</m:t>
            </m:r>
            <m:r>
              <m:rPr>
                <m:sty m:val="p"/>
              </m:rPr>
              <m:t>/</m:t>
            </m:r>
            <m:rad>
              <m:radPr>
                <m:degHide m:val="on"/>
              </m:radPr>
              <m:deg/>
              <m:e>
                <m:r>
                  <m:t>10</m:t>
                </m:r>
              </m:e>
            </m:rad>
          </m:e>
        </m:d>
      </m:oMath>
      <w:r>
        <w:t xml:space="preserve"> </w:t>
      </w:r>
      <w:r>
        <w:t xml:space="preserve">beziehungsweise</w:t>
      </w:r>
      <w:r>
        <w:t xml:space="preserve"> </w:t>
      </w:r>
      <m:oMath>
        <m:d>
          <m:dPr>
            <m:begChr m:val="("/>
            <m:sepChr m:val=""/>
            <m:endChr m:val=")"/>
            <m:grow/>
          </m:dPr>
          <m:e>
            <m:r>
              <m:rPr>
                <m:sty m:val="p"/>
              </m:rPr>
              <m:t>−</m:t>
            </m:r>
            <m:r>
              <m:t>1.265</m:t>
            </m:r>
            <m:r>
              <m:rPr>
                <m:sty m:val="p"/>
              </m:rPr>
              <m:t>,</m:t>
            </m:r>
            <m:r>
              <m:rPr>
                <m:sty m:val="p"/>
              </m:rPr>
              <m:t>−</m:t>
            </m:r>
            <m:r>
              <m:t>0.632</m:t>
            </m:r>
            <m:r>
              <m:rPr>
                <m:sty m:val="p"/>
              </m:rPr>
              <m:t>,</m:t>
            </m:r>
            <m:r>
              <m:t>0.000</m:t>
            </m:r>
            <m:r>
              <m:rPr>
                <m:sty m:val="p"/>
              </m:rPr>
              <m:t>,</m:t>
            </m:r>
            <m:r>
              <m:t>0.632</m:t>
            </m:r>
            <m:r>
              <m:rPr>
                <m:sty m:val="p"/>
              </m:rPr>
              <m:t>,</m:t>
            </m:r>
            <m:r>
              <m:t>1.265</m:t>
            </m:r>
          </m:e>
        </m:d>
      </m:oMath>
      <w:r>
        <w:t xml:space="preserve">.</w:t>
      </w:r>
    </w:p>
    <w:p>
      <w:pPr>
        <w:pStyle w:val="BodyText"/>
      </w:pPr>
      <w:r>
        <w:rPr>
          <w:b/>
          <w:bCs/>
        </w:rPr>
        <w:t xml:space="preserve">Ergebnis interpretieren und prüfen</w:t>
      </w:r>
    </w:p>
    <w:p>
      <w:pPr>
        <w:pStyle w:val="BodyText"/>
      </w:pPr>
      <w:r>
        <w:t xml:space="preserve">Ihre exakte Summe ist 0 und ihre Quadratsumme ist 4, womit der Mittelwert 0 und die Stichproben-SD 1 bestätigt werden.</w:t>
      </w:r>
    </w:p>
    <w:p>
      <w:pPr>
        <w:pStyle w:val="BodyText"/>
      </w:pPr>
      <w:r>
        <w:t xml:space="preserve">Durch das Runden der dargestellten Werte können winzige Abweichungen von diesen exakten Ergebnissen entstehen.</w:t>
      </w:r>
    </w:p>
    <w:bookmarkEnd w:id="153"/>
    <w:bookmarkStart w:id="154" w:name="X6042b22cf865db3293acaea3c87166781bd3933"/>
    <w:p>
      <w:pPr>
        <w:pStyle w:val="Heading3"/>
      </w:pPr>
      <w:r>
        <w:rPr>
          <w:rStyle w:val="VerbatimChar"/>
        </w:rPr>
        <w:t xml:space="preserve">T01-A11-V02</w:t>
      </w:r>
      <w:r>
        <w:t xml:space="preserve">: Katalogsummen standardisieren</w:t>
      </w:r>
    </w:p>
    <w:p>
      <w:pPr>
        <w:pStyle w:val="FirstParagraph"/>
      </w:pPr>
      <w:r>
        <w:rPr>
          <w:b/>
          <w:bCs/>
        </w:rPr>
        <w:t xml:space="preserve">Berechnung einrichten</w:t>
      </w:r>
    </w:p>
    <w:p>
      <w:pPr>
        <w:pStyle w:val="BodyText"/>
      </w:pPr>
      <w:r>
        <w:t xml:space="preserve">Die Summe beträgt 135, somit ist</w:t>
      </w:r>
      <w:r>
        <w:t xml:space="preserve"> </w:t>
      </w:r>
      <m:oMath>
        <m:acc>
          <m:accPr>
            <m:chr m:val="‾"/>
          </m:accPr>
          <m:e>
            <m:r>
              <m:t>x</m:t>
            </m:r>
          </m:e>
        </m:acc>
        <m:r>
          <m:rPr>
            <m:sty m:val="p"/>
          </m:rPr>
          <m:t>=</m:t>
        </m:r>
        <m:r>
          <m:t>27</m:t>
        </m:r>
      </m:oMath>
      <w:r>
        <w:t xml:space="preserve">.</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3</m:t>
            </m:r>
            <m:r>
              <m:rPr>
                <m:sty m:val="p"/>
              </m:rPr>
              <m:t>,</m:t>
            </m:r>
            <m:r>
              <m:rPr>
                <m:sty m:val="p"/>
              </m:rPr>
              <m:t>−</m:t>
            </m:r>
            <m:r>
              <m:t>1</m:t>
            </m:r>
            <m:r>
              <m:rPr>
                <m:sty m:val="p"/>
              </m:rPr>
              <m:t>,</m:t>
            </m:r>
            <m:r>
              <m:t>1</m:t>
            </m:r>
            <m:r>
              <m:rPr>
                <m:sty m:val="p"/>
              </m:rPr>
              <m:t>,</m:t>
            </m:r>
            <m:r>
              <m:t>1</m:t>
            </m:r>
            <m:r>
              <m:rPr>
                <m:sty m:val="p"/>
              </m:rPr>
              <m:t>,</m:t>
            </m:r>
            <m:r>
              <m:t>2</m:t>
            </m:r>
          </m:e>
        </m:d>
      </m:oMath>
      <w:r>
        <w:t xml:space="preserve"> </w:t>
      </w:r>
      <w:r>
        <w:t xml:space="preserve">haben die Quadratsumme 16, woraus sich</w:t>
      </w:r>
      <w:r>
        <w:t xml:space="preserve"> </w:t>
      </w:r>
      <m:oMath>
        <m:sSub>
          <m:e>
            <m:r>
              <m:t>s</m:t>
            </m:r>
          </m:e>
          <m:sub>
            <m:r>
              <m:t>x</m:t>
            </m:r>
          </m:sub>
        </m:sSub>
        <m:r>
          <m:rPr>
            <m:sty m:val="p"/>
          </m:rPr>
          <m:t>=</m:t>
        </m:r>
        <m:rad>
          <m:radPr>
            <m:degHide m:val="on"/>
          </m:radPr>
          <m:deg/>
          <m:e>
            <m:r>
              <m:t>16</m:t>
            </m:r>
            <m:r>
              <m:rPr>
                <m:sty m:val="p"/>
              </m:rPr>
              <m:t>/</m:t>
            </m:r>
            <m:r>
              <m:t>4</m:t>
            </m:r>
          </m:e>
        </m:rad>
        <m:r>
          <m:rPr>
            <m:sty m:val="p"/>
          </m:rPr>
          <m:t>=</m:t>
        </m:r>
        <m:r>
          <m:t>2</m:t>
        </m:r>
      </m:oMath>
      <w:r>
        <w:t xml:space="preserve"> </w:t>
      </w:r>
      <w:r>
        <w:t xml:space="preserve">ergibt.</w:t>
      </w:r>
    </w:p>
    <w:p>
      <w:pPr>
        <w:pStyle w:val="BodyText"/>
      </w:pPr>
      <w:r>
        <w:t xml:space="preserve">Daher ist</w:t>
      </w:r>
      <w:r>
        <w:t xml:space="preserve"> </w:t>
      </w:r>
      <m:oMath>
        <m:r>
          <m:t>z</m:t>
        </m:r>
        <m:r>
          <m:rPr>
            <m:sty m:val="p"/>
          </m:rPr>
          <m:t>=</m:t>
        </m:r>
        <m:d>
          <m:dPr>
            <m:begChr m:val="("/>
            <m:sepChr m:val=""/>
            <m:endChr m:val=")"/>
            <m:grow/>
          </m:dPr>
          <m:e>
            <m:r>
              <m:rPr>
                <m:sty m:val="p"/>
              </m:rPr>
              <m:t>−</m:t>
            </m:r>
            <m:r>
              <m:t>1.500</m:t>
            </m:r>
            <m:r>
              <m:rPr>
                <m:sty m:val="p"/>
              </m:rPr>
              <m:t>,</m:t>
            </m:r>
            <m:r>
              <m:rPr>
                <m:sty m:val="p"/>
              </m:rPr>
              <m:t>−</m:t>
            </m:r>
            <m:r>
              <m:t>0.500</m:t>
            </m:r>
            <m:r>
              <m:rPr>
                <m:sty m:val="p"/>
              </m:rPr>
              <m:t>,</m:t>
            </m:r>
            <m:r>
              <m:t>0.500</m:t>
            </m:r>
            <m:r>
              <m:rPr>
                <m:sty m:val="p"/>
              </m:rPr>
              <m:t>,</m:t>
            </m:r>
            <m:r>
              <m:t>0.500</m:t>
            </m:r>
            <m:r>
              <m:rPr>
                <m:sty m:val="p"/>
              </m:rPr>
              <m:t>,</m:t>
            </m:r>
            <m:r>
              <m:t>1.000</m:t>
            </m:r>
          </m:e>
        </m:d>
      </m:oMath>
      <w:r>
        <w:t xml:space="preserve">.</w:t>
      </w:r>
    </w:p>
    <w:p>
      <w:pPr>
        <w:pStyle w:val="BodyText"/>
      </w:pPr>
      <w:r>
        <w:rPr>
          <w:b/>
          <w:bCs/>
        </w:rPr>
        <w:t xml:space="preserve">Ergebnis interpretieren und prüfen</w:t>
      </w:r>
    </w:p>
    <w:p>
      <w:pPr>
        <w:pStyle w:val="BodyText"/>
      </w:pPr>
      <w:r>
        <w:t xml:space="preserve">Die z-Werte summieren sich zu 0 und ihre Quadrate zu 4, sodass</w:t>
      </w:r>
      <w:r>
        <w:t xml:space="preserve"> </w:t>
      </w:r>
      <m:oMath>
        <m:acc>
          <m:accPr>
            <m:chr m:val="‾"/>
          </m:accPr>
          <m:e>
            <m:r>
              <m:t>z</m:t>
            </m:r>
          </m:e>
        </m:acc>
        <m:r>
          <m:rPr>
            <m:sty m:val="p"/>
          </m:rPr>
          <m:t>=</m:t>
        </m:r>
        <m:r>
          <m:t>0</m:t>
        </m:r>
      </m:oMath>
      <w:r>
        <w:t xml:space="preserve"> </w:t>
      </w:r>
      <w:r>
        <w:t xml:space="preserve">und</w:t>
      </w:r>
      <w:r>
        <w:t xml:space="preserve"> </w:t>
      </w:r>
      <m:oMath>
        <m:sSub>
          <m:e>
            <m:r>
              <m:t>s</m:t>
            </m:r>
          </m:e>
          <m:sub>
            <m:r>
              <m:t>z</m:t>
            </m:r>
          </m:sub>
        </m:sSub>
        <m:r>
          <m:rPr>
            <m:sty m:val="p"/>
          </m:rPr>
          <m:t>=</m:t>
        </m:r>
        <m:r>
          <m:t>1</m:t>
        </m:r>
      </m:oMath>
      <w:r>
        <w:t xml:space="preserve"> </w:t>
      </w:r>
      <w:r>
        <w:t xml:space="preserve">ist.</w:t>
      </w:r>
    </w:p>
    <w:p>
      <w:pPr>
        <w:pStyle w:val="BodyText"/>
      </w:pPr>
      <w:r>
        <w:t xml:space="preserve">Die kleinste Summe liegt 1.5 Stichproben-SD unter dem Mittelwert; die grösste liegt 1 SD darüber.</w:t>
      </w:r>
    </w:p>
    <w:bookmarkEnd w:id="154"/>
    <w:bookmarkStart w:id="155" w:name="X71c749f27613f5fe4b22557490158483dbfe8d0"/>
    <w:p>
      <w:pPr>
        <w:pStyle w:val="Heading3"/>
      </w:pPr>
      <w:r>
        <w:rPr>
          <w:rStyle w:val="VerbatimChar"/>
        </w:rPr>
        <w:t xml:space="preserve">T01-A11-V03</w:t>
      </w:r>
      <w:r>
        <w:t xml:space="preserve">: Workshopdauern standardisieren</w:t>
      </w:r>
    </w:p>
    <w:p>
      <w:pPr>
        <w:pStyle w:val="FirstParagraph"/>
      </w:pPr>
      <w:r>
        <w:rPr>
          <w:b/>
          <w:bCs/>
        </w:rPr>
        <w:t xml:space="preserve">Berechnung einrichten</w:t>
      </w:r>
    </w:p>
    <w:p>
      <w:pPr>
        <w:pStyle w:val="BodyText"/>
      </w:pPr>
      <w:r>
        <w:t xml:space="preserve">Der Mittelwert ist</w:t>
      </w:r>
      <w:r>
        <w:t xml:space="preserve"> </w:t>
      </w:r>
      <m:oMath>
        <m:acc>
          <m:accPr>
            <m:chr m:val="‾"/>
          </m:accPr>
          <m:e>
            <m:r>
              <m:t>x</m:t>
            </m:r>
          </m:e>
        </m:acc>
        <m:r>
          <m:rPr>
            <m:sty m:val="p"/>
          </m:rPr>
          <m:t>=</m:t>
        </m:r>
        <m:r>
          <m:t>60</m:t>
        </m:r>
        <m:r>
          <m:rPr>
            <m:sty m:val="p"/>
          </m:rPr>
          <m:t>/</m:t>
        </m:r>
        <m:r>
          <m:t>5</m:t>
        </m:r>
        <m:r>
          <m:rPr>
            <m:sty m:val="p"/>
          </m:rPr>
          <m:t>=</m:t>
        </m:r>
        <m:r>
          <m:t>12</m:t>
        </m:r>
      </m:oMath>
      <w:r>
        <w:t xml:space="preserve">.</w:t>
      </w:r>
    </w:p>
    <w:p>
      <w:pPr>
        <w:pStyle w:val="BodyText"/>
      </w:pPr>
      <w:r>
        <w:rPr>
          <w:b/>
          <w:bCs/>
        </w:rPr>
        <w:t xml:space="preserve">Berechnung durchführen</w:t>
      </w:r>
    </w:p>
    <w:p>
      <w:pPr>
        <w:pStyle w:val="BodyText"/>
      </w:pPr>
      <w:r>
        <w:t xml:space="preserve">Die quadrierten Abweichungen sind</w:t>
      </w:r>
      <w:r>
        <w:t xml:space="preserve"> </w:t>
      </w:r>
      <m:oMath>
        <m:r>
          <m:t>25</m:t>
        </m:r>
        <m:r>
          <m:rPr>
            <m:sty m:val="p"/>
          </m:rPr>
          <m:t>,</m:t>
        </m:r>
        <m:r>
          <m:t>0</m:t>
        </m:r>
        <m:r>
          <m:rPr>
            <m:sty m:val="p"/>
          </m:rPr>
          <m:t>,</m:t>
        </m:r>
        <m:r>
          <m:t>1</m:t>
        </m:r>
        <m:r>
          <m:rPr>
            <m:sty m:val="p"/>
          </m:rPr>
          <m:t>,</m:t>
        </m:r>
        <m:r>
          <m:t>1</m:t>
        </m:r>
        <m:r>
          <m:rPr>
            <m:sty m:val="p"/>
          </m:rPr>
          <m:t>,</m:t>
        </m:r>
        <m:r>
          <m:t>9</m:t>
        </m:r>
      </m:oMath>
      <w:r>
        <w:t xml:space="preserve"> </w:t>
      </w:r>
      <w:r>
        <w:t xml:space="preserve">und ergeben insgesamt 36, somit ist</w:t>
      </w:r>
      <w:r>
        <w:t xml:space="preserve"> </w:t>
      </w:r>
      <m:oMath>
        <m:sSub>
          <m:e>
            <m:r>
              <m:t>s</m:t>
            </m:r>
          </m:e>
          <m:sub>
            <m:r>
              <m:t>x</m:t>
            </m:r>
          </m:sub>
        </m:sSub>
        <m:r>
          <m:rPr>
            <m:sty m:val="p"/>
          </m:rPr>
          <m:t>=</m:t>
        </m:r>
        <m:rad>
          <m:radPr>
            <m:degHide m:val="on"/>
          </m:radPr>
          <m:deg/>
          <m:e>
            <m:r>
              <m:t>36</m:t>
            </m:r>
            <m:r>
              <m:rPr>
                <m:sty m:val="p"/>
              </m:rPr>
              <m:t>/</m:t>
            </m:r>
            <m:r>
              <m:t>4</m:t>
            </m:r>
          </m:e>
        </m:rad>
        <m:r>
          <m:rPr>
            <m:sty m:val="p"/>
          </m:rPr>
          <m:t>=</m:t>
        </m:r>
        <m:r>
          <m:t>3</m:t>
        </m:r>
      </m:oMath>
      <w:r>
        <w:t xml:space="preserve">.</w:t>
      </w:r>
    </w:p>
    <w:p>
      <w:pPr>
        <w:pStyle w:val="BodyText"/>
      </w:pPr>
      <w:r>
        <w:rPr>
          <w:b/>
          <w:bCs/>
        </w:rPr>
        <w:t xml:space="preserve">Ergebnis interpretieren und prüfen</w:t>
      </w:r>
    </w:p>
    <w:p>
      <w:pPr>
        <w:pStyle w:val="BodyText"/>
      </w:pPr>
      <w:r>
        <w:t xml:space="preserve">Die standardisierten Werte sind</w:t>
      </w:r>
      <w:r>
        <w:t xml:space="preserve"> </w:t>
      </w:r>
      <m:oMath>
        <m:d>
          <m:dPr>
            <m:begChr m:val="("/>
            <m:sepChr m:val=""/>
            <m:endChr m:val=")"/>
            <m:grow/>
          </m:dPr>
          <m:e>
            <m:r>
              <m:rPr>
                <m:sty m:val="p"/>
              </m:rPr>
              <m:t>−</m:t>
            </m:r>
            <m:r>
              <m:t>5</m:t>
            </m:r>
            <m:r>
              <m:rPr>
                <m:sty m:val="p"/>
              </m:rPr>
              <m:t>/</m:t>
            </m:r>
            <m:r>
              <m:t>3</m:t>
            </m:r>
            <m:r>
              <m:rPr>
                <m:sty m:val="p"/>
              </m:rPr>
              <m:t>,</m:t>
            </m:r>
            <m:r>
              <m:t>0</m:t>
            </m:r>
            <m:r>
              <m:rPr>
                <m:sty m:val="p"/>
              </m:rPr>
              <m:t>,</m:t>
            </m:r>
            <m:r>
              <m:t>1</m:t>
            </m:r>
            <m:r>
              <m:rPr>
                <m:sty m:val="p"/>
              </m:rPr>
              <m:t>/</m:t>
            </m:r>
            <m:r>
              <m:t>3</m:t>
            </m:r>
            <m:r>
              <m:rPr>
                <m:sty m:val="p"/>
              </m:rPr>
              <m:t>,</m:t>
            </m:r>
            <m:r>
              <m:t>1</m:t>
            </m:r>
            <m:r>
              <m:rPr>
                <m:sty m:val="p"/>
              </m:rPr>
              <m:t>/</m:t>
            </m:r>
            <m:r>
              <m:t>3</m:t>
            </m:r>
            <m:r>
              <m:rPr>
                <m:sty m:val="p"/>
              </m:rPr>
              <m:t>,</m:t>
            </m:r>
            <m:r>
              <m:t>1</m:t>
            </m:r>
          </m:e>
        </m:d>
      </m:oMath>
      <w:r>
        <w:t xml:space="preserve"> </w:t>
      </w:r>
      <w:r>
        <w:t xml:space="preserve">beziehungsweise</w:t>
      </w:r>
      <w:r>
        <w:t xml:space="preserve"> </w:t>
      </w:r>
      <m:oMath>
        <m:d>
          <m:dPr>
            <m:begChr m:val="("/>
            <m:sepChr m:val=""/>
            <m:endChr m:val=")"/>
            <m:grow/>
          </m:dPr>
          <m:e>
            <m:r>
              <m:rPr>
                <m:sty m:val="p"/>
              </m:rPr>
              <m:t>−</m:t>
            </m:r>
            <m:r>
              <m:t>1.667</m:t>
            </m:r>
            <m:r>
              <m:rPr>
                <m:sty m:val="p"/>
              </m:rPr>
              <m:t>,</m:t>
            </m:r>
            <m:r>
              <m:t>0.000</m:t>
            </m:r>
            <m:r>
              <m:rPr>
                <m:sty m:val="p"/>
              </m:rPr>
              <m:t>,</m:t>
            </m:r>
            <m:r>
              <m:t>0.333</m:t>
            </m:r>
            <m:r>
              <m:rPr>
                <m:sty m:val="p"/>
              </m:rPr>
              <m:t>,</m:t>
            </m:r>
            <m:r>
              <m:t>0.333</m:t>
            </m:r>
            <m:r>
              <m:rPr>
                <m:sty m:val="p"/>
              </m:rPr>
              <m:t>,</m:t>
            </m:r>
            <m:r>
              <m:t>1.000</m:t>
            </m:r>
          </m:e>
        </m:d>
      </m:oMath>
      <w:r>
        <w:t xml:space="preserve">.</w:t>
      </w:r>
    </w:p>
    <w:p>
      <w:pPr>
        <w:pStyle w:val="BodyText"/>
      </w:pPr>
      <w:r>
        <w:t xml:space="preserve">Die exakten z-Werte summieren sich zu 0 und haben die Quadratsumme</w:t>
      </w:r>
      <w:r>
        <w:t xml:space="preserve"> </w:t>
      </w:r>
      <m:oMath>
        <m:r>
          <m:t>25</m:t>
        </m:r>
        <m:r>
          <m:rPr>
            <m:sty m:val="p"/>
          </m:rPr>
          <m:t>/</m:t>
        </m:r>
        <m:r>
          <m:t>9</m:t>
        </m:r>
        <m:r>
          <m:rPr>
            <m:sty m:val="p"/>
          </m:rPr>
          <m:t>+</m:t>
        </m:r>
        <m:r>
          <m:t>1</m:t>
        </m:r>
        <m:r>
          <m:rPr>
            <m:sty m:val="p"/>
          </m:rPr>
          <m:t>/</m:t>
        </m:r>
        <m:r>
          <m:t>9</m:t>
        </m:r>
        <m:r>
          <m:rPr>
            <m:sty m:val="p"/>
          </m:rPr>
          <m:t>+</m:t>
        </m:r>
        <m:r>
          <m:t>1</m:t>
        </m:r>
        <m:r>
          <m:rPr>
            <m:sty m:val="p"/>
          </m:rPr>
          <m:t>/</m:t>
        </m:r>
        <m:r>
          <m:t>9</m:t>
        </m:r>
        <m:r>
          <m:rPr>
            <m:sty m:val="p"/>
          </m:rPr>
          <m:t>+</m:t>
        </m:r>
        <m:r>
          <m:t>1</m:t>
        </m:r>
        <m:r>
          <m:rPr>
            <m:sty m:val="p"/>
          </m:rPr>
          <m:t>=</m:t>
        </m:r>
        <m:r>
          <m:t>4</m:t>
        </m:r>
      </m:oMath>
      <w:r>
        <w:t xml:space="preserve">, womit der Mittelwert 0 und die Stichproben-SD 1 bestätigt werden.</w:t>
      </w:r>
    </w:p>
    <w:bookmarkEnd w:id="155"/>
    <w:bookmarkStart w:id="156" w:name="Xa63bea5883800d4b651d5bec0a0e0b0c27b5bcf"/>
    <w:p>
      <w:pPr>
        <w:pStyle w:val="Heading3"/>
      </w:pPr>
      <w:r>
        <w:rPr>
          <w:rStyle w:val="VerbatimChar"/>
        </w:rPr>
        <w:t xml:space="preserve">T01-A11-V04</w:t>
      </w:r>
      <w:r>
        <w:t xml:space="preserve">: Indizes des Besucherstroms standardisieren</w:t>
      </w:r>
    </w:p>
    <w:p>
      <w:pPr>
        <w:pStyle w:val="FirstParagraph"/>
      </w:pPr>
      <w:r>
        <w:rPr>
          <w:b/>
          <w:bCs/>
        </w:rPr>
        <w:t xml:space="preserve">Berechnung einrichten</w:t>
      </w:r>
    </w:p>
    <w:p>
      <w:pPr>
        <w:pStyle w:val="BodyText"/>
      </w:pPr>
      <w:r>
        <w:t xml:space="preserve">Die Summe beträgt 225, woraus sich</w:t>
      </w:r>
      <w:r>
        <w:t xml:space="preserve"> </w:t>
      </w:r>
      <m:oMath>
        <m:acc>
          <m:accPr>
            <m:chr m:val="‾"/>
          </m:accPr>
          <m:e>
            <m:r>
              <m:t>x</m:t>
            </m:r>
          </m:e>
        </m:acc>
        <m:r>
          <m:rPr>
            <m:sty m:val="p"/>
          </m:rPr>
          <m:t>=</m:t>
        </m:r>
        <m:r>
          <m:t>45</m:t>
        </m:r>
      </m:oMath>
      <w:r>
        <w:t xml:space="preserve"> </w:t>
      </w:r>
      <w:r>
        <w:t xml:space="preserve">ergibt.</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5</m:t>
            </m:r>
            <m:r>
              <m:rPr>
                <m:sty m:val="p"/>
              </m:rPr>
              <m:t>,</m:t>
            </m:r>
            <m:r>
              <m:rPr>
                <m:sty m:val="p"/>
              </m:rPr>
              <m:t>−</m:t>
            </m:r>
            <m:r>
              <m:t>2</m:t>
            </m:r>
            <m:r>
              <m:rPr>
                <m:sty m:val="p"/>
              </m:rPr>
              <m:t>,</m:t>
            </m:r>
            <m:r>
              <m:rPr>
                <m:sty m:val="p"/>
              </m:rPr>
              <m:t>−</m:t>
            </m:r>
            <m:r>
              <m:t>1</m:t>
            </m:r>
            <m:r>
              <m:rPr>
                <m:sty m:val="p"/>
              </m:rPr>
              <m:t>,</m:t>
            </m:r>
            <m:r>
              <m:t>3</m:t>
            </m:r>
            <m:r>
              <m:rPr>
                <m:sty m:val="p"/>
              </m:rPr>
              <m:t>,</m:t>
            </m:r>
            <m:r>
              <m:t>5</m:t>
            </m:r>
          </m:e>
        </m:d>
      </m:oMath>
      <w:r>
        <w:t xml:space="preserve"> </w:t>
      </w:r>
      <w:r>
        <w:t xml:space="preserve">haben die Quadratsumme 64, somit ist</w:t>
      </w:r>
      <w:r>
        <w:t xml:space="preserve"> </w:t>
      </w:r>
      <m:oMath>
        <m:sSub>
          <m:e>
            <m:r>
              <m:t>s</m:t>
            </m:r>
          </m:e>
          <m:sub>
            <m:r>
              <m:t>x</m:t>
            </m:r>
          </m:sub>
        </m:sSub>
        <m:r>
          <m:rPr>
            <m:sty m:val="p"/>
          </m:rPr>
          <m:t>=</m:t>
        </m:r>
        <m:rad>
          <m:radPr>
            <m:degHide m:val="on"/>
          </m:radPr>
          <m:deg/>
          <m:e>
            <m:r>
              <m:t>64</m:t>
            </m:r>
            <m:r>
              <m:rPr>
                <m:sty m:val="p"/>
              </m:rPr>
              <m:t>/</m:t>
            </m:r>
            <m:r>
              <m:t>4</m:t>
            </m:r>
          </m:e>
        </m:rad>
        <m:r>
          <m:rPr>
            <m:sty m:val="p"/>
          </m:rPr>
          <m:t>=</m:t>
        </m:r>
        <m:r>
          <m:t>4</m:t>
        </m:r>
      </m:oMath>
      <w:r>
        <w:t xml:space="preserve">.</w:t>
      </w:r>
    </w:p>
    <w:p>
      <w:pPr>
        <w:pStyle w:val="BodyText"/>
      </w:pPr>
      <w:r>
        <w:t xml:space="preserve">Daher ist</w:t>
      </w:r>
      <w:r>
        <w:t xml:space="preserve"> </w:t>
      </w:r>
      <m:oMath>
        <m:r>
          <m:t>z</m:t>
        </m:r>
        <m:r>
          <m:rPr>
            <m:sty m:val="p"/>
          </m:rPr>
          <m:t>=</m:t>
        </m:r>
        <m:d>
          <m:dPr>
            <m:begChr m:val="("/>
            <m:sepChr m:val=""/>
            <m:endChr m:val=")"/>
            <m:grow/>
          </m:dPr>
          <m:e>
            <m:r>
              <m:rPr>
                <m:sty m:val="p"/>
              </m:rPr>
              <m:t>−</m:t>
            </m:r>
            <m:r>
              <m:t>1.250</m:t>
            </m:r>
            <m:r>
              <m:rPr>
                <m:sty m:val="p"/>
              </m:rPr>
              <m:t>,</m:t>
            </m:r>
            <m:r>
              <m:rPr>
                <m:sty m:val="p"/>
              </m:rPr>
              <m:t>−</m:t>
            </m:r>
            <m:r>
              <m:t>0.500</m:t>
            </m:r>
            <m:r>
              <m:rPr>
                <m:sty m:val="p"/>
              </m:rPr>
              <m:t>,</m:t>
            </m:r>
            <m:r>
              <m:rPr>
                <m:sty m:val="p"/>
              </m:rPr>
              <m:t>−</m:t>
            </m:r>
            <m:r>
              <m:t>0.250</m:t>
            </m:r>
            <m:r>
              <m:rPr>
                <m:sty m:val="p"/>
              </m:rPr>
              <m:t>,</m:t>
            </m:r>
            <m:r>
              <m:t>0.750</m:t>
            </m:r>
            <m:r>
              <m:rPr>
                <m:sty m:val="p"/>
              </m:rPr>
              <m:t>,</m:t>
            </m:r>
            <m:r>
              <m:t>1.250</m:t>
            </m:r>
          </m:e>
        </m:d>
      </m:oMath>
      <w:r>
        <w:t xml:space="preserve">.</w:t>
      </w:r>
    </w:p>
    <w:p>
      <w:pPr>
        <w:pStyle w:val="BodyText"/>
      </w:pPr>
      <w:r>
        <w:rPr>
          <w:b/>
          <w:bCs/>
        </w:rPr>
        <w:t xml:space="preserve">Ergebnis interpretieren und prüfen</w:t>
      </w:r>
    </w:p>
    <w:p>
      <w:pPr>
        <w:pStyle w:val="BodyText"/>
      </w:pPr>
      <w:r>
        <w:t xml:space="preserve">Ihre exakte Summe ist 0 und ihre Quadratsumme 4, woraus sich</w:t>
      </w:r>
      <w:r>
        <w:t xml:space="preserve"> </w:t>
      </w:r>
      <m:oMath>
        <m:acc>
          <m:accPr>
            <m:chr m:val="‾"/>
          </m:accPr>
          <m:e>
            <m:r>
              <m:t>z</m:t>
            </m:r>
          </m:e>
        </m:acc>
        <m:r>
          <m:rPr>
            <m:sty m:val="p"/>
          </m:rPr>
          <m:t>=</m:t>
        </m:r>
        <m:r>
          <m:t>0</m:t>
        </m:r>
      </m:oMath>
      <w:r>
        <w:t xml:space="preserve"> </w:t>
      </w:r>
      <w:r>
        <w:t xml:space="preserve">und</w:t>
      </w:r>
      <w:r>
        <w:t xml:space="preserve"> </w:t>
      </w:r>
      <m:oMath>
        <m:sSub>
          <m:e>
            <m:r>
              <m:t>s</m:t>
            </m:r>
          </m:e>
          <m:sub>
            <m:r>
              <m:t>z</m:t>
            </m:r>
          </m:sub>
        </m:sSub>
        <m:r>
          <m:rPr>
            <m:sty m:val="p"/>
          </m:rPr>
          <m:t>=</m:t>
        </m:r>
        <m:r>
          <m:t>1</m:t>
        </m:r>
      </m:oMath>
      <w:r>
        <w:t xml:space="preserve"> </w:t>
      </w:r>
      <w:r>
        <w:t xml:space="preserve">ergibt.</w:t>
      </w:r>
    </w:p>
    <w:p>
      <w:pPr>
        <w:pStyle w:val="BodyText"/>
      </w:pPr>
      <w:r>
        <w:t xml:space="preserve">Ein Wert mit</w:t>
      </w:r>
      <w:r>
        <w:t xml:space="preserve"> </w:t>
      </w:r>
      <m:oMath>
        <m:r>
          <m:t>z</m:t>
        </m:r>
        <m:r>
          <m:rPr>
            <m:sty m:val="p"/>
          </m:rPr>
          <m:t>=</m:t>
        </m:r>
        <m:r>
          <m:t>0</m:t>
        </m:r>
      </m:oMath>
      <w:r>
        <w:t xml:space="preserve"> </w:t>
      </w:r>
      <w:r>
        <w:t xml:space="preserve">würde dem ursprünglichen Mittelwert 45 entsprechen; dieser Datensatz enthält keinen beobachteten Wert, der genau diesem Mittelwert entspricht.</w:t>
      </w:r>
    </w:p>
    <w:bookmarkEnd w:id="156"/>
    <w:bookmarkStart w:id="157" w:name="Xade832c349f56308aa8c8f00b3a5f27052582c7"/>
    <w:p>
      <w:pPr>
        <w:pStyle w:val="Heading3"/>
      </w:pPr>
      <w:r>
        <w:rPr>
          <w:rStyle w:val="VerbatimChar"/>
        </w:rPr>
        <w:t xml:space="preserve">T01-A11-V05</w:t>
      </w:r>
      <w:r>
        <w:t xml:space="preserve">: Archivgrössen standardisieren</w:t>
      </w:r>
    </w:p>
    <w:p>
      <w:pPr>
        <w:pStyle w:val="FirstParagraph"/>
      </w:pPr>
      <w:r>
        <w:rPr>
          <w:b/>
          <w:bCs/>
        </w:rPr>
        <w:t xml:space="preserve">Berechnung einrichten</w:t>
      </w:r>
    </w:p>
    <w:p>
      <w:pPr>
        <w:pStyle w:val="BodyText"/>
      </w:pPr>
      <w:r>
        <w:t xml:space="preserve">Der Mittelwert ist</w:t>
      </w:r>
      <w:r>
        <w:t xml:space="preserve"> </w:t>
      </w:r>
      <m:oMath>
        <m:acc>
          <m:accPr>
            <m:chr m:val="‾"/>
          </m:accPr>
          <m:e>
            <m:r>
              <m:t>x</m:t>
            </m:r>
          </m:e>
        </m:acc>
        <m:r>
          <m:rPr>
            <m:sty m:val="p"/>
          </m:rPr>
          <m:t>=</m:t>
        </m:r>
        <m:r>
          <m:t>570</m:t>
        </m:r>
        <m:r>
          <m:rPr>
            <m:sty m:val="p"/>
          </m:rPr>
          <m:t>/</m:t>
        </m:r>
        <m:r>
          <m:t>5</m:t>
        </m:r>
        <m:r>
          <m:rPr>
            <m:sty m:val="p"/>
          </m:rPr>
          <m:t>=</m:t>
        </m:r>
        <m:r>
          <m:t>114</m:t>
        </m:r>
      </m:oMath>
      <w:r>
        <w:t xml:space="preserve">.</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8</m:t>
            </m:r>
            <m:r>
              <m:rPr>
                <m:sty m:val="p"/>
              </m:rPr>
              <m:t>,</m:t>
            </m:r>
            <m:r>
              <m:rPr>
                <m:sty m:val="p"/>
              </m:rPr>
              <m:t>−</m:t>
            </m:r>
            <m:r>
              <m:t>1</m:t>
            </m:r>
            <m:r>
              <m:rPr>
                <m:sty m:val="p"/>
              </m:rPr>
              <m:t>,</m:t>
            </m:r>
            <m:r>
              <m:t>1</m:t>
            </m:r>
            <m:r>
              <m:rPr>
                <m:sty m:val="p"/>
              </m:rPr>
              <m:t>,</m:t>
            </m:r>
            <m:r>
              <m:t>3</m:t>
            </m:r>
            <m:r>
              <m:rPr>
                <m:sty m:val="p"/>
              </m:rPr>
              <m:t>,</m:t>
            </m:r>
            <m:r>
              <m:t>5</m:t>
            </m:r>
          </m:e>
        </m:d>
      </m:oMath>
      <w:r>
        <w:t xml:space="preserve"> </w:t>
      </w:r>
      <w:r>
        <w:t xml:space="preserve">haben die Quadratsumme 100, somit ist</w:t>
      </w:r>
      <w:r>
        <w:t xml:space="preserve"> </w:t>
      </w:r>
      <m:oMath>
        <m:sSub>
          <m:e>
            <m:r>
              <m:t>s</m:t>
            </m:r>
          </m:e>
          <m:sub>
            <m:r>
              <m:t>x</m:t>
            </m:r>
          </m:sub>
        </m:sSub>
        <m:r>
          <m:rPr>
            <m:sty m:val="p"/>
          </m:rPr>
          <m:t>=</m:t>
        </m:r>
        <m:rad>
          <m:radPr>
            <m:degHide m:val="on"/>
          </m:radPr>
          <m:deg/>
          <m:e>
            <m:r>
              <m:t>100</m:t>
            </m:r>
            <m:r>
              <m:rPr>
                <m:sty m:val="p"/>
              </m:rPr>
              <m:t>/</m:t>
            </m:r>
            <m:r>
              <m:t>4</m:t>
            </m:r>
          </m:e>
        </m:rad>
        <m:r>
          <m:rPr>
            <m:sty m:val="p"/>
          </m:rPr>
          <m:t>=</m:t>
        </m:r>
        <m:r>
          <m:t>5</m:t>
        </m:r>
      </m:oMath>
      <w:r>
        <w:t xml:space="preserve">.</w:t>
      </w:r>
    </w:p>
    <w:p>
      <w:pPr>
        <w:pStyle w:val="BodyText"/>
      </w:pPr>
      <w:r>
        <w:t xml:space="preserve">Die z-Werte sind</w:t>
      </w:r>
      <w:r>
        <w:t xml:space="preserve"> </w:t>
      </w:r>
      <m:oMath>
        <m:d>
          <m:dPr>
            <m:begChr m:val="("/>
            <m:sepChr m:val=""/>
            <m:endChr m:val=")"/>
            <m:grow/>
          </m:dPr>
          <m:e>
            <m:r>
              <m:rPr>
                <m:sty m:val="p"/>
              </m:rPr>
              <m:t>−</m:t>
            </m:r>
            <m:r>
              <m:t>1.600</m:t>
            </m:r>
            <m:r>
              <m:rPr>
                <m:sty m:val="p"/>
              </m:rPr>
              <m:t>,</m:t>
            </m:r>
            <m:r>
              <m:rPr>
                <m:sty m:val="p"/>
              </m:rPr>
              <m:t>−</m:t>
            </m:r>
            <m:r>
              <m:t>0.200</m:t>
            </m:r>
            <m:r>
              <m:rPr>
                <m:sty m:val="p"/>
              </m:rPr>
              <m:t>,</m:t>
            </m:r>
            <m:r>
              <m:t>0.200</m:t>
            </m:r>
            <m:r>
              <m:rPr>
                <m:sty m:val="p"/>
              </m:rPr>
              <m:t>,</m:t>
            </m:r>
            <m:r>
              <m:t>0.600</m:t>
            </m:r>
            <m:r>
              <m:rPr>
                <m:sty m:val="p"/>
              </m:rPr>
              <m:t>,</m:t>
            </m:r>
            <m:r>
              <m:t>1.000</m:t>
            </m:r>
          </m:e>
        </m:d>
      </m:oMath>
      <w:r>
        <w:t xml:space="preserve">.</w:t>
      </w:r>
    </w:p>
    <w:p>
      <w:pPr>
        <w:pStyle w:val="BodyText"/>
      </w:pPr>
      <w:r>
        <w:rPr>
          <w:b/>
          <w:bCs/>
        </w:rPr>
        <w:t xml:space="preserve">Ergebnis interpretieren und prüfen</w:t>
      </w:r>
    </w:p>
    <w:p>
      <w:pPr>
        <w:pStyle w:val="BodyText"/>
      </w:pPr>
      <w:r>
        <w:t xml:space="preserve">Sie summieren sich zu 0 und ihre Quadrate zu 4, womit der Mittelwert 0 und die Stichproben-SD 1 bestätigt werden.</w:t>
      </w:r>
    </w:p>
    <w:p>
      <w:pPr>
        <w:pStyle w:val="BodyText"/>
      </w:pPr>
      <w:r>
        <w:t xml:space="preserve">Beispielsweise hat 117 den Wert</w:t>
      </w:r>
      <w:r>
        <w:t xml:space="preserve"> </w:t>
      </w:r>
      <m:oMath>
        <m:r>
          <m:t>z</m:t>
        </m:r>
        <m:r>
          <m:rPr>
            <m:sty m:val="p"/>
          </m:rPr>
          <m:t>=</m:t>
        </m:r>
        <m:d>
          <m:dPr>
            <m:begChr m:val="("/>
            <m:sepChr m:val=""/>
            <m:endChr m:val=")"/>
            <m:grow/>
          </m:dPr>
          <m:e>
            <m:r>
              <m:t>117</m:t>
            </m:r>
            <m:r>
              <m:rPr>
                <m:sty m:val="p"/>
              </m:rPr>
              <m:t>−</m:t>
            </m:r>
            <m:r>
              <m:t>114</m:t>
            </m:r>
          </m:e>
        </m:d>
        <m:r>
          <m:rPr>
            <m:sty m:val="p"/>
          </m:rPr>
          <m:t>/</m:t>
        </m:r>
        <m:r>
          <m:t>5</m:t>
        </m:r>
        <m:r>
          <m:rPr>
            <m:sty m:val="p"/>
          </m:rPr>
          <m:t>=</m:t>
        </m:r>
        <m:r>
          <m:t>0.600</m:t>
        </m:r>
      </m:oMath>
      <w:r>
        <w:t xml:space="preserve"> </w:t>
      </w:r>
      <w:r>
        <w:t xml:space="preserve">und liegt damit 0.6 SD über dem Mittelwert.</w:t>
      </w:r>
    </w:p>
    <w:bookmarkEnd w:id="157"/>
    <w:bookmarkStart w:id="158" w:name="Xcc2631d198acc6902c38385a335b33a15187017"/>
    <w:p>
      <w:pPr>
        <w:pStyle w:val="Heading3"/>
      </w:pPr>
      <w:r>
        <w:rPr>
          <w:rStyle w:val="VerbatimChar"/>
        </w:rPr>
        <w:t xml:space="preserve">T01-A11-V06</w:t>
      </w:r>
      <w:r>
        <w:t xml:space="preserve">: Summen von Feldbeobachtungen standardisieren</w:t>
      </w:r>
    </w:p>
    <w:p>
      <w:pPr>
        <w:pStyle w:val="FirstParagraph"/>
      </w:pPr>
      <w:r>
        <w:rPr>
          <w:b/>
          <w:bCs/>
        </w:rPr>
        <w:t xml:space="preserve">Berechnung einrichten</w:t>
      </w:r>
    </w:p>
    <w:p>
      <w:pPr>
        <w:pStyle w:val="BodyText"/>
      </w:pPr>
      <w:r>
        <w:t xml:space="preserve">Die Summe beträgt 115, somit ist</w:t>
      </w:r>
      <w:r>
        <w:t xml:space="preserve"> </w:t>
      </w:r>
      <m:oMath>
        <m:acc>
          <m:accPr>
            <m:chr m:val="‾"/>
          </m:accPr>
          <m:e>
            <m:r>
              <m:t>x</m:t>
            </m:r>
          </m:e>
        </m:acc>
        <m:r>
          <m:rPr>
            <m:sty m:val="p"/>
          </m:rPr>
          <m:t>=</m:t>
        </m:r>
        <m:r>
          <m:t>23</m:t>
        </m:r>
      </m:oMath>
      <w:r>
        <w:t xml:space="preserve">.</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9</m:t>
            </m:r>
            <m:r>
              <m:rPr>
                <m:sty m:val="p"/>
              </m:rPr>
              <m:t>,</m:t>
            </m:r>
            <m:r>
              <m:rPr>
                <m:sty m:val="p"/>
              </m:rPr>
              <m:t>−</m:t>
            </m:r>
            <m:r>
              <m:t>2</m:t>
            </m:r>
            <m:r>
              <m:rPr>
                <m:sty m:val="p"/>
              </m:rPr>
              <m:t>,</m:t>
            </m:r>
            <m:r>
              <m:t>1</m:t>
            </m:r>
            <m:r>
              <m:rPr>
                <m:sty m:val="p"/>
              </m:rPr>
              <m:t>,</m:t>
            </m:r>
            <m:r>
              <m:t>3</m:t>
            </m:r>
            <m:r>
              <m:rPr>
                <m:sty m:val="p"/>
              </m:rPr>
              <m:t>,</m:t>
            </m:r>
            <m:r>
              <m:t>7</m:t>
            </m:r>
          </m:e>
        </m:d>
      </m:oMath>
      <w:r>
        <w:t xml:space="preserve"> </w:t>
      </w:r>
      <w:r>
        <w:t xml:space="preserve">haben die Quadratsumme 144 und</w:t>
      </w:r>
      <w:r>
        <w:t xml:space="preserve"> </w:t>
      </w:r>
      <m:oMath>
        <m:sSub>
          <m:e>
            <m:r>
              <m:t>s</m:t>
            </m:r>
          </m:e>
          <m:sub>
            <m:r>
              <m:t>x</m:t>
            </m:r>
          </m:sub>
        </m:sSub>
        <m:r>
          <m:rPr>
            <m:sty m:val="p"/>
          </m:rPr>
          <m:t>=</m:t>
        </m:r>
        <m:rad>
          <m:radPr>
            <m:degHide m:val="on"/>
          </m:radPr>
          <m:deg/>
          <m:e>
            <m:r>
              <m:t>144</m:t>
            </m:r>
            <m:r>
              <m:rPr>
                <m:sty m:val="p"/>
              </m:rPr>
              <m:t>/</m:t>
            </m:r>
            <m:r>
              <m:t>4</m:t>
            </m:r>
          </m:e>
        </m:rad>
        <m:r>
          <m:rPr>
            <m:sty m:val="p"/>
          </m:rPr>
          <m:t>=</m:t>
        </m:r>
        <m:r>
          <m:t>6</m:t>
        </m:r>
      </m:oMath>
      <w:r>
        <w:t xml:space="preserve">.</w:t>
      </w:r>
    </w:p>
    <w:p>
      <w:pPr>
        <w:pStyle w:val="BodyText"/>
      </w:pPr>
      <w:r>
        <w:t xml:space="preserve">Daher ist</w:t>
      </w:r>
      <w:r>
        <w:t xml:space="preserve"> </w:t>
      </w:r>
      <m:oMath>
        <m:r>
          <m:t>z</m:t>
        </m:r>
        <m:r>
          <m:rPr>
            <m:sty m:val="p"/>
          </m:rPr>
          <m:t>=</m:t>
        </m:r>
        <m:d>
          <m:dPr>
            <m:begChr m:val="("/>
            <m:sepChr m:val=""/>
            <m:endChr m:val=")"/>
            <m:grow/>
          </m:dPr>
          <m:e>
            <m:r>
              <m:rPr>
                <m:sty m:val="p"/>
              </m:rPr>
              <m:t>−</m:t>
            </m:r>
            <m:r>
              <m:t>1.500</m:t>
            </m:r>
            <m:r>
              <m:rPr>
                <m:sty m:val="p"/>
              </m:rPr>
              <m:t>,</m:t>
            </m:r>
            <m:r>
              <m:rPr>
                <m:sty m:val="p"/>
              </m:rPr>
              <m:t>−</m:t>
            </m:r>
            <m:r>
              <m:t>0.333</m:t>
            </m:r>
            <m:r>
              <m:rPr>
                <m:sty m:val="p"/>
              </m:rPr>
              <m:t>,</m:t>
            </m:r>
            <m:r>
              <m:t>0.167</m:t>
            </m:r>
            <m:r>
              <m:rPr>
                <m:sty m:val="p"/>
              </m:rPr>
              <m:t>,</m:t>
            </m:r>
            <m:r>
              <m:t>0.500</m:t>
            </m:r>
            <m:r>
              <m:rPr>
                <m:sty m:val="p"/>
              </m:rPr>
              <m:t>,</m:t>
            </m:r>
            <m:r>
              <m:t>1.167</m:t>
            </m:r>
          </m:e>
        </m:d>
      </m:oMath>
      <w:r>
        <w:t xml:space="preserve">.</w:t>
      </w:r>
    </w:p>
    <w:p>
      <w:pPr>
        <w:pStyle w:val="BodyText"/>
      </w:pPr>
      <w:r>
        <w:rPr>
          <w:b/>
          <w:bCs/>
        </w:rPr>
        <w:t xml:space="preserve">Ergebnis interpretieren und prüfen</w:t>
      </w:r>
    </w:p>
    <w:p>
      <w:pPr>
        <w:pStyle w:val="BodyText"/>
      </w:pPr>
      <w:r>
        <w:t xml:space="preserve">Bei Verwendung exakter Brüche summieren sich die z-Werte zu 0 und ihre Quadrate zu 4, woraus sich der Mittelwert 0 und die Stichproben-SD 1 ergibt.</w:t>
      </w:r>
    </w:p>
    <w:p>
      <w:pPr>
        <w:pStyle w:val="BodyText"/>
      </w:pPr>
      <w:r>
        <w:t xml:space="preserve">Negative Vorzeichen kennzeichnen Summen unter 23; positive Vorzeichen kennzeichnen Summen über 23.</w:t>
      </w:r>
    </w:p>
    <w:bookmarkEnd w:id="158"/>
    <w:bookmarkStart w:id="159" w:name="t01-a11-v07-probenlängen-standardisieren"/>
    <w:p>
      <w:pPr>
        <w:pStyle w:val="Heading3"/>
      </w:pPr>
      <w:r>
        <w:rPr>
          <w:rStyle w:val="VerbatimChar"/>
        </w:rPr>
        <w:t xml:space="preserve">T01-A11-V07</w:t>
      </w:r>
      <w:r>
        <w:t xml:space="preserve">: Probenlängen standardisieren</w:t>
      </w:r>
    </w:p>
    <w:p>
      <w:pPr>
        <w:pStyle w:val="FirstParagraph"/>
      </w:pPr>
      <w:r>
        <w:rPr>
          <w:b/>
          <w:bCs/>
        </w:rPr>
        <w:t xml:space="preserve">Berechnung einrichten</w:t>
      </w:r>
    </w:p>
    <w:p>
      <w:pPr>
        <w:pStyle w:val="BodyText"/>
      </w:pPr>
      <w:r>
        <w:t xml:space="preserve">Der Mittelwert ist</w:t>
      </w:r>
      <w:r>
        <w:t xml:space="preserve"> </w:t>
      </w:r>
      <m:oMath>
        <m:acc>
          <m:accPr>
            <m:chr m:val="‾"/>
          </m:accPr>
          <m:e>
            <m:r>
              <m:t>x</m:t>
            </m:r>
          </m:e>
        </m:acc>
        <m:r>
          <m:rPr>
            <m:sty m:val="p"/>
          </m:rPr>
          <m:t>=</m:t>
        </m:r>
        <m:r>
          <m:t>300</m:t>
        </m:r>
        <m:r>
          <m:rPr>
            <m:sty m:val="p"/>
          </m:rPr>
          <m:t>/</m:t>
        </m:r>
        <m:r>
          <m:t>5</m:t>
        </m:r>
        <m:r>
          <m:rPr>
            <m:sty m:val="p"/>
          </m:rPr>
          <m:t>=</m:t>
        </m:r>
        <m:r>
          <m:t>60</m:t>
        </m:r>
      </m:oMath>
      <w:r>
        <w:t xml:space="preserve">.</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9</m:t>
            </m:r>
            <m:r>
              <m:rPr>
                <m:sty m:val="p"/>
              </m:rPr>
              <m:t>,</m:t>
            </m:r>
            <m:r>
              <m:rPr>
                <m:sty m:val="p"/>
              </m:rPr>
              <m:t>−</m:t>
            </m:r>
            <m:r>
              <m:t>5</m:t>
            </m:r>
            <m:r>
              <m:rPr>
                <m:sty m:val="p"/>
              </m:rPr>
              <m:t>,</m:t>
            </m:r>
            <m:r>
              <m:t>1</m:t>
            </m:r>
            <m:r>
              <m:rPr>
                <m:sty m:val="p"/>
              </m:rPr>
              <m:t>,</m:t>
            </m:r>
            <m:r>
              <m:t>5</m:t>
            </m:r>
            <m:r>
              <m:rPr>
                <m:sty m:val="p"/>
              </m:rPr>
              <m:t>,</m:t>
            </m:r>
            <m:r>
              <m:t>8</m:t>
            </m:r>
          </m:e>
        </m:d>
      </m:oMath>
      <w:r>
        <w:t xml:space="preserve"> </w:t>
      </w:r>
      <w:r>
        <w:t xml:space="preserve">haben die Quadratsumme 196, somit ist</w:t>
      </w:r>
      <w:r>
        <w:t xml:space="preserve"> </w:t>
      </w:r>
      <m:oMath>
        <m:sSub>
          <m:e>
            <m:r>
              <m:t>s</m:t>
            </m:r>
          </m:e>
          <m:sub>
            <m:r>
              <m:t>x</m:t>
            </m:r>
          </m:sub>
        </m:sSub>
        <m:r>
          <m:rPr>
            <m:sty m:val="p"/>
          </m:rPr>
          <m:t>=</m:t>
        </m:r>
        <m:rad>
          <m:radPr>
            <m:degHide m:val="on"/>
          </m:radPr>
          <m:deg/>
          <m:e>
            <m:r>
              <m:t>196</m:t>
            </m:r>
            <m:r>
              <m:rPr>
                <m:sty m:val="p"/>
              </m:rPr>
              <m:t>/</m:t>
            </m:r>
            <m:r>
              <m:t>4</m:t>
            </m:r>
          </m:e>
        </m:rad>
        <m:r>
          <m:rPr>
            <m:sty m:val="p"/>
          </m:rPr>
          <m:t>=</m:t>
        </m:r>
        <m:r>
          <m:t>7</m:t>
        </m:r>
      </m:oMath>
      <w:r>
        <w:t xml:space="preserve">.</w:t>
      </w:r>
    </w:p>
    <w:p>
      <w:pPr>
        <w:pStyle w:val="BodyText"/>
      </w:pPr>
      <w:r>
        <w:t xml:space="preserve">Die z-Werte sind</w:t>
      </w:r>
      <w:r>
        <w:t xml:space="preserve"> </w:t>
      </w:r>
      <m:oMath>
        <m:d>
          <m:dPr>
            <m:begChr m:val="("/>
            <m:sepChr m:val=""/>
            <m:endChr m:val=")"/>
            <m:grow/>
          </m:dPr>
          <m:e>
            <m:r>
              <m:rPr>
                <m:sty m:val="p"/>
              </m:rPr>
              <m:t>−</m:t>
            </m:r>
            <m:r>
              <m:t>1.286</m:t>
            </m:r>
            <m:r>
              <m:rPr>
                <m:sty m:val="p"/>
              </m:rPr>
              <m:t>,</m:t>
            </m:r>
            <m:r>
              <m:rPr>
                <m:sty m:val="p"/>
              </m:rPr>
              <m:t>−</m:t>
            </m:r>
            <m:r>
              <m:t>0.714</m:t>
            </m:r>
            <m:r>
              <m:rPr>
                <m:sty m:val="p"/>
              </m:rPr>
              <m:t>,</m:t>
            </m:r>
            <m:r>
              <m:t>0.143</m:t>
            </m:r>
            <m:r>
              <m:rPr>
                <m:sty m:val="p"/>
              </m:rPr>
              <m:t>,</m:t>
            </m:r>
            <m:r>
              <m:t>0.714</m:t>
            </m:r>
            <m:r>
              <m:rPr>
                <m:sty m:val="p"/>
              </m:rPr>
              <m:t>,</m:t>
            </m:r>
            <m:r>
              <m:t>1.143</m:t>
            </m:r>
          </m:e>
        </m:d>
      </m:oMath>
      <w:r>
        <w:t xml:space="preserve">.</w:t>
      </w:r>
    </w:p>
    <w:p>
      <w:pPr>
        <w:pStyle w:val="BodyText"/>
      </w:pPr>
      <w:r>
        <w:rPr>
          <w:b/>
          <w:bCs/>
        </w:rPr>
        <w:t xml:space="preserve">Ergebnis interpretieren und prüfen</w:t>
      </w:r>
    </w:p>
    <w:p>
      <w:pPr>
        <w:pStyle w:val="BodyText"/>
      </w:pPr>
      <w:r>
        <w:t xml:space="preserve">Ihre exakte Summe ist 0 und ihre Quadratsumme</w:t>
      </w:r>
      <w:r>
        <w:t xml:space="preserve"> </w:t>
      </w:r>
      <m:oMath>
        <m:r>
          <m:t>196</m:t>
        </m:r>
        <m:r>
          <m:rPr>
            <m:sty m:val="p"/>
          </m:rPr>
          <m:t>/</m:t>
        </m:r>
        <m:r>
          <m:t>49</m:t>
        </m:r>
        <m:r>
          <m:rPr>
            <m:sty m:val="p"/>
          </m:rPr>
          <m:t>=</m:t>
        </m:r>
        <m:r>
          <m:t>4</m:t>
        </m:r>
      </m:oMath>
      <w:r>
        <w:t xml:space="preserve">, womit der standardisierte Mittelwert und die SD bestätigt werden.</w:t>
      </w:r>
    </w:p>
    <w:p>
      <w:pPr>
        <w:pStyle w:val="BodyText"/>
      </w:pPr>
      <w:r>
        <w:t xml:space="preserve">Eine Länge von 68 liegt mit</w:t>
      </w:r>
      <w:r>
        <w:t xml:space="preserve"> </w:t>
      </w:r>
      <m:oMath>
        <m:d>
          <m:dPr>
            <m:begChr m:val="("/>
            <m:sepChr m:val=""/>
            <m:endChr m:val=")"/>
            <m:grow/>
          </m:dPr>
          <m:e>
            <m:r>
              <m:t>68</m:t>
            </m:r>
            <m:r>
              <m:rPr>
                <m:sty m:val="p"/>
              </m:rPr>
              <m:t>−</m:t>
            </m:r>
            <m:r>
              <m:t>60</m:t>
            </m:r>
          </m:e>
        </m:d>
        <m:r>
          <m:rPr>
            <m:sty m:val="p"/>
          </m:rPr>
          <m:t>/</m:t>
        </m:r>
        <m:r>
          <m:t>7</m:t>
        </m:r>
        <m:r>
          <m:rPr>
            <m:sty m:val="p"/>
          </m:rPr>
          <m:t>=</m:t>
        </m:r>
        <m:r>
          <m:t>1.143</m:t>
        </m:r>
      </m:oMath>
      <w:r>
        <w:t xml:space="preserve"> </w:t>
      </w:r>
      <w:r>
        <w:t xml:space="preserve">Stichproben-SD über dem Mittelwert.</w:t>
      </w:r>
    </w:p>
    <w:bookmarkEnd w:id="159"/>
    <w:bookmarkStart w:id="160" w:name="X211cc15967e181ce77ba9735f3d811cd4ed2053"/>
    <w:p>
      <w:pPr>
        <w:pStyle w:val="Heading3"/>
      </w:pPr>
      <w:r>
        <w:rPr>
          <w:rStyle w:val="VerbatimChar"/>
        </w:rPr>
        <w:t xml:space="preserve">T01-A11-V08</w:t>
      </w:r>
      <w:r>
        <w:t xml:space="preserve">: Veranstaltungszahlen einer Gemeinschaft standardisieren</w:t>
      </w:r>
    </w:p>
    <w:p>
      <w:pPr>
        <w:pStyle w:val="FirstParagraph"/>
      </w:pPr>
      <w:r>
        <w:rPr>
          <w:b/>
          <w:bCs/>
        </w:rPr>
        <w:t xml:space="preserve">Berechnung einrichten</w:t>
      </w:r>
    </w:p>
    <w:p>
      <w:pPr>
        <w:pStyle w:val="BodyText"/>
      </w:pPr>
      <w:r>
        <w:t xml:space="preserve">Die Summe beträgt 155, woraus sich</w:t>
      </w:r>
      <w:r>
        <w:t xml:space="preserve"> </w:t>
      </w:r>
      <m:oMath>
        <m:acc>
          <m:accPr>
            <m:chr m:val="‾"/>
          </m:accPr>
          <m:e>
            <m:r>
              <m:t>x</m:t>
            </m:r>
          </m:e>
        </m:acc>
        <m:r>
          <m:rPr>
            <m:sty m:val="p"/>
          </m:rPr>
          <m:t>=</m:t>
        </m:r>
        <m:r>
          <m:t>31</m:t>
        </m:r>
      </m:oMath>
      <w:r>
        <w:t xml:space="preserve"> </w:t>
      </w:r>
      <w:r>
        <w:t xml:space="preserve">ergibt.</w:t>
      </w:r>
    </w:p>
    <w:p>
      <w:pPr>
        <w:pStyle w:val="BodyText"/>
      </w:pPr>
      <w:r>
        <w:rPr>
          <w:b/>
          <w:bCs/>
        </w:rPr>
        <w:t xml:space="preserve">Berechnung durchführen</w:t>
      </w:r>
    </w:p>
    <w:p>
      <w:pPr>
        <w:pStyle w:val="BodyText"/>
      </w:pPr>
      <w:r>
        <w:t xml:space="preserve">Die quadrierten Abweichungen</w:t>
      </w:r>
      <w:r>
        <w:t xml:space="preserve"> </w:t>
      </w:r>
      <m:oMath>
        <m:d>
          <m:dPr>
            <m:begChr m:val="("/>
            <m:sepChr m:val=""/>
            <m:endChr m:val=")"/>
            <m:grow/>
          </m:dPr>
          <m:e>
            <m:r>
              <m:t>100</m:t>
            </m:r>
            <m:r>
              <m:rPr>
                <m:sty m:val="p"/>
              </m:rPr>
              <m:t>,</m:t>
            </m:r>
            <m:r>
              <m:t>36</m:t>
            </m:r>
            <m:r>
              <m:rPr>
                <m:sty m:val="p"/>
              </m:rPr>
              <m:t>,</m:t>
            </m:r>
            <m:r>
              <m:t>4</m:t>
            </m:r>
            <m:r>
              <m:rPr>
                <m:sty m:val="p"/>
              </m:rPr>
              <m:t>,</m:t>
            </m:r>
            <m:r>
              <m:t>16</m:t>
            </m:r>
            <m:r>
              <m:rPr>
                <m:sty m:val="p"/>
              </m:rPr>
              <m:t>,</m:t>
            </m:r>
            <m:r>
              <m:t>100</m:t>
            </m:r>
          </m:e>
        </m:d>
      </m:oMath>
      <w:r>
        <w:t xml:space="preserve"> </w:t>
      </w:r>
      <w:r>
        <w:t xml:space="preserve">ergeben insgesamt 256, somit ist</w:t>
      </w:r>
      <w:r>
        <w:t xml:space="preserve"> </w:t>
      </w:r>
      <m:oMath>
        <m:sSub>
          <m:e>
            <m:r>
              <m:t>s</m:t>
            </m:r>
          </m:e>
          <m:sub>
            <m:r>
              <m:t>x</m:t>
            </m:r>
          </m:sub>
        </m:sSub>
        <m:r>
          <m:rPr>
            <m:sty m:val="p"/>
          </m:rPr>
          <m:t>=</m:t>
        </m:r>
        <m:rad>
          <m:radPr>
            <m:degHide m:val="on"/>
          </m:radPr>
          <m:deg/>
          <m:e>
            <m:r>
              <m:t>256</m:t>
            </m:r>
            <m:r>
              <m:rPr>
                <m:sty m:val="p"/>
              </m:rPr>
              <m:t>/</m:t>
            </m:r>
            <m:r>
              <m:t>4</m:t>
            </m:r>
          </m:e>
        </m:rad>
        <m:r>
          <m:rPr>
            <m:sty m:val="p"/>
          </m:rPr>
          <m:t>=</m:t>
        </m:r>
        <m:r>
          <m:t>8</m:t>
        </m:r>
      </m:oMath>
      <w:r>
        <w:t xml:space="preserve">.</w:t>
      </w:r>
    </w:p>
    <w:p>
      <w:pPr>
        <w:pStyle w:val="BodyText"/>
      </w:pPr>
      <w:r>
        <w:t xml:space="preserve">Daher ist</w:t>
      </w:r>
      <w:r>
        <w:t xml:space="preserve"> </w:t>
      </w:r>
      <m:oMath>
        <m:r>
          <m:t>z</m:t>
        </m:r>
        <m:r>
          <m:rPr>
            <m:sty m:val="p"/>
          </m:rPr>
          <m:t>=</m:t>
        </m:r>
        <m:d>
          <m:dPr>
            <m:begChr m:val="("/>
            <m:sepChr m:val=""/>
            <m:endChr m:val=")"/>
            <m:grow/>
          </m:dPr>
          <m:e>
            <m:r>
              <m:rPr>
                <m:sty m:val="p"/>
              </m:rPr>
              <m:t>−</m:t>
            </m:r>
            <m:r>
              <m:t>1.250</m:t>
            </m:r>
            <m:r>
              <m:rPr>
                <m:sty m:val="p"/>
              </m:rPr>
              <m:t>,</m:t>
            </m:r>
            <m:r>
              <m:rPr>
                <m:sty m:val="p"/>
              </m:rPr>
              <m:t>−</m:t>
            </m:r>
            <m:r>
              <m:t>0.750</m:t>
            </m:r>
            <m:r>
              <m:rPr>
                <m:sty m:val="p"/>
              </m:rPr>
              <m:t>,</m:t>
            </m:r>
            <m:r>
              <m:t>0.250</m:t>
            </m:r>
            <m:r>
              <m:rPr>
                <m:sty m:val="p"/>
              </m:rPr>
              <m:t>,</m:t>
            </m:r>
            <m:r>
              <m:t>0.500</m:t>
            </m:r>
            <m:r>
              <m:rPr>
                <m:sty m:val="p"/>
              </m:rPr>
              <m:t>,</m:t>
            </m:r>
            <m:r>
              <m:t>1.250</m:t>
            </m:r>
          </m:e>
        </m:d>
      </m:oMath>
      <w:r>
        <w:t xml:space="preserve">.</w:t>
      </w:r>
    </w:p>
    <w:p>
      <w:pPr>
        <w:pStyle w:val="BodyText"/>
      </w:pPr>
      <w:r>
        <w:rPr>
          <w:b/>
          <w:bCs/>
        </w:rPr>
        <w:t xml:space="preserve">Ergebnis interpretieren und prüfen</w:t>
      </w:r>
    </w:p>
    <w:p>
      <w:pPr>
        <w:pStyle w:val="BodyText"/>
      </w:pPr>
      <w:r>
        <w:t xml:space="preserve">Ihre exakte Summe ist 0 und ihre Quadratsumme 4, sodass</w:t>
      </w:r>
      <w:r>
        <w:t xml:space="preserve"> </w:t>
      </w:r>
      <m:oMath>
        <m:acc>
          <m:accPr>
            <m:chr m:val="‾"/>
          </m:accPr>
          <m:e>
            <m:r>
              <m:t>z</m:t>
            </m:r>
          </m:e>
        </m:acc>
        <m:r>
          <m:rPr>
            <m:sty m:val="p"/>
          </m:rPr>
          <m:t>=</m:t>
        </m:r>
        <m:r>
          <m:t>0</m:t>
        </m:r>
      </m:oMath>
      <w:r>
        <w:t xml:space="preserve"> </w:t>
      </w:r>
      <w:r>
        <w:t xml:space="preserve">und</w:t>
      </w:r>
      <w:r>
        <w:t xml:space="preserve"> </w:t>
      </w:r>
      <m:oMath>
        <m:sSub>
          <m:e>
            <m:r>
              <m:t>s</m:t>
            </m:r>
          </m:e>
          <m:sub>
            <m:r>
              <m:t>z</m:t>
            </m:r>
          </m:sub>
        </m:sSub>
        <m:r>
          <m:rPr>
            <m:sty m:val="p"/>
          </m:rPr>
          <m:t>=</m:t>
        </m:r>
        <m:r>
          <m:t>1</m:t>
        </m:r>
      </m:oMath>
      <w:r>
        <w:t xml:space="preserve"> </w:t>
      </w:r>
      <w:r>
        <w:t xml:space="preserve">ist.</w:t>
      </w:r>
    </w:p>
    <w:p>
      <w:pPr>
        <w:pStyle w:val="BodyText"/>
      </w:pPr>
      <w:r>
        <w:t xml:space="preserve">Die Division einer Differenz durch eine SD hebt die ursprüngliche Masseinheit auf, sodass eine dimensionslose relative Position übrig bleibt.</w:t>
      </w:r>
    </w:p>
    <w:bookmarkEnd w:id="160"/>
    <w:bookmarkStart w:id="161" w:name="Xfd17473b8ac41b542ec0b62acc2ba85656fc9c1"/>
    <w:p>
      <w:pPr>
        <w:pStyle w:val="Heading3"/>
      </w:pPr>
      <w:r>
        <w:rPr>
          <w:rStyle w:val="VerbatimChar"/>
        </w:rPr>
        <w:t xml:space="preserve">T01-A11-V09</w:t>
      </w:r>
      <w:r>
        <w:t xml:space="preserve">: Digitalisierungszeiten standardisieren</w:t>
      </w:r>
    </w:p>
    <w:p>
      <w:pPr>
        <w:pStyle w:val="FirstParagraph"/>
      </w:pPr>
      <w:r>
        <w:rPr>
          <w:b/>
          <w:bCs/>
        </w:rPr>
        <w:t xml:space="preserve">Berechnung einrichten</w:t>
      </w:r>
    </w:p>
    <w:p>
      <w:pPr>
        <w:pStyle w:val="BodyText"/>
      </w:pPr>
      <w:r>
        <w:t xml:space="preserve">Der Mittelwert ist</w:t>
      </w:r>
      <w:r>
        <w:t xml:space="preserve"> </w:t>
      </w:r>
      <m:oMath>
        <m:acc>
          <m:accPr>
            <m:chr m:val="‾"/>
          </m:accPr>
          <m:e>
            <m:r>
              <m:t>x</m:t>
            </m:r>
          </m:e>
        </m:acc>
        <m:r>
          <m:rPr>
            <m:sty m:val="p"/>
          </m:rPr>
          <m:t>=</m:t>
        </m:r>
        <m:r>
          <m:t>450</m:t>
        </m:r>
        <m:r>
          <m:rPr>
            <m:sty m:val="p"/>
          </m:rPr>
          <m:t>/</m:t>
        </m:r>
        <m:r>
          <m:t>5</m:t>
        </m:r>
        <m:r>
          <m:rPr>
            <m:sty m:val="p"/>
          </m:rPr>
          <m:t>=</m:t>
        </m:r>
        <m:r>
          <m:t>90</m:t>
        </m:r>
      </m:oMath>
      <w:r>
        <w:t xml:space="preserve"> </w:t>
      </w:r>
      <w:r>
        <w:t xml:space="preserve">Minuten.</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7</m:t>
            </m:r>
            <m:r>
              <m:rPr>
                <m:sty m:val="p"/>
              </m:rPr>
              <m:t>,</m:t>
            </m:r>
            <m:r>
              <m:rPr>
                <m:sty m:val="p"/>
              </m:rPr>
              <m:t>−</m:t>
            </m:r>
            <m:r>
              <m:t>3</m:t>
            </m:r>
            <m:r>
              <m:rPr>
                <m:sty m:val="p"/>
              </m:rPr>
              <m:t>,</m:t>
            </m:r>
            <m:r>
              <m:t>1</m:t>
            </m:r>
            <m:r>
              <m:rPr>
                <m:sty m:val="p"/>
              </m:rPr>
              <m:t>,</m:t>
            </m:r>
            <m:r>
              <m:t>4</m:t>
            </m:r>
            <m:r>
              <m:rPr>
                <m:sty m:val="p"/>
              </m:rPr>
              <m:t>,</m:t>
            </m:r>
            <m:r>
              <m:t>5</m:t>
            </m:r>
          </m:e>
        </m:d>
      </m:oMath>
      <w:r>
        <w:t xml:space="preserve"> </w:t>
      </w:r>
      <w:r>
        <w:t xml:space="preserve">haben die Quadratsumme 100, woraus sich</w:t>
      </w:r>
      <w:r>
        <w:t xml:space="preserve"> </w:t>
      </w:r>
      <m:oMath>
        <m:sSub>
          <m:e>
            <m:r>
              <m:t>s</m:t>
            </m:r>
          </m:e>
          <m:sub>
            <m:r>
              <m:t>x</m:t>
            </m:r>
          </m:sub>
        </m:sSub>
        <m:r>
          <m:rPr>
            <m:sty m:val="p"/>
          </m:rPr>
          <m:t>=</m:t>
        </m:r>
        <m:rad>
          <m:radPr>
            <m:degHide m:val="on"/>
          </m:radPr>
          <m:deg/>
          <m:e>
            <m:r>
              <m:t>100</m:t>
            </m:r>
            <m:r>
              <m:rPr>
                <m:sty m:val="p"/>
              </m:rPr>
              <m:t>/</m:t>
            </m:r>
            <m:r>
              <m:t>4</m:t>
            </m:r>
          </m:e>
        </m:rad>
        <m:r>
          <m:rPr>
            <m:sty m:val="p"/>
          </m:rPr>
          <m:t>=</m:t>
        </m:r>
        <m:r>
          <m:t>5</m:t>
        </m:r>
      </m:oMath>
      <w:r>
        <w:t xml:space="preserve"> </w:t>
      </w:r>
      <w:r>
        <w:t xml:space="preserve">Minuten ergibt.</w:t>
      </w:r>
    </w:p>
    <w:p>
      <w:pPr>
        <w:pStyle w:val="BodyText"/>
      </w:pPr>
      <w:r>
        <w:t xml:space="preserve">Die z-Werte sind</w:t>
      </w:r>
      <w:r>
        <w:t xml:space="preserve"> </w:t>
      </w:r>
      <m:oMath>
        <m:d>
          <m:dPr>
            <m:begChr m:val="("/>
            <m:sepChr m:val=""/>
            <m:endChr m:val=")"/>
            <m:grow/>
          </m:dPr>
          <m:e>
            <m:r>
              <m:rPr>
                <m:sty m:val="p"/>
              </m:rPr>
              <m:t>−</m:t>
            </m:r>
            <m:r>
              <m:t>1.400</m:t>
            </m:r>
            <m:r>
              <m:rPr>
                <m:sty m:val="p"/>
              </m:rPr>
              <m:t>,</m:t>
            </m:r>
            <m:r>
              <m:rPr>
                <m:sty m:val="p"/>
              </m:rPr>
              <m:t>−</m:t>
            </m:r>
            <m:r>
              <m:t>0.600</m:t>
            </m:r>
            <m:r>
              <m:rPr>
                <m:sty m:val="p"/>
              </m:rPr>
              <m:t>,</m:t>
            </m:r>
            <m:r>
              <m:t>0.200</m:t>
            </m:r>
            <m:r>
              <m:rPr>
                <m:sty m:val="p"/>
              </m:rPr>
              <m:t>,</m:t>
            </m:r>
            <m:r>
              <m:t>0.800</m:t>
            </m:r>
            <m:r>
              <m:rPr>
                <m:sty m:val="p"/>
              </m:rPr>
              <m:t>,</m:t>
            </m:r>
            <m:r>
              <m:t>1.000</m:t>
            </m:r>
          </m:e>
        </m:d>
      </m:oMath>
      <w:r>
        <w:t xml:space="preserve">.</w:t>
      </w:r>
    </w:p>
    <w:p>
      <w:pPr>
        <w:pStyle w:val="BodyText"/>
      </w:pPr>
      <w:r>
        <w:rPr>
          <w:b/>
          <w:bCs/>
        </w:rPr>
        <w:t xml:space="preserve">Ergebnis interpretieren und prüfen</w:t>
      </w:r>
    </w:p>
    <w:p>
      <w:pPr>
        <w:pStyle w:val="BodyText"/>
      </w:pPr>
      <w:r>
        <w:t xml:space="preserve">Sie summieren sich exakt zu 0 und ihre Quadrate zu 4, womit der Mittelwert 0 und die Stichproben-SD 1 bestätigt werden.</w:t>
      </w:r>
    </w:p>
    <w:p>
      <w:pPr>
        <w:pStyle w:val="BodyText"/>
      </w:pPr>
      <w:r>
        <w:t xml:space="preserve">Die Beobachtung von 83 Minuten liegt 1.4 Stichproben-SD unter dem Mittelwert.</w:t>
      </w:r>
    </w:p>
    <w:bookmarkEnd w:id="161"/>
    <w:bookmarkStart w:id="162" w:name="Xead38e65be1731d03f3793d1430d24361f1e01e"/>
    <w:p>
      <w:pPr>
        <w:pStyle w:val="Heading3"/>
      </w:pPr>
      <w:r>
        <w:rPr>
          <w:rStyle w:val="VerbatimChar"/>
        </w:rPr>
        <w:t xml:space="preserve">T01-A11-V10</w:t>
      </w:r>
      <w:r>
        <w:t xml:space="preserve">: Erhebungsvolumen standardisieren</w:t>
      </w:r>
    </w:p>
    <w:p>
      <w:pPr>
        <w:pStyle w:val="FirstParagraph"/>
      </w:pPr>
      <w:r>
        <w:rPr>
          <w:b/>
          <w:bCs/>
        </w:rPr>
        <w:t xml:space="preserve">Berechnung einrichten</w:t>
      </w:r>
    </w:p>
    <w:p>
      <w:pPr>
        <w:pStyle w:val="BodyText"/>
      </w:pPr>
      <w:r>
        <w:t xml:space="preserve">Die Summe beträgt 720, somit ist</w:t>
      </w:r>
      <w:r>
        <w:t xml:space="preserve"> </w:t>
      </w:r>
      <m:oMath>
        <m:acc>
          <m:accPr>
            <m:chr m:val="‾"/>
          </m:accPr>
          <m:e>
            <m:r>
              <m:t>x</m:t>
            </m:r>
          </m:e>
        </m:acc>
        <m:r>
          <m:rPr>
            <m:sty m:val="p"/>
          </m:rPr>
          <m:t>=</m:t>
        </m:r>
        <m:r>
          <m:t>144</m:t>
        </m:r>
      </m:oMath>
      <w:r>
        <w:t xml:space="preserve">.</w:t>
      </w:r>
    </w:p>
    <w:p>
      <w:pPr>
        <w:pStyle w:val="BodyText"/>
      </w:pPr>
      <w:r>
        <w:rPr>
          <w:b/>
          <w:bCs/>
        </w:rPr>
        <w:t xml:space="preserve">Berechnung durchführen</w:t>
      </w:r>
    </w:p>
    <w:p>
      <w:pPr>
        <w:pStyle w:val="BodyText"/>
      </w:pPr>
      <w:r>
        <w:t xml:space="preserve">Die Abweichungen</w:t>
      </w:r>
      <w:r>
        <w:t xml:space="preserve"> </w:t>
      </w:r>
      <m:oMath>
        <m:d>
          <m:dPr>
            <m:begChr m:val="("/>
            <m:sepChr m:val=""/>
            <m:endChr m:val=")"/>
            <m:grow/>
          </m:dPr>
          <m:e>
            <m:r>
              <m:rPr>
                <m:sty m:val="p"/>
              </m:rPr>
              <m:t>−</m:t>
            </m:r>
            <m:r>
              <m:t>7</m:t>
            </m:r>
            <m:r>
              <m:rPr>
                <m:sty m:val="p"/>
              </m:rPr>
              <m:t>,</m:t>
            </m:r>
            <m:r>
              <m:rPr>
                <m:sty m:val="p"/>
              </m:rPr>
              <m:t>−</m:t>
            </m:r>
            <m:r>
              <m:t>3</m:t>
            </m:r>
            <m:r>
              <m:rPr>
                <m:sty m:val="p"/>
              </m:rPr>
              <m:t>,</m:t>
            </m:r>
            <m:r>
              <m:rPr>
                <m:sty m:val="p"/>
              </m:rPr>
              <m:t>−</m:t>
            </m:r>
            <m:r>
              <m:t>1</m:t>
            </m:r>
            <m:r>
              <m:rPr>
                <m:sty m:val="p"/>
              </m:rPr>
              <m:t>,</m:t>
            </m:r>
            <m:r>
              <m:t>2</m:t>
            </m:r>
            <m:r>
              <m:rPr>
                <m:sty m:val="p"/>
              </m:rPr>
              <m:t>,</m:t>
            </m:r>
            <m:r>
              <m:t>9</m:t>
            </m:r>
          </m:e>
        </m:d>
      </m:oMath>
      <w:r>
        <w:t xml:space="preserve"> </w:t>
      </w:r>
      <w:r>
        <w:t xml:space="preserve">haben die Quadratsumme 144 und</w:t>
      </w:r>
      <w:r>
        <w:t xml:space="preserve"> </w:t>
      </w:r>
      <m:oMath>
        <m:sSub>
          <m:e>
            <m:r>
              <m:t>s</m:t>
            </m:r>
          </m:e>
          <m:sub>
            <m:r>
              <m:t>x</m:t>
            </m:r>
          </m:sub>
        </m:sSub>
        <m:r>
          <m:rPr>
            <m:sty m:val="p"/>
          </m:rPr>
          <m:t>=</m:t>
        </m:r>
        <m:rad>
          <m:radPr>
            <m:degHide m:val="on"/>
          </m:radPr>
          <m:deg/>
          <m:e>
            <m:r>
              <m:t>144</m:t>
            </m:r>
            <m:r>
              <m:rPr>
                <m:sty m:val="p"/>
              </m:rPr>
              <m:t>/</m:t>
            </m:r>
            <m:r>
              <m:t>4</m:t>
            </m:r>
          </m:e>
        </m:rad>
        <m:r>
          <m:rPr>
            <m:sty m:val="p"/>
          </m:rPr>
          <m:t>=</m:t>
        </m:r>
        <m:r>
          <m:t>6</m:t>
        </m:r>
      </m:oMath>
      <w:r>
        <w:t xml:space="preserve">.</w:t>
      </w:r>
    </w:p>
    <w:p>
      <w:pPr>
        <w:pStyle w:val="BodyText"/>
      </w:pPr>
      <w:r>
        <w:t xml:space="preserve">Daher ist</w:t>
      </w:r>
      <w:r>
        <w:t xml:space="preserve"> </w:t>
      </w:r>
      <m:oMath>
        <m:r>
          <m:t>z</m:t>
        </m:r>
        <m:r>
          <m:rPr>
            <m:sty m:val="p"/>
          </m:rPr>
          <m:t>=</m:t>
        </m:r>
        <m:d>
          <m:dPr>
            <m:begChr m:val="("/>
            <m:sepChr m:val=""/>
            <m:endChr m:val=")"/>
            <m:grow/>
          </m:dPr>
          <m:e>
            <m:r>
              <m:rPr>
                <m:sty m:val="p"/>
              </m:rPr>
              <m:t>−</m:t>
            </m:r>
            <m:r>
              <m:t>1.167</m:t>
            </m:r>
            <m:r>
              <m:rPr>
                <m:sty m:val="p"/>
              </m:rPr>
              <m:t>,</m:t>
            </m:r>
            <m:r>
              <m:rPr>
                <m:sty m:val="p"/>
              </m:rPr>
              <m:t>−</m:t>
            </m:r>
            <m:r>
              <m:t>0.500</m:t>
            </m:r>
            <m:r>
              <m:rPr>
                <m:sty m:val="p"/>
              </m:rPr>
              <m:t>,</m:t>
            </m:r>
            <m:r>
              <m:rPr>
                <m:sty m:val="p"/>
              </m:rPr>
              <m:t>−</m:t>
            </m:r>
            <m:r>
              <m:t>0.167</m:t>
            </m:r>
            <m:r>
              <m:rPr>
                <m:sty m:val="p"/>
              </m:rPr>
              <m:t>,</m:t>
            </m:r>
            <m:r>
              <m:t>0.333</m:t>
            </m:r>
            <m:r>
              <m:rPr>
                <m:sty m:val="p"/>
              </m:rPr>
              <m:t>,</m:t>
            </m:r>
            <m:r>
              <m:t>1.500</m:t>
            </m:r>
          </m:e>
        </m:d>
      </m:oMath>
      <w:r>
        <w:t xml:space="preserve">.</w:t>
      </w:r>
    </w:p>
    <w:p>
      <w:pPr>
        <w:pStyle w:val="BodyText"/>
      </w:pPr>
      <w:r>
        <w:rPr>
          <w:b/>
          <w:bCs/>
        </w:rPr>
        <w:t xml:space="preserve">Ergebnis interpretieren und prüfen</w:t>
      </w:r>
    </w:p>
    <w:p>
      <w:pPr>
        <w:pStyle w:val="BodyText"/>
      </w:pPr>
      <w:r>
        <w:t xml:space="preserve">Die exakten gebrochenen z-Werte summieren sich zu 0 und haben die Quadratsumme 4, woraus sich</w:t>
      </w:r>
      <w:r>
        <w:t xml:space="preserve"> </w:t>
      </w:r>
      <m:oMath>
        <m:acc>
          <m:accPr>
            <m:chr m:val="‾"/>
          </m:accPr>
          <m:e>
            <m:r>
              <m:t>z</m:t>
            </m:r>
          </m:e>
        </m:acc>
        <m:r>
          <m:rPr>
            <m:sty m:val="p"/>
          </m:rPr>
          <m:t>=</m:t>
        </m:r>
        <m:r>
          <m:t>0</m:t>
        </m:r>
      </m:oMath>
      <w:r>
        <w:t xml:space="preserve"> </w:t>
      </w:r>
      <w:r>
        <w:t xml:space="preserve">und</w:t>
      </w:r>
      <w:r>
        <w:t xml:space="preserve"> </w:t>
      </w:r>
      <m:oMath>
        <m:sSub>
          <m:e>
            <m:r>
              <m:t>s</m:t>
            </m:r>
          </m:e>
          <m:sub>
            <m:r>
              <m:t>z</m:t>
            </m:r>
          </m:sub>
        </m:sSub>
        <m:r>
          <m:rPr>
            <m:sty m:val="p"/>
          </m:rPr>
          <m:t>=</m:t>
        </m:r>
        <m:r>
          <m:t>1</m:t>
        </m:r>
      </m:oMath>
      <w:r>
        <w:t xml:space="preserve"> </w:t>
      </w:r>
      <w:r>
        <w:t xml:space="preserve">ergibt.</w:t>
      </w:r>
    </w:p>
    <w:p>
      <w:pPr>
        <w:pStyle w:val="BodyText"/>
      </w:pPr>
      <w:r>
        <w:t xml:space="preserve">Die Summen 146 und 153 liegen über dem Mittelwert und haben deshalb positive z-Werte.</w:t>
      </w:r>
    </w:p>
    <w:bookmarkEnd w:id="162"/>
    <w:bookmarkEnd w:id="163"/>
    <w:bookmarkStart w:id="174" w:name="X3bfbea84a1663d63a46acd3f9f575c280f89dfb"/>
    <w:p>
      <w:pPr>
        <w:pStyle w:val="Heading2"/>
      </w:pPr>
      <w:r>
        <w:t xml:space="preserve">A14: Ein Histogramm und einen Boxplot erstellen und interpretieren</w:t>
      </w:r>
    </w:p>
    <w:bookmarkStart w:id="164" w:name="Xc96be05ebee9929933d041a0774674376d8c296"/>
    <w:p>
      <w:pPr>
        <w:pStyle w:val="Heading3"/>
      </w:pPr>
      <w:r>
        <w:rPr>
          <w:rStyle w:val="VerbatimChar"/>
        </w:rPr>
        <w:t xml:space="preserve">T01-A14-V01</w:t>
      </w:r>
      <w:r>
        <w:t xml:space="preserve">: Längen von Lesekreissitzungen</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0</m:t>
              </m:r>
              <m:r>
                <m:rPr>
                  <m:sty m:val="p"/>
                </m:rPr>
                <m:t>,</m:t>
              </m:r>
              <m:r>
                <m:t>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5</w:t>
            </w:r>
          </w:p>
        </w:tc>
        <w:tc>
          <w:tcPr/>
          <w:p>
            <w:pPr>
              <w:pStyle w:val="Compact"/>
              <w:jc w:val="right"/>
            </w:pPr>
            <w:r>
              <w:t xml:space="preserve">0.50</w:t>
            </w:r>
          </w:p>
        </w:tc>
        <w:tc>
          <w:tcPr/>
          <w:p>
            <w:pPr>
              <w:pStyle w:val="Compact"/>
              <w:jc w:val="right"/>
            </w:pPr>
            <w:r>
              <w:t xml:space="preserve">5</w:t>
            </w:r>
          </w:p>
        </w:tc>
        <w:tc>
          <w:tcPr/>
          <w:p>
            <w:pPr>
              <w:pStyle w:val="Compact"/>
              <w:jc w:val="right"/>
            </w:pPr>
            <w:r>
              <w:t xml:space="preserve">0.10</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r>
        <w:tc>
          <w:tcPr/>
          <w:p>
            <w:pPr>
              <w:pStyle w:val="Compact"/>
            </w:pPr>
            <m:oMath>
              <m:d>
                <m:dPr>
                  <m:begChr m:val="["/>
                  <m:sepChr m:val=""/>
                  <m:endChr m:val="]"/>
                  <m:grow/>
                </m:dPr>
                <m:e>
                  <m:r>
                    <m:t>15</m:t>
                  </m:r>
                  <m:r>
                    <m:rPr>
                      <m:sty m:val="p"/>
                    </m:rPr>
                    <m:t>,</m:t>
                  </m:r>
                  <m:r>
                    <m:t>20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Der Median ist</w:t>
      </w:r>
      <w:r>
        <w:t xml:space="preserve"> </w:t>
      </w:r>
      <m:oMath>
        <m:d>
          <m:dPr>
            <m:begChr m:val="("/>
            <m:sepChr m:val=""/>
            <m:endChr m:val=")"/>
            <m:grow/>
          </m:dPr>
          <m:e>
            <m:r>
              <m:t>6</m:t>
            </m:r>
            <m:r>
              <m:rPr>
                <m:sty m:val="p"/>
              </m:rPr>
              <m:t>+</m:t>
            </m:r>
            <m:r>
              <m:t>7</m:t>
            </m:r>
          </m:e>
        </m:d>
        <m:r>
          <m:rPr>
            <m:sty m:val="p"/>
          </m:rPr>
          <m:t>/</m:t>
        </m:r>
        <m:r>
          <m:t>2</m:t>
        </m:r>
        <m:r>
          <m:rPr>
            <m:sty m:val="p"/>
          </m:rPr>
          <m:t>=</m:t>
        </m:r>
        <m:r>
          <m:t>6.5</m:t>
        </m:r>
      </m:oMath>
      <w:r>
        <w:t xml:space="preserve"> </w:t>
      </w:r>
      <w:r>
        <w:t xml:space="preserve">und der Modalwert ist 4.</w:t>
      </w:r>
    </w:p>
    <w:p>
      <w:pPr>
        <w:pStyle w:val="BodyText"/>
      </w:pPr>
      <w:r>
        <w:rPr>
          <w:b/>
          <w:bCs/>
        </w:rPr>
        <w:t xml:space="preserve">Berechnung durchführen</w:t>
      </w:r>
    </w:p>
    <w:p>
      <w:pPr>
        <w:pStyle w:val="BodyText"/>
      </w:pPr>
      <w:r>
        <w:t xml:space="preserve">Der Median der unteren Datenhälfte ergibt</w:t>
      </w:r>
      <w:r>
        <w:t xml:space="preserve"> </w:t>
      </w:r>
      <m:oMath>
        <m:sSub>
          <m:e>
            <m:r>
              <m:t>Q</m:t>
            </m:r>
          </m:e>
          <m:sub>
            <m:r>
              <m:t>1</m:t>
            </m:r>
          </m:sub>
        </m:sSub>
        <m:r>
          <m:rPr>
            <m:sty m:val="p"/>
          </m:rPr>
          <m:t>=</m:t>
        </m:r>
        <m:r>
          <m:t>4</m:t>
        </m:r>
      </m:oMath>
      <w:r>
        <w:t xml:space="preserve">; der Median der oberen Datenhälfte ergibt</w:t>
      </w:r>
      <w:r>
        <w:t xml:space="preserve"> </w:t>
      </w:r>
      <m:oMath>
        <m:sSub>
          <m:e>
            <m:r>
              <m:t>Q</m:t>
            </m:r>
          </m:e>
          <m:sub>
            <m:r>
              <m:t>3</m:t>
            </m:r>
          </m:sub>
        </m:sSub>
        <m:r>
          <m:rPr>
            <m:sty m:val="p"/>
          </m:rPr>
          <m:t>=</m:t>
        </m:r>
        <m:r>
          <m:t>9</m:t>
        </m:r>
      </m:oMath>
      <w:r>
        <w:t xml:space="preserve">.</w:t>
      </w:r>
    </w:p>
    <w:p>
      <w:pPr>
        <w:pStyle w:val="BodyText"/>
      </w:pPr>
      <w:r>
        <w:t xml:space="preserve">Somit ist</w:t>
      </w:r>
      <w:r>
        <w:t xml:space="preserve"> </w:t>
      </w:r>
      <m:oMath>
        <m:r>
          <m:rPr>
            <m:sty m:val="p"/>
          </m:rPr>
          <m:t>I</m:t>
        </m:r>
        <m:r>
          <m:rPr>
            <m:sty m:val="p"/>
          </m:rPr>
          <m:t>Q</m:t>
        </m:r>
        <m:r>
          <m:rPr>
            <m:sty m:val="p"/>
          </m:rPr>
          <m:t>R</m:t>
        </m:r>
        <m:r>
          <m:rPr>
            <m:sty m:val="p"/>
          </m:rPr>
          <m:t>=</m:t>
        </m:r>
        <m:r>
          <m:t>9</m:t>
        </m:r>
        <m:r>
          <m:rPr>
            <m:sty m:val="p"/>
          </m:rPr>
          <m:t>−</m:t>
        </m:r>
        <m:r>
          <m:t>4</m:t>
        </m:r>
        <m:r>
          <m:rPr>
            <m:sty m:val="p"/>
          </m:rPr>
          <m:t>=</m:t>
        </m:r>
        <m:r>
          <m:t>5</m:t>
        </m:r>
      </m:oMath>
      <w:r>
        <w:t xml:space="preserve">, mit den Grenzen</w:t>
      </w:r>
      <w:r>
        <w:t xml:space="preserve"> </w:t>
      </w:r>
      <m:oMath>
        <m:r>
          <m:t>4</m:t>
        </m:r>
        <m:r>
          <m:rPr>
            <m:sty m:val="p"/>
          </m:rPr>
          <m:t>−</m:t>
        </m:r>
        <m:r>
          <m:t>1.5</m:t>
        </m:r>
        <m:d>
          <m:dPr>
            <m:begChr m:val="("/>
            <m:sepChr m:val=""/>
            <m:endChr m:val=")"/>
            <m:grow/>
          </m:dPr>
          <m:e>
            <m:r>
              <m:t>5</m:t>
            </m:r>
          </m:e>
        </m:d>
        <m:r>
          <m:rPr>
            <m:sty m:val="p"/>
          </m:rPr>
          <m:t>=</m:t>
        </m:r>
        <m:r>
          <m:rPr>
            <m:sty m:val="p"/>
          </m:rPr>
          <m:t>−</m:t>
        </m:r>
        <m:r>
          <m:t>3.5</m:t>
        </m:r>
      </m:oMath>
      <w:r>
        <w:t xml:space="preserve"> </w:t>
      </w:r>
      <w:r>
        <w:t xml:space="preserve">und</w:t>
      </w:r>
      <w:r>
        <w:t xml:space="preserve"> </w:t>
      </w:r>
      <m:oMath>
        <m:r>
          <m:t>9</m:t>
        </m:r>
        <m:r>
          <m:rPr>
            <m:sty m:val="p"/>
          </m:rPr>
          <m:t>+</m:t>
        </m:r>
        <m:r>
          <m:t>1.5</m:t>
        </m:r>
        <m:d>
          <m:dPr>
            <m:begChr m:val="("/>
            <m:sepChr m:val=""/>
            <m:endChr m:val=")"/>
            <m:grow/>
          </m:dPr>
          <m:e>
            <m:r>
              <m:t>5</m:t>
            </m:r>
          </m:e>
        </m:d>
        <m:r>
          <m:rPr>
            <m:sty m:val="p"/>
          </m:rPr>
          <m:t>=</m:t>
        </m:r>
        <m:r>
          <m:t>16.5</m:t>
        </m:r>
      </m:oMath>
      <w:r>
        <w:t xml:space="preserve">.</w:t>
      </w:r>
    </w:p>
    <w:p>
      <w:pPr>
        <w:pStyle w:val="BodyText"/>
      </w:pPr>
      <w:r>
        <w:rPr>
          <w:b/>
          <w:bCs/>
        </w:rPr>
        <w:t xml:space="preserve">Ergebnis interpretieren und prüfen</w:t>
      </w:r>
    </w:p>
    <w:p>
      <w:pPr>
        <w:pStyle w:val="BodyText"/>
      </w:pPr>
      <w:r>
        <w:t xml:space="preserve">Die Tukey-Whisker enden bei 3 und 10; 18 wird als potenzieller Ausreisser gekennzeichnet.</w:t>
      </w:r>
    </w:p>
    <w:p>
      <w:pPr>
        <w:pStyle w:val="BodyText"/>
      </w:pPr>
      <w:r>
        <w:t xml:space="preserve">Das Histogramm zeigt die meisten Sitzungen unter 10 und einen dünn besetzten rechten Rand; der Boxplot hebt die mittleren 50% hervor und isoliert 18.</w:t>
      </w:r>
    </w:p>
    <w:bookmarkEnd w:id="164"/>
    <w:bookmarkStart w:id="165" w:name="t01-a14-v02-abrufzeiten-im-archiv"/>
    <w:p>
      <w:pPr>
        <w:pStyle w:val="Heading3"/>
      </w:pPr>
      <w:r>
        <w:rPr>
          <w:rStyle w:val="VerbatimChar"/>
        </w:rPr>
        <w:t xml:space="preserve">T01-A14-V02</w:t>
      </w:r>
      <w:r>
        <w:t xml:space="preserve">: Abrufzeiten im Archiv</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5</w:t>
            </w:r>
          </w:p>
        </w:tc>
        <w:tc>
          <w:tcPr/>
          <w:p>
            <w:pPr>
              <w:pStyle w:val="Compact"/>
              <w:jc w:val="right"/>
            </w:pPr>
            <w:r>
              <w:t xml:space="preserve">0.50</w:t>
            </w:r>
          </w:p>
        </w:tc>
        <w:tc>
          <w:tcPr/>
          <w:p>
            <w:pPr>
              <w:pStyle w:val="Compact"/>
              <w:jc w:val="right"/>
            </w:pPr>
            <w:r>
              <w:t xml:space="preserve">5</w:t>
            </w:r>
          </w:p>
        </w:tc>
        <w:tc>
          <w:tcPr/>
          <w:p>
            <w:pPr>
              <w:pStyle w:val="Compact"/>
              <w:jc w:val="right"/>
            </w:pPr>
            <w:r>
              <w:t xml:space="preserve">0.10</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4</w:t>
            </w:r>
          </w:p>
        </w:tc>
        <w:tc>
          <w:tcPr/>
          <w:p>
            <w:pPr>
              <w:pStyle w:val="Compact"/>
              <w:jc w:val="right"/>
            </w:pPr>
            <w:r>
              <w:t xml:space="preserve">0.40</w:t>
            </w:r>
          </w:p>
        </w:tc>
        <w:tc>
          <w:tcPr/>
          <w:p>
            <w:pPr>
              <w:pStyle w:val="Compact"/>
              <w:jc w:val="right"/>
            </w:pPr>
            <w:r>
              <w:t xml:space="preserve">5</w:t>
            </w:r>
          </w:p>
        </w:tc>
        <w:tc>
          <w:tcPr/>
          <w:p>
            <w:pPr>
              <w:pStyle w:val="Compact"/>
              <w:jc w:val="right"/>
            </w:pPr>
            <w:r>
              <w:t xml:space="preserve">0.08</w:t>
            </w:r>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25</m:t>
                  </m:r>
                  <m:r>
                    <m:rPr>
                      <m:sty m:val="p"/>
                    </m:rPr>
                    <m:t>,</m:t>
                  </m:r>
                  <m:r>
                    <m:t>30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Der Modalwert ist 13.</w:t>
      </w:r>
    </w:p>
    <w:p>
      <w:pPr>
        <w:pStyle w:val="BodyText"/>
      </w:pPr>
      <w:r>
        <w:rPr>
          <w:b/>
          <w:bCs/>
        </w:rPr>
        <w:t xml:space="preserve">Berechnung durchführen</w:t>
      </w:r>
    </w:p>
    <w:p>
      <w:pPr>
        <w:pStyle w:val="BodyText"/>
      </w:pPr>
      <w:r>
        <w:t xml:space="preserve">Die Fünf-Punkte-Zusammenfassung besteht aus dem Minimum 11,</w:t>
      </w:r>
      <w:r>
        <w:t xml:space="preserve"> </w:t>
      </w:r>
      <m:oMath>
        <m:sSub>
          <m:e>
            <m:r>
              <m:t>Q</m:t>
            </m:r>
          </m:e>
          <m:sub>
            <m:r>
              <m:t>1</m:t>
            </m:r>
          </m:sub>
        </m:sSub>
        <m:r>
          <m:rPr>
            <m:sty m:val="p"/>
          </m:rPr>
          <m:t>=</m:t>
        </m:r>
        <m:r>
          <m:t>13</m:t>
        </m:r>
      </m:oMath>
      <w:r>
        <w:t xml:space="preserve">, dem Median</w:t>
      </w:r>
      <w:r>
        <w:t xml:space="preserve"> </w:t>
      </w:r>
      <m:oMath>
        <m:d>
          <m:dPr>
            <m:begChr m:val="("/>
            <m:sepChr m:val=""/>
            <m:endChr m:val=")"/>
            <m:grow/>
          </m:dPr>
          <m:e>
            <m:r>
              <m:t>14</m:t>
            </m:r>
            <m:r>
              <m:rPr>
                <m:sty m:val="p"/>
              </m:rPr>
              <m:t>+</m:t>
            </m:r>
            <m:r>
              <m:t>15</m:t>
            </m:r>
          </m:e>
        </m:d>
        <m:r>
          <m:rPr>
            <m:sty m:val="p"/>
          </m:rPr>
          <m:t>/</m:t>
        </m:r>
        <m:r>
          <m:t>2</m:t>
        </m:r>
        <m:r>
          <m:rPr>
            <m:sty m:val="p"/>
          </m:rPr>
          <m:t>=</m:t>
        </m:r>
        <m:r>
          <m:t>14.5</m:t>
        </m:r>
      </m:oMath>
      <w:r>
        <w:t xml:space="preserve">,</w:t>
      </w:r>
      <w:r>
        <w:t xml:space="preserve"> </w:t>
      </w:r>
      <m:oMath>
        <m:sSub>
          <m:e>
            <m:r>
              <m:t>Q</m:t>
            </m:r>
          </m:e>
          <m:sub>
            <m:r>
              <m:t>3</m:t>
            </m:r>
          </m:sub>
        </m:sSub>
        <m:r>
          <m:rPr>
            <m:sty m:val="p"/>
          </m:rPr>
          <m:t>=</m:t>
        </m:r>
        <m:r>
          <m:t>17</m:t>
        </m:r>
      </m:oMath>
      <w:r>
        <w:t xml:space="preserve"> </w:t>
      </w:r>
      <w:r>
        <w:t xml:space="preserve">und dem Maximum 27.</w:t>
      </w:r>
    </w:p>
    <w:p>
      <w:pPr>
        <w:pStyle w:val="BodyText"/>
      </w:pPr>
      <w:r>
        <w:t xml:space="preserve">Somit ist</w:t>
      </w:r>
      <w:r>
        <w:t xml:space="preserve"> </w:t>
      </w:r>
      <m:oMath>
        <m:r>
          <m:rPr>
            <m:sty m:val="p"/>
          </m:rPr>
          <m:t>I</m:t>
        </m:r>
        <m:r>
          <m:rPr>
            <m:sty m:val="p"/>
          </m:rPr>
          <m:t>Q</m:t>
        </m:r>
        <m:r>
          <m:rPr>
            <m:sty m:val="p"/>
          </m:rPr>
          <m:t>R</m:t>
        </m:r>
        <m:r>
          <m:rPr>
            <m:sty m:val="p"/>
          </m:rPr>
          <m:t>=</m:t>
        </m:r>
        <m:r>
          <m:t>17</m:t>
        </m:r>
        <m:r>
          <m:rPr>
            <m:sty m:val="p"/>
          </m:rPr>
          <m:t>−</m:t>
        </m:r>
        <m:r>
          <m:t>13</m:t>
        </m:r>
        <m:r>
          <m:rPr>
            <m:sty m:val="p"/>
          </m:rPr>
          <m:t>=</m:t>
        </m:r>
        <m:r>
          <m:t>4</m:t>
        </m:r>
      </m:oMath>
      <w:r>
        <w:t xml:space="preserve">.</w:t>
      </w:r>
    </w:p>
    <w:p>
      <w:pPr>
        <w:pStyle w:val="BodyText"/>
      </w:pPr>
      <w:r>
        <w:rPr>
          <w:b/>
          <w:bCs/>
        </w:rPr>
        <w:t xml:space="preserve">Ergebnis interpretieren und prüfen</w:t>
      </w:r>
    </w:p>
    <w:p>
      <w:pPr>
        <w:pStyle w:val="BodyText"/>
      </w:pPr>
      <w:r>
        <w:t xml:space="preserve">Die Grenzen sind</w:t>
      </w:r>
      <w:r>
        <w:t xml:space="preserve"> </w:t>
      </w:r>
      <m:oMath>
        <m:r>
          <m:t>13</m:t>
        </m:r>
        <m:r>
          <m:rPr>
            <m:sty m:val="p"/>
          </m:rPr>
          <m:t>−</m:t>
        </m:r>
        <m:r>
          <m:t>1.5</m:t>
        </m:r>
        <m:d>
          <m:dPr>
            <m:begChr m:val="("/>
            <m:sepChr m:val=""/>
            <m:endChr m:val=")"/>
            <m:grow/>
          </m:dPr>
          <m:e>
            <m:r>
              <m:t>4</m:t>
            </m:r>
          </m:e>
        </m:d>
        <m:r>
          <m:rPr>
            <m:sty m:val="p"/>
          </m:rPr>
          <m:t>=</m:t>
        </m:r>
        <m:r>
          <m:t>7</m:t>
        </m:r>
      </m:oMath>
      <w:r>
        <w:t xml:space="preserve"> </w:t>
      </w:r>
      <w:r>
        <w:t xml:space="preserve">und</w:t>
      </w:r>
      <w:r>
        <w:t xml:space="preserve"> </w:t>
      </w:r>
      <m:oMath>
        <m:r>
          <m:t>17</m:t>
        </m:r>
        <m:r>
          <m:rPr>
            <m:sty m:val="p"/>
          </m:rPr>
          <m:t>+</m:t>
        </m:r>
        <m:r>
          <m:t>1.5</m:t>
        </m:r>
        <m:d>
          <m:dPr>
            <m:begChr m:val="("/>
            <m:sepChr m:val=""/>
            <m:endChr m:val=")"/>
            <m:grow/>
          </m:dPr>
          <m:e>
            <m:r>
              <m:t>4</m:t>
            </m:r>
          </m:e>
        </m:d>
        <m:r>
          <m:rPr>
            <m:sty m:val="p"/>
          </m:rPr>
          <m:t>=</m:t>
        </m:r>
        <m:r>
          <m:t>23</m:t>
        </m:r>
      </m:oMath>
      <w:r>
        <w:t xml:space="preserve">.</w:t>
      </w:r>
    </w:p>
    <w:p>
      <w:pPr>
        <w:pStyle w:val="BodyText"/>
      </w:pPr>
      <w:r>
        <w:t xml:space="preserve">Die Tukey-Whisker enden bei 11 und 18; 27 wird als potenzieller Ausreisser gekennzeichnet.</w:t>
      </w:r>
    </w:p>
    <w:p>
      <w:pPr>
        <w:pStyle w:val="BodyText"/>
      </w:pPr>
      <w:r>
        <w:t xml:space="preserve">Die leere Klasse 20–25 macht im Histogramm die Trennung des hohen Werts deutlich; der Boxplot fasst diese Trennung kompakt zusammen.</w:t>
      </w:r>
    </w:p>
    <w:bookmarkEnd w:id="165"/>
    <w:bookmarkStart w:id="166" w:name="X33d2af98b20794ad9bf8bb2d95680948d760e90"/>
    <w:p>
      <w:pPr>
        <w:pStyle w:val="Heading3"/>
      </w:pPr>
      <w:r>
        <w:rPr>
          <w:rStyle w:val="VerbatimChar"/>
        </w:rPr>
        <w:t xml:space="preserve">T01-A14-V03</w:t>
      </w:r>
      <w:r>
        <w:t xml:space="preserve">: Abschlusszeiten einer Gemeinschaftsbefragung</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25</m:t>
              </m:r>
              <m:r>
                <m:rPr>
                  <m:sty m:val="p"/>
                </m:rPr>
                <m:t>,</m:t>
              </m:r>
              <m:r>
                <m:t>30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35</m:t>
                  </m:r>
                  <m:r>
                    <m:rPr>
                      <m:sty m:val="p"/>
                    </m:rPr>
                    <m:t>,</m:t>
                  </m:r>
                  <m:r>
                    <m:t>40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Der Median ist</w:t>
      </w:r>
      <w:r>
        <w:t xml:space="preserve"> </w:t>
      </w:r>
      <m:oMath>
        <m:d>
          <m:dPr>
            <m:begChr m:val="("/>
            <m:sepChr m:val=""/>
            <m:endChr m:val=")"/>
            <m:grow/>
          </m:dPr>
          <m:e>
            <m:r>
              <m:t>23</m:t>
            </m:r>
            <m:r>
              <m:rPr>
                <m:sty m:val="p"/>
              </m:rPr>
              <m:t>+</m:t>
            </m:r>
            <m:r>
              <m:t>24</m:t>
            </m:r>
          </m:e>
        </m:d>
        <m:r>
          <m:rPr>
            <m:sty m:val="p"/>
          </m:rPr>
          <m:t>/</m:t>
        </m:r>
        <m:r>
          <m:t>2</m:t>
        </m:r>
        <m:r>
          <m:rPr>
            <m:sty m:val="p"/>
          </m:rPr>
          <m:t>=</m:t>
        </m:r>
        <m:r>
          <m:t>23.5</m:t>
        </m:r>
      </m:oMath>
      <w:r>
        <w:t xml:space="preserve">; der Modalwert ist 23.</w:t>
      </w:r>
    </w:p>
    <w:p>
      <w:pPr>
        <w:pStyle w:val="BodyText"/>
      </w:pPr>
      <w:r>
        <w:rPr>
          <w:b/>
          <w:bCs/>
        </w:rPr>
        <w:t xml:space="preserve">Berechnung durchführen</w:t>
      </w:r>
    </w:p>
    <w:p>
      <w:pPr>
        <w:pStyle w:val="BodyText"/>
      </w:pPr>
      <w:r>
        <w:t xml:space="preserve">Die Quartile sind</w:t>
      </w:r>
      <w:r>
        <w:t xml:space="preserve"> </w:t>
      </w:r>
      <m:oMath>
        <m:sSub>
          <m:e>
            <m:r>
              <m:t>Q</m:t>
            </m:r>
          </m:e>
          <m:sub>
            <m:r>
              <m:t>1</m:t>
            </m:r>
          </m:sub>
        </m:sSub>
        <m:r>
          <m:rPr>
            <m:sty m:val="p"/>
          </m:rPr>
          <m:t>=</m:t>
        </m:r>
        <m:r>
          <m:t>22</m:t>
        </m:r>
      </m:oMath>
      <w:r>
        <w:t xml:space="preserve"> </w:t>
      </w:r>
      <w:r>
        <w:t xml:space="preserve">und</w:t>
      </w:r>
      <w:r>
        <w:t xml:space="preserve"> </w:t>
      </w:r>
      <m:oMath>
        <m:sSub>
          <m:e>
            <m:r>
              <m:t>Q</m:t>
            </m:r>
          </m:e>
          <m:sub>
            <m:r>
              <m:t>3</m:t>
            </m:r>
          </m:sub>
        </m:sSub>
        <m:r>
          <m:rPr>
            <m:sty m:val="p"/>
          </m:rPr>
          <m:t>=</m:t>
        </m:r>
        <m:r>
          <m:t>26</m:t>
        </m:r>
      </m:oMath>
      <w:r>
        <w:t xml:space="preserve">, somit ist</w:t>
      </w:r>
      <w:r>
        <w:t xml:space="preserve"> </w:t>
      </w:r>
      <m:oMath>
        <m:r>
          <m:rPr>
            <m:sty m:val="p"/>
          </m:rPr>
          <m:t>I</m:t>
        </m:r>
        <m:r>
          <m:rPr>
            <m:sty m:val="p"/>
          </m:rPr>
          <m:t>Q</m:t>
        </m:r>
        <m:r>
          <m:rPr>
            <m:sty m:val="p"/>
          </m:rPr>
          <m:t>R</m:t>
        </m:r>
        <m:r>
          <m:rPr>
            <m:sty m:val="p"/>
          </m:rPr>
          <m:t>=</m:t>
        </m:r>
        <m:r>
          <m:t>4</m:t>
        </m:r>
      </m:oMath>
      <w:r>
        <w:t xml:space="preserve">.</w:t>
      </w:r>
    </w:p>
    <w:p>
      <w:pPr>
        <w:pStyle w:val="BodyText"/>
      </w:pPr>
      <w:r>
        <w:t xml:space="preserve">Die Grenzen sind 16 und 32.</w:t>
      </w:r>
    </w:p>
    <w:p>
      <w:pPr>
        <w:pStyle w:val="BodyText"/>
      </w:pPr>
      <w:r>
        <w:rPr>
          <w:b/>
          <w:bCs/>
        </w:rPr>
        <w:t xml:space="preserve">Ergebnis interpretieren und prüfen</w:t>
      </w:r>
    </w:p>
    <w:p>
      <w:pPr>
        <w:pStyle w:val="BodyText"/>
      </w:pPr>
      <w:r>
        <w:t xml:space="preserve">Die Tukey-Whisker enden bei 20 und 27; 36 wird oberhalb der oberen Grenze als potenzieller Ausreisser gekennzeichnet.</w:t>
      </w:r>
    </w:p>
    <w:p>
      <w:pPr>
        <w:pStyle w:val="BodyText"/>
      </w:pPr>
      <w:r>
        <w:t xml:space="preserve">Beide Grafiken weisen auf ein konzentriertes unteres Cluster und eine Rechtsasymmetrie hin; keine von beiden beweist die Form einer Populationsverteilung.</w:t>
      </w:r>
    </w:p>
    <w:bookmarkEnd w:id="166"/>
    <w:bookmarkStart w:id="167" w:name="t01-a14-v04-dauer-von-galeriestopps"/>
    <w:p>
      <w:pPr>
        <w:pStyle w:val="Heading3"/>
      </w:pPr>
      <w:r>
        <w:rPr>
          <w:rStyle w:val="VerbatimChar"/>
        </w:rPr>
        <w:t xml:space="preserve">T01-A14-V04</w:t>
      </w:r>
      <w:r>
        <w:t xml:space="preserve">: Dauer von Galeriestopps</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20</m:t>
                  </m:r>
                  <m:r>
                    <m:rPr>
                      <m:sty m:val="p"/>
                    </m:rPr>
                    <m:t>,</m:t>
                  </m:r>
                  <m:r>
                    <m:t>25</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Berechnung durchführen</w:t>
      </w:r>
    </w:p>
    <w:p>
      <w:pPr>
        <w:pStyle w:val="BodyText"/>
      </w:pPr>
      <w:r>
        <w:t xml:space="preserve">Der Median ist</w:t>
      </w:r>
      <w:r>
        <w:t xml:space="preserve"> </w:t>
      </w:r>
      <m:oMath>
        <m:d>
          <m:dPr>
            <m:begChr m:val="("/>
            <m:sepChr m:val=""/>
            <m:endChr m:val=")"/>
            <m:grow/>
          </m:dPr>
          <m:e>
            <m:r>
              <m:t>8</m:t>
            </m:r>
            <m:r>
              <m:rPr>
                <m:sty m:val="p"/>
              </m:rPr>
              <m:t>+</m:t>
            </m:r>
            <m:r>
              <m:t>9</m:t>
            </m:r>
          </m:e>
        </m:d>
        <m:r>
          <m:rPr>
            <m:sty m:val="p"/>
          </m:rPr>
          <m:t>/</m:t>
        </m:r>
        <m:r>
          <m:t>2</m:t>
        </m:r>
        <m:r>
          <m:rPr>
            <m:sty m:val="p"/>
          </m:rPr>
          <m:t>=</m:t>
        </m:r>
        <m:r>
          <m:t>8.5</m:t>
        </m:r>
      </m:oMath>
      <w:r>
        <w:t xml:space="preserve"> </w:t>
      </w:r>
      <w:r>
        <w:t xml:space="preserve">und 7 ist der Modalwert.</w:t>
      </w:r>
    </w:p>
    <w:p>
      <w:pPr>
        <w:pStyle w:val="BodyText"/>
      </w:pPr>
      <w:r>
        <w:t xml:space="preserve">Mit</w:t>
      </w:r>
      <w:r>
        <w:t xml:space="preserve"> </w:t>
      </w:r>
      <m:oMath>
        <m:sSub>
          <m:e>
            <m:r>
              <m:t>Q</m:t>
            </m:r>
          </m:e>
          <m:sub>
            <m:r>
              <m:t>1</m:t>
            </m:r>
          </m:sub>
        </m:sSub>
        <m:r>
          <m:rPr>
            <m:sty m:val="p"/>
          </m:rPr>
          <m:t>=</m:t>
        </m:r>
        <m:r>
          <m:t>7</m:t>
        </m:r>
      </m:oMath>
      <w:r>
        <w:t xml:space="preserve"> </w:t>
      </w:r>
      <w:r>
        <w:t xml:space="preserve">und</w:t>
      </w:r>
      <w:r>
        <w:t xml:space="preserve"> </w:t>
      </w:r>
      <m:oMath>
        <m:sSub>
          <m:e>
            <m:r>
              <m:t>Q</m:t>
            </m:r>
          </m:e>
          <m:sub>
            <m:r>
              <m:t>3</m:t>
            </m:r>
          </m:sub>
        </m:sSub>
        <m:r>
          <m:rPr>
            <m:sty m:val="p"/>
          </m:rPr>
          <m:t>=</m:t>
        </m:r>
        <m:r>
          <m:t>11</m:t>
        </m:r>
      </m:oMath>
      <w:r>
        <w:t xml:space="preserve"> </w:t>
      </w:r>
      <w:r>
        <w:t xml:space="preserve">ist</w:t>
      </w:r>
      <w:r>
        <w:t xml:space="preserve"> </w:t>
      </w:r>
      <m:oMath>
        <m:r>
          <m:rPr>
            <m:sty m:val="p"/>
          </m:rPr>
          <m:t>I</m:t>
        </m:r>
        <m:r>
          <m:rPr>
            <m:sty m:val="p"/>
          </m:rPr>
          <m:t>Q</m:t>
        </m:r>
        <m:r>
          <m:rPr>
            <m:sty m:val="p"/>
          </m:rPr>
          <m:t>R</m:t>
        </m:r>
        <m:r>
          <m:rPr>
            <m:sty m:val="p"/>
          </m:rPr>
          <m:t>=</m:t>
        </m:r>
        <m:r>
          <m:t>4</m:t>
        </m:r>
      </m:oMath>
      <w:r>
        <w:t xml:space="preserve">, die untere Grenze</w:t>
      </w:r>
      <w:r>
        <w:t xml:space="preserve"> </w:t>
      </w:r>
      <m:oMath>
        <m:r>
          <m:t>1</m:t>
        </m:r>
      </m:oMath>
      <w:r>
        <w:t xml:space="preserve"> </w:t>
      </w:r>
      <w:r>
        <w:t xml:space="preserve">und die obere Grenze</w:t>
      </w:r>
      <w:r>
        <w:t xml:space="preserve"> </w:t>
      </w:r>
      <m:oMath>
        <m:r>
          <m:t>17</m:t>
        </m:r>
      </m:oMath>
      <w:r>
        <w:t xml:space="preserve">.</w:t>
      </w:r>
    </w:p>
    <w:p>
      <w:pPr>
        <w:pStyle w:val="BodyText"/>
      </w:pPr>
      <w:r>
        <w:rPr>
          <w:b/>
          <w:bCs/>
        </w:rPr>
        <w:t xml:space="preserve">Ergebnis interpretieren und prüfen</w:t>
      </w:r>
    </w:p>
    <w:p>
      <w:pPr>
        <w:pStyle w:val="BodyText"/>
      </w:pPr>
      <w:r>
        <w:t xml:space="preserve">Die Tukey-Whisker enden bei 5 und 12; der Stopp von 21 Minuten wird als potenzieller Ausreisser gekennzeichnet.</w:t>
      </w:r>
    </w:p>
    <w:p>
      <w:pPr>
        <w:pStyle w:val="BodyText"/>
      </w:pPr>
      <w:r>
        <w:t xml:space="preserve">Das Histogramm macht das leere Intervall vor 21 sichtbar; der Boxplot zeigt die Quartilsstreuung und eine direkte Ausreissermarkierung.</w:t>
      </w:r>
    </w:p>
    <w:bookmarkEnd w:id="167"/>
    <w:bookmarkStart w:id="168" w:name="X43c65485fcb9f1fe06de16351bdc8366be4504f"/>
    <w:p>
      <w:pPr>
        <w:pStyle w:val="Heading3"/>
      </w:pPr>
      <w:r>
        <w:rPr>
          <w:rStyle w:val="VerbatimChar"/>
        </w:rPr>
        <w:t xml:space="preserve">T01-A14-V05</w:t>
      </w:r>
      <w:r>
        <w:t xml:space="preserve">: Tägliche Katalogisierungszahlen</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35</m:t>
              </m:r>
              <m:r>
                <m:rPr>
                  <m:sty m:val="p"/>
                </m:rPr>
                <m:t>,</m:t>
              </m:r>
              <m:r>
                <m:t>40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40</m:t>
              </m:r>
              <m:r>
                <m:rPr>
                  <m:sty m:val="p"/>
                </m:rPr>
                <m:t>,</m:t>
              </m:r>
              <m:r>
                <m:t>45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45</m:t>
                  </m:r>
                  <m:r>
                    <m:rPr>
                      <m:sty m:val="p"/>
                    </m:rPr>
                    <m:t>,</m:t>
                  </m:r>
                  <m:r>
                    <m:t>50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Der Median ist</w:t>
      </w:r>
      <w:r>
        <w:t xml:space="preserve"> </w:t>
      </w:r>
      <m:oMath>
        <m:d>
          <m:dPr>
            <m:begChr m:val="("/>
            <m:sepChr m:val=""/>
            <m:endChr m:val=")"/>
            <m:grow/>
          </m:dPr>
          <m:e>
            <m:r>
              <m:t>33</m:t>
            </m:r>
            <m:r>
              <m:rPr>
                <m:sty m:val="p"/>
              </m:rPr>
              <m:t>+</m:t>
            </m:r>
            <m:r>
              <m:t>34</m:t>
            </m:r>
          </m:e>
        </m:d>
        <m:r>
          <m:rPr>
            <m:sty m:val="p"/>
          </m:rPr>
          <m:t>/</m:t>
        </m:r>
        <m:r>
          <m:t>2</m:t>
        </m:r>
        <m:r>
          <m:rPr>
            <m:sty m:val="p"/>
          </m:rPr>
          <m:t>=</m:t>
        </m:r>
        <m:r>
          <m:t>33.5</m:t>
        </m:r>
      </m:oMath>
      <w:r>
        <w:t xml:space="preserve"> </w:t>
      </w:r>
      <w:r>
        <w:t xml:space="preserve">und der Modalwert ist 33.</w:t>
      </w:r>
    </w:p>
    <w:p>
      <w:pPr>
        <w:pStyle w:val="BodyText"/>
      </w:pPr>
      <w:r>
        <w:rPr>
          <w:b/>
          <w:bCs/>
        </w:rPr>
        <w:t xml:space="preserve">Berechnung durchführen</w:t>
      </w:r>
    </w:p>
    <w:p>
      <w:pPr>
        <w:pStyle w:val="BodyText"/>
      </w:pPr>
      <w:r>
        <w:t xml:space="preserve">Die Quartile sind 32 und 36, woraus sich</w:t>
      </w:r>
      <w:r>
        <w:t xml:space="preserve"> </w:t>
      </w:r>
      <m:oMath>
        <m:r>
          <m:rPr>
            <m:sty m:val="p"/>
          </m:rPr>
          <m:t>I</m:t>
        </m:r>
        <m:r>
          <m:rPr>
            <m:sty m:val="p"/>
          </m:rPr>
          <m:t>Q</m:t>
        </m:r>
        <m:r>
          <m:rPr>
            <m:sty m:val="p"/>
          </m:rPr>
          <m:t>R</m:t>
        </m:r>
        <m:r>
          <m:rPr>
            <m:sty m:val="p"/>
          </m:rPr>
          <m:t>=</m:t>
        </m:r>
        <m:r>
          <m:t>4</m:t>
        </m:r>
      </m:oMath>
      <w:r>
        <w:t xml:space="preserve"> </w:t>
      </w:r>
      <w:r>
        <w:t xml:space="preserve">sowie die Grenzen 26 und 42 ergeben.</w:t>
      </w:r>
    </w:p>
    <w:p>
      <w:pPr>
        <w:pStyle w:val="BodyText"/>
      </w:pPr>
      <w:r>
        <w:t xml:space="preserve">Die Tukey-Whisker enden bei 30 und 37; 47 wird als potenzieller Ausreisser gekennzeichnet.</w:t>
      </w:r>
    </w:p>
    <w:p>
      <w:pPr>
        <w:pStyle w:val="BodyText"/>
      </w:pPr>
      <w:r>
        <w:rPr>
          <w:b/>
          <w:bCs/>
        </w:rPr>
        <w:t xml:space="preserve">Ergebnis interpretieren und prüfen</w:t>
      </w:r>
    </w:p>
    <w:p>
      <w:pPr>
        <w:pStyle w:val="BodyText"/>
      </w:pPr>
      <w:r>
        <w:t xml:space="preserve">Das Histogramm zeigt eine Lücke auf der rechten Seite und eine isolierte obere Klasse.</w:t>
      </w:r>
    </w:p>
    <w:p>
      <w:pPr>
        <w:pStyle w:val="BodyText"/>
      </w:pPr>
      <w:r>
        <w:t xml:space="preserve">Der Boxplot zeigt dieselbe Rechtsasymmetrie durch den weit entfernten, gekennzeichneten Punkt, komprimiert jedoch die Details der Klassen.</w:t>
      </w:r>
    </w:p>
    <w:bookmarkEnd w:id="168"/>
    <w:bookmarkStart w:id="169" w:name="t01-a14-v06-hilfsanfragen-im-quartier"/>
    <w:p>
      <w:pPr>
        <w:pStyle w:val="Heading3"/>
      </w:pPr>
      <w:r>
        <w:rPr>
          <w:rStyle w:val="VerbatimChar"/>
        </w:rPr>
        <w:t xml:space="preserve">T01-A14-V06</w:t>
      </w:r>
      <w:r>
        <w:t xml:space="preserve">: Hilfsanfragen im Quartier</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0</m:t>
              </m:r>
              <m:r>
                <m:rPr>
                  <m:sty m:val="p"/>
                </m:rPr>
                <m:t>,</m:t>
              </m:r>
              <m:r>
                <m:t>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15</m:t>
                  </m:r>
                  <m:r>
                    <m:rPr>
                      <m:sty m:val="p"/>
                    </m:rPr>
                    <m:t>,</m:t>
                  </m:r>
                  <m:r>
                    <m:t>20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Berechnung durchführen</w:t>
      </w:r>
    </w:p>
    <w:p>
      <w:pPr>
        <w:pStyle w:val="BodyText"/>
      </w:pPr>
      <w:r>
        <w:t xml:space="preserve">Der Median ist</w:t>
      </w:r>
      <w:r>
        <w:t xml:space="preserve"> </w:t>
      </w:r>
      <m:oMath>
        <m:d>
          <m:dPr>
            <m:begChr m:val="("/>
            <m:sepChr m:val=""/>
            <m:endChr m:val=")"/>
            <m:grow/>
          </m:dPr>
          <m:e>
            <m:r>
              <m:t>5</m:t>
            </m:r>
            <m:r>
              <m:rPr>
                <m:sty m:val="p"/>
              </m:rPr>
              <m:t>+</m:t>
            </m:r>
            <m:r>
              <m:t>6</m:t>
            </m:r>
          </m:e>
        </m:d>
        <m:r>
          <m:rPr>
            <m:sty m:val="p"/>
          </m:rPr>
          <m:t>/</m:t>
        </m:r>
        <m:r>
          <m:t>2</m:t>
        </m:r>
        <m:r>
          <m:rPr>
            <m:sty m:val="p"/>
          </m:rPr>
          <m:t>=</m:t>
        </m:r>
        <m:r>
          <m:t>5.5</m:t>
        </m:r>
      </m:oMath>
      <w:r>
        <w:t xml:space="preserve"> </w:t>
      </w:r>
      <w:r>
        <w:t xml:space="preserve">und der Modalwert ist 5.</w:t>
      </w:r>
    </w:p>
    <w:p>
      <w:pPr>
        <w:pStyle w:val="BodyText"/>
      </w:pPr>
      <w:r>
        <w:t xml:space="preserve">Die Quartile der Datenhälften sind</w:t>
      </w:r>
      <w:r>
        <w:t xml:space="preserve"> </w:t>
      </w:r>
      <m:oMath>
        <m:sSub>
          <m:e>
            <m:r>
              <m:t>Q</m:t>
            </m:r>
          </m:e>
          <m:sub>
            <m:r>
              <m:t>1</m:t>
            </m:r>
          </m:sub>
        </m:sSub>
        <m:r>
          <m:rPr>
            <m:sty m:val="p"/>
          </m:rPr>
          <m:t>=</m:t>
        </m:r>
        <m:r>
          <m:t>4</m:t>
        </m:r>
      </m:oMath>
      <w:r>
        <w:t xml:space="preserve"> </w:t>
      </w:r>
      <w:r>
        <w:t xml:space="preserve">und</w:t>
      </w:r>
      <w:r>
        <w:t xml:space="preserve"> </w:t>
      </w:r>
      <m:oMath>
        <m:sSub>
          <m:e>
            <m:r>
              <m:t>Q</m:t>
            </m:r>
          </m:e>
          <m:sub>
            <m:r>
              <m:t>3</m:t>
            </m:r>
          </m:sub>
        </m:sSub>
        <m:r>
          <m:rPr>
            <m:sty m:val="p"/>
          </m:rPr>
          <m:t>=</m:t>
        </m:r>
        <m:r>
          <m:t>8</m:t>
        </m:r>
      </m:oMath>
      <w:r>
        <w:t xml:space="preserve">, somit ist</w:t>
      </w:r>
      <w:r>
        <w:t xml:space="preserve"> </w:t>
      </w:r>
      <m:oMath>
        <m:r>
          <m:rPr>
            <m:sty m:val="p"/>
          </m:rPr>
          <m:t>I</m:t>
        </m:r>
        <m:r>
          <m:rPr>
            <m:sty m:val="p"/>
          </m:rPr>
          <m:t>Q</m:t>
        </m:r>
        <m:r>
          <m:rPr>
            <m:sty m:val="p"/>
          </m:rPr>
          <m:t>R</m:t>
        </m:r>
        <m:r>
          <m:rPr>
            <m:sty m:val="p"/>
          </m:rPr>
          <m:t>=</m:t>
        </m:r>
        <m:r>
          <m:t>4</m:t>
        </m:r>
      </m:oMath>
      <w:r>
        <w:t xml:space="preserve"> </w:t>
      </w:r>
      <w:r>
        <w:t xml:space="preserve">und die Grenzen sind</w:t>
      </w:r>
      <w:r>
        <w:t xml:space="preserve"> </w:t>
      </w:r>
      <m:oMath>
        <m:r>
          <m:rPr>
            <m:sty m:val="p"/>
          </m:rPr>
          <m:t>−</m:t>
        </m:r>
        <m:r>
          <m:t>2</m:t>
        </m:r>
      </m:oMath>
      <w:r>
        <w:t xml:space="preserve"> </w:t>
      </w:r>
      <w:r>
        <w:t xml:space="preserve">und 14.</w:t>
      </w:r>
    </w:p>
    <w:p>
      <w:pPr>
        <w:pStyle w:val="BodyText"/>
      </w:pPr>
      <w:r>
        <w:rPr>
          <w:b/>
          <w:bCs/>
        </w:rPr>
        <w:t xml:space="preserve">Ergebnis interpretieren und prüfen</w:t>
      </w:r>
    </w:p>
    <w:p>
      <w:pPr>
        <w:pStyle w:val="BodyText"/>
      </w:pPr>
      <w:r>
        <w:t xml:space="preserve">Die Tukey-Whisker enden bei 2 und 9; 16 wird als potenzieller Ausreisser gekennzeichnet.</w:t>
      </w:r>
    </w:p>
    <w:p>
      <w:pPr>
        <w:pStyle w:val="BodyText"/>
      </w:pPr>
      <w:r>
        <w:t xml:space="preserve">Das Histogramm erhält die Anzahlen innerhalb der Intervalle; der Boxplot erhält die rangbasierte Mitte, die mittlere Streuung und den isolierten oberen Punkt.</w:t>
      </w:r>
    </w:p>
    <w:bookmarkEnd w:id="169"/>
    <w:bookmarkStart w:id="170" w:name="t01-a14-v07-dauer-von-audioclips"/>
    <w:p>
      <w:pPr>
        <w:pStyle w:val="Heading3"/>
      </w:pPr>
      <w:r>
        <w:rPr>
          <w:rStyle w:val="VerbatimChar"/>
        </w:rPr>
        <w:t xml:space="preserve">T01-A14-V07</w:t>
      </w:r>
      <w:r>
        <w:t xml:space="preserve">: Dauer von Audioclips</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40</m:t>
              </m:r>
              <m:r>
                <m:rPr>
                  <m:sty m:val="p"/>
                </m:rPr>
                <m:t>,</m:t>
              </m:r>
              <m:r>
                <m:t>45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45</m:t>
              </m:r>
              <m:r>
                <m:rPr>
                  <m:sty m:val="p"/>
                </m:rPr>
                <m:t>,</m:t>
              </m:r>
              <m:r>
                <m:t>50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50</m:t>
              </m:r>
              <m:r>
                <m:rPr>
                  <m:sty m:val="p"/>
                </m:rPr>
                <m:t>,</m:t>
              </m:r>
              <m:r>
                <m:t>55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55</m:t>
                  </m:r>
                  <m:r>
                    <m:rPr>
                      <m:sty m:val="p"/>
                    </m:rPr>
                    <m:t>,</m:t>
                  </m:r>
                  <m:r>
                    <m:t>60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Berechnung durchführen</w:t>
      </w:r>
    </w:p>
    <w:p>
      <w:pPr>
        <w:pStyle w:val="BodyText"/>
      </w:pPr>
      <w:r>
        <w:t xml:space="preserve">Der Median ist</w:t>
      </w:r>
      <w:r>
        <w:t xml:space="preserve"> </w:t>
      </w:r>
      <m:oMath>
        <m:d>
          <m:dPr>
            <m:begChr m:val="("/>
            <m:sepChr m:val=""/>
            <m:endChr m:val=")"/>
            <m:grow/>
          </m:dPr>
          <m:e>
            <m:r>
              <m:t>43</m:t>
            </m:r>
            <m:r>
              <m:rPr>
                <m:sty m:val="p"/>
              </m:rPr>
              <m:t>+</m:t>
            </m:r>
            <m:r>
              <m:t>44</m:t>
            </m:r>
          </m:e>
        </m:d>
        <m:r>
          <m:rPr>
            <m:sty m:val="p"/>
          </m:rPr>
          <m:t>/</m:t>
        </m:r>
        <m:r>
          <m:t>2</m:t>
        </m:r>
        <m:r>
          <m:rPr>
            <m:sty m:val="p"/>
          </m:rPr>
          <m:t>=</m:t>
        </m:r>
        <m:r>
          <m:t>43.5</m:t>
        </m:r>
      </m:oMath>
      <w:r>
        <w:t xml:space="preserve"> </w:t>
      </w:r>
      <w:r>
        <w:t xml:space="preserve">Sekunden und der Modalwert ist 43.</w:t>
      </w:r>
    </w:p>
    <w:p>
      <w:pPr>
        <w:pStyle w:val="BodyText"/>
      </w:pPr>
      <w:r>
        <w:t xml:space="preserve">Die Quartile sind 42 und 46, somit ist</w:t>
      </w:r>
      <w:r>
        <w:t xml:space="preserve"> </w:t>
      </w:r>
      <m:oMath>
        <m:r>
          <m:rPr>
            <m:sty m:val="p"/>
          </m:rPr>
          <m:t>I</m:t>
        </m:r>
        <m:r>
          <m:rPr>
            <m:sty m:val="p"/>
          </m:rPr>
          <m:t>Q</m:t>
        </m:r>
        <m:r>
          <m:rPr>
            <m:sty m:val="p"/>
          </m:rPr>
          <m:t>R</m:t>
        </m:r>
        <m:r>
          <m:rPr>
            <m:sty m:val="p"/>
          </m:rPr>
          <m:t>=</m:t>
        </m:r>
        <m:r>
          <m:t>4</m:t>
        </m:r>
      </m:oMath>
      <w:r>
        <w:t xml:space="preserve">, mit den Grenzen 36 und 52.</w:t>
      </w:r>
    </w:p>
    <w:p>
      <w:pPr>
        <w:pStyle w:val="BodyText"/>
      </w:pPr>
      <w:r>
        <w:rPr>
          <w:b/>
          <w:bCs/>
        </w:rPr>
        <w:t xml:space="preserve">Ergebnis interpretieren und prüfen</w:t>
      </w:r>
    </w:p>
    <w:p>
      <w:pPr>
        <w:pStyle w:val="BodyText"/>
      </w:pPr>
      <w:r>
        <w:t xml:space="preserve">Die Tukey-Whisker enden bei 40 und 47; der Audioclip von 58 Sekunden wird als potenzieller Ausreisser gekennzeichnet.</w:t>
      </w:r>
    </w:p>
    <w:p>
      <w:pPr>
        <w:pStyle w:val="BodyText"/>
      </w:pPr>
      <w:r>
        <w:t xml:space="preserve">Die Grafiken stützen die Beschreibung eines isolierten oberen Werts, aber nicht dessen automatische Löschung; seine Herkunft und inhaltliche Gültigkeit müssen weiterhin geprüft werden.</w:t>
      </w:r>
    </w:p>
    <w:bookmarkEnd w:id="170"/>
    <w:bookmarkStart w:id="171" w:name="X88d08ce9e77a7a94cdd59d91871ad69a0f01816"/>
    <w:p>
      <w:pPr>
        <w:pStyle w:val="Heading3"/>
      </w:pPr>
      <w:r>
        <w:rPr>
          <w:rStyle w:val="VerbatimChar"/>
        </w:rPr>
        <w:t xml:space="preserve">T01-A14-V08</w:t>
      </w:r>
      <w:r>
        <w:t xml:space="preserve">: Summen von Workshopaktivitäten</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25</m:t>
                  </m:r>
                  <m:r>
                    <m:rPr>
                      <m:sty m:val="p"/>
                    </m:rPr>
                    <m:t>,</m:t>
                  </m:r>
                  <m:r>
                    <m:t>30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Der Median ist</w:t>
      </w:r>
      <w:r>
        <w:t xml:space="preserve"> </w:t>
      </w:r>
      <m:oMath>
        <m:d>
          <m:dPr>
            <m:begChr m:val="("/>
            <m:sepChr m:val=""/>
            <m:endChr m:val=")"/>
            <m:grow/>
          </m:dPr>
          <m:e>
            <m:r>
              <m:t>15</m:t>
            </m:r>
            <m:r>
              <m:rPr>
                <m:sty m:val="p"/>
              </m:rPr>
              <m:t>+</m:t>
            </m:r>
            <m:r>
              <m:t>16</m:t>
            </m:r>
          </m:e>
        </m:d>
        <m:r>
          <m:rPr>
            <m:sty m:val="p"/>
          </m:rPr>
          <m:t>/</m:t>
        </m:r>
        <m:r>
          <m:t>2</m:t>
        </m:r>
        <m:r>
          <m:rPr>
            <m:sty m:val="p"/>
          </m:rPr>
          <m:t>=</m:t>
        </m:r>
        <m:r>
          <m:t>15.5</m:t>
        </m:r>
      </m:oMath>
      <w:r>
        <w:t xml:space="preserve"> </w:t>
      </w:r>
      <w:r>
        <w:t xml:space="preserve">und 15 ist der Modalwert.</w:t>
      </w:r>
    </w:p>
    <w:p>
      <w:pPr>
        <w:pStyle w:val="BodyText"/>
      </w:pPr>
      <w:r>
        <w:rPr>
          <w:b/>
          <w:bCs/>
        </w:rPr>
        <w:t xml:space="preserve">Berechnung durchführen</w:t>
      </w:r>
    </w:p>
    <w:p>
      <w:pPr>
        <w:pStyle w:val="BodyText"/>
      </w:pPr>
      <w:r>
        <w:t xml:space="preserve">Es ist</w:t>
      </w:r>
      <w:r>
        <w:t xml:space="preserve"> </w:t>
      </w:r>
      <m:oMath>
        <m:sSub>
          <m:e>
            <m:r>
              <m:t>Q</m:t>
            </m:r>
          </m:e>
          <m:sub>
            <m:r>
              <m:t>1</m:t>
            </m:r>
          </m:sub>
        </m:sSub>
        <m:r>
          <m:rPr>
            <m:sty m:val="p"/>
          </m:rPr>
          <m:t>=</m:t>
        </m:r>
        <m:r>
          <m:t>14</m:t>
        </m:r>
      </m:oMath>
      <w:r>
        <w:t xml:space="preserve">,</w:t>
      </w:r>
      <w:r>
        <w:t xml:space="preserve"> </w:t>
      </w:r>
      <m:oMath>
        <m:sSub>
          <m:e>
            <m:r>
              <m:t>Q</m:t>
            </m:r>
          </m:e>
          <m:sub>
            <m:r>
              <m:t>3</m:t>
            </m:r>
          </m:sub>
        </m:sSub>
        <m:r>
          <m:rPr>
            <m:sty m:val="p"/>
          </m:rPr>
          <m:t>=</m:t>
        </m:r>
        <m:r>
          <m:t>18</m:t>
        </m:r>
      </m:oMath>
      <w:r>
        <w:t xml:space="preserve"> </w:t>
      </w:r>
      <w:r>
        <w:t xml:space="preserve">und</w:t>
      </w:r>
      <w:r>
        <w:t xml:space="preserve"> </w:t>
      </w:r>
      <m:oMath>
        <m:r>
          <m:rPr>
            <m:sty m:val="p"/>
          </m:rPr>
          <m:t>I</m:t>
        </m:r>
        <m:r>
          <m:rPr>
            <m:sty m:val="p"/>
          </m:rPr>
          <m:t>Q</m:t>
        </m:r>
        <m:r>
          <m:rPr>
            <m:sty m:val="p"/>
          </m:rPr>
          <m:t>R</m:t>
        </m:r>
        <m:r>
          <m:rPr>
            <m:sty m:val="p"/>
          </m:rPr>
          <m:t>=</m:t>
        </m:r>
        <m:r>
          <m:t>4</m:t>
        </m:r>
      </m:oMath>
      <w:r>
        <w:t xml:space="preserve">, woraus sich die Grenzen 8 und 24 ergeben.</w:t>
      </w:r>
    </w:p>
    <w:p>
      <w:pPr>
        <w:pStyle w:val="BodyText"/>
      </w:pPr>
      <w:r>
        <w:t xml:space="preserve">Die Tukey-Whisker enden bei 12 und 19; 29 wird als potenzieller Ausreisser gekennzeichnet.</w:t>
      </w:r>
    </w:p>
    <w:p>
      <w:pPr>
        <w:pStyle w:val="BodyText"/>
      </w:pPr>
      <w:r>
        <w:rPr>
          <w:b/>
          <w:bCs/>
        </w:rPr>
        <w:t xml:space="preserve">Ergebnis interpretieren und prüfen</w:t>
      </w:r>
    </w:p>
    <w:p>
      <w:pPr>
        <w:pStyle w:val="BodyText"/>
      </w:pPr>
      <w:r>
        <w:t xml:space="preserve">In dieser Stichprobe liegen die meisten Summen zwischen 12 und 19, zusammen mit einem abgetrennten hohen Ergebnis.</w:t>
      </w:r>
    </w:p>
    <w:p>
      <w:pPr>
        <w:pStyle w:val="BodyText"/>
      </w:pPr>
      <w:r>
        <w:t xml:space="preserve">Aus zehn Beobachtungen lässt sich keine Annahme über die Populationsverteilung begründen.</w:t>
      </w:r>
    </w:p>
    <w:bookmarkEnd w:id="171"/>
    <w:bookmarkStart w:id="172" w:name="t01-a14-v09-zeilenzahlen-in-feldnotizen"/>
    <w:p>
      <w:pPr>
        <w:pStyle w:val="Heading3"/>
      </w:pPr>
      <w:r>
        <w:rPr>
          <w:rStyle w:val="VerbatimChar"/>
        </w:rPr>
        <w:t xml:space="preserve">T01-A14-V09</w:t>
      </w:r>
      <w:r>
        <w:t xml:space="preserve">: Zeilenzahlen in Feldnotizen</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60</m:t>
              </m:r>
              <m:r>
                <m:rPr>
                  <m:sty m:val="p"/>
                </m:rPr>
                <m:t>,</m:t>
              </m:r>
              <m:r>
                <m:t>65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65</m:t>
              </m:r>
              <m:r>
                <m:rPr>
                  <m:sty m:val="p"/>
                </m:rPr>
                <m:t>,</m:t>
              </m:r>
              <m:r>
                <m:t>70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70</m:t>
              </m:r>
              <m:r>
                <m:rPr>
                  <m:sty m:val="p"/>
                </m:rPr>
                <m:t>,</m:t>
              </m:r>
              <m:r>
                <m:t>75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75</m:t>
                  </m:r>
                  <m:r>
                    <m:rPr>
                      <m:sty m:val="p"/>
                    </m:rPr>
                    <m:t>,</m:t>
                  </m:r>
                  <m:r>
                    <m:t>80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Berechnung durchführen</w:t>
      </w:r>
    </w:p>
    <w:p>
      <w:pPr>
        <w:pStyle w:val="BodyText"/>
      </w:pPr>
      <w:r>
        <w:t xml:space="preserve">Der Median ist</w:t>
      </w:r>
      <w:r>
        <w:t xml:space="preserve"> </w:t>
      </w:r>
      <m:oMath>
        <m:d>
          <m:dPr>
            <m:begChr m:val="("/>
            <m:sepChr m:val=""/>
            <m:endChr m:val=")"/>
            <m:grow/>
          </m:dPr>
          <m:e>
            <m:r>
              <m:t>63</m:t>
            </m:r>
            <m:r>
              <m:rPr>
                <m:sty m:val="p"/>
              </m:rPr>
              <m:t>+</m:t>
            </m:r>
            <m:r>
              <m:t>64</m:t>
            </m:r>
          </m:e>
        </m:d>
        <m:r>
          <m:rPr>
            <m:sty m:val="p"/>
          </m:rPr>
          <m:t>/</m:t>
        </m:r>
        <m:r>
          <m:t>2</m:t>
        </m:r>
        <m:r>
          <m:rPr>
            <m:sty m:val="p"/>
          </m:rPr>
          <m:t>=</m:t>
        </m:r>
        <m:r>
          <m:t>63.5</m:t>
        </m:r>
      </m:oMath>
      <w:r>
        <w:t xml:space="preserve"> </w:t>
      </w:r>
      <w:r>
        <w:t xml:space="preserve">und der Modalwert ist 63.</w:t>
      </w:r>
    </w:p>
    <w:p>
      <w:pPr>
        <w:pStyle w:val="BodyText"/>
      </w:pPr>
      <w:r>
        <w:t xml:space="preserve">Die Quartile 62 und 66 ergeben</w:t>
      </w:r>
      <w:r>
        <w:t xml:space="preserve"> </w:t>
      </w:r>
      <m:oMath>
        <m:r>
          <m:rPr>
            <m:sty m:val="p"/>
          </m:rPr>
          <m:t>I</m:t>
        </m:r>
        <m:r>
          <m:rPr>
            <m:sty m:val="p"/>
          </m:rPr>
          <m:t>Q</m:t>
        </m:r>
        <m:r>
          <m:rPr>
            <m:sty m:val="p"/>
          </m:rPr>
          <m:t>R</m:t>
        </m:r>
        <m:r>
          <m:rPr>
            <m:sty m:val="p"/>
          </m:rPr>
          <m:t>=</m:t>
        </m:r>
        <m:r>
          <m:t>4</m:t>
        </m:r>
      </m:oMath>
      <w:r>
        <w:t xml:space="preserve">, die untere Grenze 56 und die obere Grenze 72.</w:t>
      </w:r>
    </w:p>
    <w:p>
      <w:pPr>
        <w:pStyle w:val="BodyText"/>
      </w:pPr>
      <w:r>
        <w:rPr>
          <w:b/>
          <w:bCs/>
        </w:rPr>
        <w:t xml:space="preserve">Ergebnis interpretieren und prüfen</w:t>
      </w:r>
    </w:p>
    <w:p>
      <w:pPr>
        <w:pStyle w:val="BodyText"/>
      </w:pPr>
      <w:r>
        <w:t xml:space="preserve">Die Tukey-Whisker enden bei 60 und 67; 77 wird als potenzieller Ausreisser gekennzeichnet.</w:t>
      </w:r>
    </w:p>
    <w:p>
      <w:pPr>
        <w:pStyle w:val="BodyText"/>
      </w:pPr>
      <w:r>
        <w:t xml:space="preserve">Das Histogramm zeigt die Lücke vor 77, während der Boxplot die Mitte, die mittlere Streuung und den potenziellen Ausreisser effizient darstellt.</w:t>
      </w:r>
    </w:p>
    <w:bookmarkEnd w:id="172"/>
    <w:bookmarkStart w:id="173" w:name="X5a1cb8075a409560549ecc1c53443e7c0ea42c4"/>
    <w:p>
      <w:pPr>
        <w:pStyle w:val="Heading3"/>
      </w:pPr>
      <w:r>
        <w:rPr>
          <w:rStyle w:val="VerbatimChar"/>
        </w:rPr>
        <w:t xml:space="preserve">T01-A14-V10</w:t>
      </w:r>
      <w:r>
        <w:t xml:space="preserve">: Bestellgrössen einer Kooperative</w:t>
      </w:r>
    </w:p>
    <w:p>
      <w:pPr>
        <w:pStyle w:val="FirstParagraph"/>
      </w:pPr>
      <w:r>
        <w:rPr>
          <w:b/>
          <w:bCs/>
        </w:rPr>
        <w:t xml:space="preserve">Berechnung einrichten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Klasse</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Breite</w:t>
            </w:r>
          </w:p>
        </w:tc>
        <w:tc>
          <w:tcPr/>
          <w:p>
            <w:pPr>
              <w:pStyle w:val="Compact"/>
              <w:jc w:val="right"/>
            </w:pPr>
            <m:oMath>
              <m:sSub>
                <m:e>
                  <m:r>
                    <m:t>h</m:t>
                  </m:r>
                </m:e>
                <m:sub>
                  <m:r>
                    <m:t>j</m:t>
                  </m:r>
                </m:sub>
              </m:sSub>
            </m:oMath>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r>
        <w:tc>
          <w:tcPr/>
          <w:p>
            <w:pPr>
              <w:pStyle w:val="Compact"/>
            </w:pPr>
            <m:oMath>
              <m:r>
                <m:rPr>
                  <m:sty m:val="p"/>
                </m:rPr>
                <m:t>[</m:t>
              </m:r>
              <m:r>
                <m:t>25</m:t>
              </m:r>
              <m:r>
                <m:rPr>
                  <m:sty m:val="p"/>
                </m:rPr>
                <m:t>,</m:t>
              </m:r>
              <m:r>
                <m:t>30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2</w:t>
            </w:r>
          </w:p>
        </w:tc>
        <w:tc>
          <w:tcPr/>
          <w:p>
            <w:pPr>
              <w:pStyle w:val="Compact"/>
              <w:jc w:val="right"/>
            </w:pPr>
            <w:r>
              <w:t xml:space="preserve">0.20</w:t>
            </w:r>
          </w:p>
        </w:tc>
        <w:tc>
          <w:tcPr/>
          <w:p>
            <w:pPr>
              <w:pStyle w:val="Compact"/>
              <w:jc w:val="right"/>
            </w:pPr>
            <w:r>
              <w:t xml:space="preserve">5</w:t>
            </w:r>
          </w:p>
        </w:tc>
        <w:tc>
          <w:tcPr/>
          <w:p>
            <w:pPr>
              <w:pStyle w:val="Compact"/>
              <w:jc w:val="right"/>
            </w:pPr>
            <w:r>
              <w:t xml:space="preserve">0.04</w:t>
            </w:r>
          </w:p>
        </w:tc>
      </w:tr>
      <w:tr>
        <w:tc>
          <w:tcPr/>
          <w:p>
            <w:pPr>
              <w:pStyle w:val="Compact"/>
            </w:pPr>
            <m:oMath>
              <m:r>
                <m:rPr>
                  <m:sty m:val="p"/>
                </m:rPr>
                <m:t>[</m:t>
              </m:r>
              <m:r>
                <m:t>35</m:t>
              </m:r>
              <m:r>
                <m:rPr>
                  <m:sty m:val="p"/>
                </m:rPr>
                <m:t>,</m:t>
              </m:r>
              <m:r>
                <m:t>40</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40</m:t>
                  </m:r>
                  <m:r>
                    <m:rPr>
                      <m:sty m:val="p"/>
                    </m:rPr>
                    <m:t>,</m:t>
                  </m:r>
                  <m:r>
                    <m:t>45</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Berechnung durchführen</w:t>
      </w:r>
    </w:p>
    <w:p>
      <w:pPr>
        <w:pStyle w:val="BodyText"/>
      </w:pPr>
      <w:r>
        <w:t xml:space="preserve">Der Median ist</w:t>
      </w:r>
      <w:r>
        <w:t xml:space="preserve"> </w:t>
      </w:r>
      <m:oMath>
        <m:d>
          <m:dPr>
            <m:begChr m:val="("/>
            <m:sepChr m:val=""/>
            <m:endChr m:val=")"/>
            <m:grow/>
          </m:dPr>
          <m:e>
            <m:r>
              <m:t>27</m:t>
            </m:r>
            <m:r>
              <m:rPr>
                <m:sty m:val="p"/>
              </m:rPr>
              <m:t>+</m:t>
            </m:r>
            <m:r>
              <m:t>28</m:t>
            </m:r>
          </m:e>
        </m:d>
        <m:r>
          <m:rPr>
            <m:sty m:val="p"/>
          </m:rPr>
          <m:t>/</m:t>
        </m:r>
        <m:r>
          <m:t>2</m:t>
        </m:r>
        <m:r>
          <m:rPr>
            <m:sty m:val="p"/>
          </m:rPr>
          <m:t>=</m:t>
        </m:r>
        <m:r>
          <m:t>27.5</m:t>
        </m:r>
      </m:oMath>
      <w:r>
        <w:t xml:space="preserve"> </w:t>
      </w:r>
      <w:r>
        <w:t xml:space="preserve">und 27 ist der Modalwert.</w:t>
      </w:r>
    </w:p>
    <w:p>
      <w:pPr>
        <w:pStyle w:val="BodyText"/>
      </w:pPr>
      <w:r>
        <w:t xml:space="preserve">Es ist</w:t>
      </w:r>
      <w:r>
        <w:t xml:space="preserve"> </w:t>
      </w:r>
      <m:oMath>
        <m:sSub>
          <m:e>
            <m:r>
              <m:t>Q</m:t>
            </m:r>
          </m:e>
          <m:sub>
            <m:r>
              <m:t>1</m:t>
            </m:r>
          </m:sub>
        </m:sSub>
        <m:r>
          <m:rPr>
            <m:sty m:val="p"/>
          </m:rPr>
          <m:t>=</m:t>
        </m:r>
        <m:r>
          <m:t>26</m:t>
        </m:r>
      </m:oMath>
      <w:r>
        <w:t xml:space="preserve">,</w:t>
      </w:r>
      <w:r>
        <w:t xml:space="preserve"> </w:t>
      </w:r>
      <m:oMath>
        <m:sSub>
          <m:e>
            <m:r>
              <m:t>Q</m:t>
            </m:r>
          </m:e>
          <m:sub>
            <m:r>
              <m:t>3</m:t>
            </m:r>
          </m:sub>
        </m:sSub>
        <m:r>
          <m:rPr>
            <m:sty m:val="p"/>
          </m:rPr>
          <m:t>=</m:t>
        </m:r>
        <m:r>
          <m:t>30</m:t>
        </m:r>
      </m:oMath>
      <w:r>
        <w:t xml:space="preserve"> </w:t>
      </w:r>
      <w:r>
        <w:t xml:space="preserve">und</w:t>
      </w:r>
      <w:r>
        <w:t xml:space="preserve"> </w:t>
      </w:r>
      <m:oMath>
        <m:r>
          <m:rPr>
            <m:sty m:val="p"/>
          </m:rPr>
          <m:t>I</m:t>
        </m:r>
        <m:r>
          <m:rPr>
            <m:sty m:val="p"/>
          </m:rPr>
          <m:t>Q</m:t>
        </m:r>
        <m:r>
          <m:rPr>
            <m:sty m:val="p"/>
          </m:rPr>
          <m:t>R</m:t>
        </m:r>
        <m:r>
          <m:rPr>
            <m:sty m:val="p"/>
          </m:rPr>
          <m:t>=</m:t>
        </m:r>
        <m:r>
          <m:t>4</m:t>
        </m:r>
      </m:oMath>
      <w:r>
        <w:t xml:space="preserve">, somit sind die Grenzen 20 und 36.</w:t>
      </w:r>
    </w:p>
    <w:p>
      <w:pPr>
        <w:pStyle w:val="BodyText"/>
      </w:pPr>
      <w:r>
        <w:rPr>
          <w:b/>
          <w:bCs/>
        </w:rPr>
        <w:t xml:space="preserve">Ergebnis interpretieren und prüfen</w:t>
      </w:r>
    </w:p>
    <w:p>
      <w:pPr>
        <w:pStyle w:val="BodyText"/>
      </w:pPr>
      <w:r>
        <w:t xml:space="preserve">Die Tukey-Whisker enden bei 24 und 31; 41 wird als potenzieller Ausreisser gekennzeichnet.</w:t>
      </w:r>
    </w:p>
    <w:p>
      <w:pPr>
        <w:pStyle w:val="BodyText"/>
      </w:pPr>
      <w:r>
        <w:t xml:space="preserve">Das Histogramm zeigt ein dichtes Intervall von 25–30 und eine obere Lücke; der Boxplot zeigt, dass 41 jenseits der Grenze liegt, und bewahrt zugleich die Zusammenfassung der mittleren Datenhälfte.</w:t>
      </w:r>
    </w:p>
    <w:bookmarkEnd w:id="173"/>
    <w:bookmarkEnd w:id="174"/>
    <w:bookmarkStart w:id="185" w:name="X2beedf193370e80f5a9c006b34ea09a6f58b866"/>
    <w:p>
      <w:pPr>
        <w:pStyle w:val="Heading2"/>
      </w:pPr>
      <w:r>
        <w:t xml:space="preserve">A15: Histogrammklassenbreiten und -ursprünge vergleichen</w:t>
      </w:r>
    </w:p>
    <w:bookmarkStart w:id="175" w:name="X51b82598cae193b509ee5e46010937ff2331248"/>
    <w:p>
      <w:pPr>
        <w:pStyle w:val="Heading3"/>
      </w:pPr>
      <w:r>
        <w:rPr>
          <w:rStyle w:val="VerbatimChar"/>
        </w:rPr>
        <w:t xml:space="preserve">T01-A15-V01</w:t>
      </w:r>
      <w:r>
        <w:t xml:space="preserve">: Workshopartikelsummen bei zwei Breiten</w:t>
      </w:r>
    </w:p>
    <w:p>
      <w:pPr>
        <w:pStyle w:val="FirstParagraph"/>
      </w:pPr>
      <w:r>
        <w:rPr>
          <w:b/>
          <w:bCs/>
        </w:rPr>
        <w:t xml:space="preserve">Berechnung einrichten</w:t>
      </w:r>
    </w:p>
    <w:p>
      <w:pPr>
        <w:pStyle w:val="BodyText"/>
      </w:pPr>
      <w:r>
        <w:t xml:space="preserve">Schema A hat die Häufigkeiten</w:t>
      </w:r>
      <w:r>
        <w:t xml:space="preserve"> </w:t>
      </w:r>
      <m:oMath>
        <m:d>
          <m:dPr>
            <m:begChr m:val="("/>
            <m:sepChr m:val=""/>
            <m:endChr m:val=")"/>
            <m:grow/>
          </m:dPr>
          <m:e>
            <m:r>
              <m:t>2</m:t>
            </m:r>
            <m:r>
              <m:rPr>
                <m:sty m:val="p"/>
              </m:rPr>
              <m:t>,</m:t>
            </m:r>
            <m:r>
              <m:t>5</m:t>
            </m:r>
            <m:r>
              <m:rPr>
                <m:sty m:val="p"/>
              </m:rPr>
              <m:t>,</m:t>
            </m:r>
            <m:r>
              <m:t>4</m:t>
            </m:r>
            <m:r>
              <m:rPr>
                <m:sty m:val="p"/>
              </m:rPr>
              <m:t>,</m:t>
            </m:r>
            <m:r>
              <m:t>1</m:t>
            </m:r>
          </m:e>
        </m:d>
      </m:oMath>
      <w:r>
        <w:t xml:space="preserve">.</w:t>
      </w:r>
    </w:p>
    <w:p>
      <w:pPr>
        <w:pStyle w:val="BodyText"/>
      </w:pPr>
      <w:r>
        <w:t xml:space="preserve">Bei der Breite 4 sind die Dichten</w:t>
      </w:r>
      <w:r>
        <w:t xml:space="preserve"> </w:t>
      </w:r>
      <m:oMath>
        <m:d>
          <m:dPr>
            <m:begChr m:val="("/>
            <m:sepChr m:val=""/>
            <m:endChr m:val=")"/>
            <m:grow/>
          </m:dPr>
          <m:e>
            <m:r>
              <m:t>0.0417</m:t>
            </m:r>
            <m:r>
              <m:rPr>
                <m:sty m:val="p"/>
              </m:rPr>
              <m:t>,</m:t>
            </m:r>
            <m:r>
              <m:t>0.1042</m:t>
            </m:r>
            <m:r>
              <m:rPr>
                <m:sty m:val="p"/>
              </m:rPr>
              <m:t>,</m:t>
            </m:r>
            <m:r>
              <m:t>0.0833</m:t>
            </m:r>
            <m:r>
              <m:rPr>
                <m:sty m:val="p"/>
              </m:rPr>
              <m:t>,</m:t>
            </m:r>
            <m:r>
              <m:t>0.0208</m:t>
            </m:r>
          </m:e>
        </m:d>
      </m:oMath>
      <w:r>
        <w:t xml:space="preserve">.</w:t>
      </w:r>
    </w:p>
    <w:p>
      <w:pPr>
        <w:pStyle w:val="BodyText"/>
      </w:pPr>
      <w:r>
        <w:rPr>
          <w:b/>
          <w:bCs/>
        </w:rPr>
        <w:t xml:space="preserve">Berechnung durchführen</w:t>
      </w:r>
    </w:p>
    <w:p>
      <w:pPr>
        <w:pStyle w:val="BodyText"/>
      </w:pPr>
      <w:r>
        <w:t xml:space="preserve">Schema B hat die Häufigkeiten</w:t>
      </w:r>
      <w:r>
        <w:t xml:space="preserve"> </w:t>
      </w:r>
      <m:oMath>
        <m:d>
          <m:dPr>
            <m:begChr m:val="("/>
            <m:sepChr m:val=""/>
            <m:endChr m:val=")"/>
            <m:grow/>
          </m:dPr>
          <m:e>
            <m:r>
              <m:t>2</m:t>
            </m:r>
            <m:r>
              <m:rPr>
                <m:sty m:val="p"/>
              </m:rPr>
              <m:t>,</m:t>
            </m:r>
            <m:r>
              <m:t>3</m:t>
            </m:r>
            <m:r>
              <m:rPr>
                <m:sty m:val="p"/>
              </m:rPr>
              <m:t>,</m:t>
            </m:r>
            <m:r>
              <m:t>2</m:t>
            </m:r>
            <m:r>
              <m:rPr>
                <m:sty m:val="p"/>
              </m:rPr>
              <m:t>,</m:t>
            </m:r>
            <m:r>
              <m:t>2</m:t>
            </m:r>
            <m:r>
              <m:rPr>
                <m:sty m:val="p"/>
              </m:rPr>
              <m:t>,</m:t>
            </m:r>
            <m:r>
              <m:t>2</m:t>
            </m:r>
            <m:r>
              <m:rPr>
                <m:sty m:val="p"/>
              </m:rPr>
              <m:t>,</m:t>
            </m:r>
            <m:r>
              <m:t>1</m:t>
            </m:r>
          </m:e>
        </m:d>
      </m:oMath>
      <w:r>
        <w:t xml:space="preserve">; die Breite 2 ergibt die Dichten</w:t>
      </w:r>
      <w:r>
        <w:t xml:space="preserve"> </w:t>
      </w:r>
      <m:oMath>
        <m:d>
          <m:dPr>
            <m:begChr m:val="("/>
            <m:sepChr m:val=""/>
            <m:endChr m:val=")"/>
            <m:grow/>
          </m:dPr>
          <m:e>
            <m:r>
              <m:t>0.0833</m:t>
            </m:r>
            <m:r>
              <m:rPr>
                <m:sty m:val="p"/>
              </m:rPr>
              <m:t>,</m:t>
            </m:r>
            <m:r>
              <m:t>0.1250</m:t>
            </m:r>
            <m:r>
              <m:rPr>
                <m:sty m:val="p"/>
              </m:rPr>
              <m:t>,</m:t>
            </m:r>
            <m:r>
              <m:t>0.0833</m:t>
            </m:r>
            <m:r>
              <m:rPr>
                <m:sty m:val="p"/>
              </m:rPr>
              <m:t>,</m:t>
            </m:r>
            <m:r>
              <m:t>0.0833</m:t>
            </m:r>
            <m:r>
              <m:rPr>
                <m:sty m:val="p"/>
              </m:rPr>
              <m:t>,</m:t>
            </m:r>
            <m:r>
              <m:t>0.0833</m:t>
            </m:r>
            <m:r>
              <m:rPr>
                <m:sty m:val="p"/>
              </m:rPr>
              <m:t>,</m:t>
            </m:r>
            <m:r>
              <m:t>0.0417</m:t>
            </m:r>
          </m:e>
        </m:d>
      </m:oMath>
      <w:r>
        <w:t xml:space="preserve">.</w:t>
      </w:r>
    </w:p>
    <w:p>
      <w:pPr>
        <w:pStyle w:val="BodyText"/>
      </w:pPr>
      <w:r>
        <w:t xml:space="preserve">Beide ergeben insgesamt 12.</w:t>
      </w:r>
    </w:p>
    <w:p>
      <w:pPr>
        <w:pStyle w:val="BodyText"/>
      </w:pPr>
      <w:r>
        <w:rPr>
          <w:b/>
          <w:bCs/>
        </w:rPr>
        <w:t xml:space="preserve">Ergebnis interpretieren und prüfen</w:t>
      </w:r>
    </w:p>
    <w:p>
      <w:pPr>
        <w:pStyle w:val="BodyText"/>
      </w:pPr>
      <w:r>
        <w:t xml:space="preserve">Die grobe Darstellung hebt eine breite Konzentration von 4–8 hervor; die feine Darstellung zeigt, dass der Teil von 4–6 mehr Beobachtungen enthält.</w:t>
      </w:r>
    </w:p>
    <w:p>
      <w:pPr>
        <w:pStyle w:val="BodyText"/>
      </w:pPr>
      <w:r>
        <w:t xml:space="preserve">Die Daten selbst bleiben unverändert.</w:t>
      </w:r>
    </w:p>
    <w:bookmarkEnd w:id="175"/>
    <w:bookmarkStart w:id="176" w:name="Xcd88c5958f9a221eec08fafe9ccac3808bb32f9"/>
    <w:p>
      <w:pPr>
        <w:pStyle w:val="Heading3"/>
      </w:pPr>
      <w:r>
        <w:rPr>
          <w:rStyle w:val="VerbatimChar"/>
        </w:rPr>
        <w:t xml:space="preserve">T01-A15-V02</w:t>
      </w:r>
      <w:r>
        <w:t xml:space="preserve">: Abrufzeiten bei verschobenen Ursprüngen</w:t>
      </w:r>
    </w:p>
    <w:p>
      <w:pPr>
        <w:pStyle w:val="FirstParagraph"/>
      </w:pPr>
      <w:r>
        <w:rPr>
          <w:b/>
          <w:bCs/>
        </w:rPr>
        <w:t xml:space="preserve">Berechnung einrichten</w:t>
      </w:r>
    </w:p>
    <w:p>
      <w:pPr>
        <w:pStyle w:val="BodyText"/>
      </w:pPr>
      <w:r>
        <w:t xml:space="preserve">Die Häufigkeiten von Schema A sind</w:t>
      </w:r>
      <w:r>
        <w:t xml:space="preserve"> </w:t>
      </w:r>
      <m:oMath>
        <m:d>
          <m:dPr>
            <m:begChr m:val="("/>
            <m:sepChr m:val=""/>
            <m:endChr m:val=")"/>
            <m:grow/>
          </m:dPr>
          <m:e>
            <m:r>
              <m:t>4</m:t>
            </m:r>
            <m:r>
              <m:rPr>
                <m:sty m:val="p"/>
              </m:rPr>
              <m:t>,</m:t>
            </m:r>
            <m:r>
              <m:t>5</m:t>
            </m:r>
            <m:r>
              <m:rPr>
                <m:sty m:val="p"/>
              </m:rPr>
              <m:t>,</m:t>
            </m:r>
            <m:r>
              <m:t>3</m:t>
            </m:r>
          </m:e>
        </m:d>
      </m:oMath>
      <w:r>
        <w:t xml:space="preserve">, mit den Breite-5-Dichten</w:t>
      </w:r>
      <w:r>
        <w:t xml:space="preserve"> </w:t>
      </w:r>
      <m:oMath>
        <m:d>
          <m:dPr>
            <m:begChr m:val="("/>
            <m:sepChr m:val=""/>
            <m:endChr m:val=")"/>
            <m:grow/>
          </m:dPr>
          <m:e>
            <m:r>
              <m:t>0.0667</m:t>
            </m:r>
            <m:r>
              <m:rPr>
                <m:sty m:val="p"/>
              </m:rPr>
              <m:t>,</m:t>
            </m:r>
            <m:r>
              <m:t>0.0833</m:t>
            </m:r>
            <m:r>
              <m:rPr>
                <m:sty m:val="p"/>
              </m:rPr>
              <m:t>,</m:t>
            </m:r>
            <m:r>
              <m:t>0.0500</m:t>
            </m:r>
          </m:e>
        </m:d>
      </m:oMath>
      <w:r>
        <w:t xml:space="preserve">.</w:t>
      </w:r>
    </w:p>
    <w:p>
      <w:pPr>
        <w:pStyle w:val="BodyText"/>
      </w:pPr>
      <w:r>
        <w:rPr>
          <w:b/>
          <w:bCs/>
        </w:rPr>
        <w:t xml:space="preserve">Berechnung durchführen</w:t>
      </w:r>
    </w:p>
    <w:p>
      <w:pPr>
        <w:pStyle w:val="BodyText"/>
      </w:pPr>
      <w:r>
        <w:t xml:space="preserve">Die Häufigkeiten des verschobenen Schemas B sind</w:t>
      </w:r>
      <w:r>
        <w:t xml:space="preserve"> </w:t>
      </w:r>
      <m:oMath>
        <m:d>
          <m:dPr>
            <m:begChr m:val="("/>
            <m:sepChr m:val=""/>
            <m:endChr m:val=")"/>
            <m:grow/>
          </m:dPr>
          <m:e>
            <m:r>
              <m:t>2</m:t>
            </m:r>
            <m:r>
              <m:rPr>
                <m:sty m:val="p"/>
              </m:rPr>
              <m:t>,</m:t>
            </m:r>
            <m:r>
              <m:t>5</m:t>
            </m:r>
            <m:r>
              <m:rPr>
                <m:sty m:val="p"/>
              </m:rPr>
              <m:t>,</m:t>
            </m:r>
            <m:r>
              <m:t>5</m:t>
            </m:r>
          </m:e>
        </m:d>
      </m:oMath>
      <w:r>
        <w:t xml:space="preserve">, woraus sich die Dichten</w:t>
      </w:r>
      <w:r>
        <w:t xml:space="preserve"> </w:t>
      </w:r>
      <m:oMath>
        <m:d>
          <m:dPr>
            <m:begChr m:val="("/>
            <m:sepChr m:val=""/>
            <m:endChr m:val=")"/>
            <m:grow/>
          </m:dPr>
          <m:e>
            <m:r>
              <m:t>0.0333</m:t>
            </m:r>
            <m:r>
              <m:rPr>
                <m:sty m:val="p"/>
              </m:rPr>
              <m:t>,</m:t>
            </m:r>
            <m:r>
              <m:t>0.0833</m:t>
            </m:r>
            <m:r>
              <m:rPr>
                <m:sty m:val="p"/>
              </m:rPr>
              <m:t>,</m:t>
            </m:r>
            <m:r>
              <m:t>0.0833</m:t>
            </m:r>
          </m:e>
        </m:d>
      </m:oMath>
      <w:r>
        <w:t xml:space="preserve"> </w:t>
      </w:r>
      <w:r>
        <w:t xml:space="preserve">ergeben.</w:t>
      </w:r>
    </w:p>
    <w:p>
      <w:pPr>
        <w:pStyle w:val="BodyText"/>
      </w:pPr>
      <w:r>
        <w:rPr>
          <w:b/>
          <w:bCs/>
        </w:rPr>
        <w:t xml:space="preserve">Ergebnis interpretieren und prüfen</w:t>
      </w:r>
    </w:p>
    <w:p>
      <w:pPr>
        <w:pStyle w:val="BodyText"/>
      </w:pPr>
      <w:r>
        <w:t xml:space="preserve">Durch die Zuordnung an den Klassengrenzen wechseln Beobachtungen zwischen Balken, sodass sich ein scheinbarer mittlerer Gipfel in zwei gleich hohe obere Balken verwandelt.</w:t>
      </w:r>
    </w:p>
    <w:p>
      <w:pPr>
        <w:pStyle w:val="BodyText"/>
      </w:pPr>
      <w:r>
        <w:t xml:space="preserve">Kein Histogramm für sich beweist eine eigenständige Teilpopulation; der Ursprung ist anzugeben und es ist zu prüfen, ob das Muster bei vertretbaren Entscheidungen bestehen bleibt.</w:t>
      </w:r>
    </w:p>
    <w:bookmarkEnd w:id="176"/>
    <w:bookmarkStart w:id="177" w:name="X9c930bf2a6c03c769b2620864e428378b25a561"/>
    <w:p>
      <w:pPr>
        <w:pStyle w:val="Heading3"/>
      </w:pPr>
      <w:r>
        <w:rPr>
          <w:rStyle w:val="VerbatimChar"/>
        </w:rPr>
        <w:t xml:space="preserve">T01-A15-V03</w:t>
      </w:r>
      <w:r>
        <w:t xml:space="preserve">: Besucherzahlen bei groben und feinen Breiten</w:t>
      </w:r>
    </w:p>
    <w:p>
      <w:pPr>
        <w:pStyle w:val="FirstParagraph"/>
      </w:pPr>
      <w:r>
        <w:rPr>
          <w:b/>
          <w:bCs/>
        </w:rPr>
        <w:t xml:space="preserve">Berechnung einrichten</w:t>
      </w:r>
    </w:p>
    <w:p>
      <w:pPr>
        <w:pStyle w:val="BodyText"/>
      </w:pPr>
      <w:r>
        <w:t xml:space="preserve">Für Schema A ergeben die Häufigkeiten</w:t>
      </w:r>
      <w:r>
        <w:t xml:space="preserve"> </w:t>
      </w:r>
      <m:oMath>
        <m:d>
          <m:dPr>
            <m:begChr m:val="("/>
            <m:sepChr m:val=""/>
            <m:endChr m:val=")"/>
            <m:grow/>
          </m:dPr>
          <m:e>
            <m:r>
              <m:t>5</m:t>
            </m:r>
            <m:r>
              <m:rPr>
                <m:sty m:val="p"/>
              </m:rPr>
              <m:t>,</m:t>
            </m:r>
            <m:r>
              <m:t>4</m:t>
            </m:r>
            <m:r>
              <m:rPr>
                <m:sty m:val="p"/>
              </m:rPr>
              <m:t>,</m:t>
            </m:r>
            <m:r>
              <m:t>3</m:t>
            </m:r>
          </m:e>
        </m:d>
      </m:oMath>
      <w:r>
        <w:t xml:space="preserve"> </w:t>
      </w:r>
      <w:r>
        <w:t xml:space="preserve">und die Breite 5 die Dichten</w:t>
      </w:r>
      <w:r>
        <w:t xml:space="preserve"> </w:t>
      </w:r>
      <m:oMath>
        <m:d>
          <m:dPr>
            <m:begChr m:val="("/>
            <m:sepChr m:val=""/>
            <m:endChr m:val=")"/>
            <m:grow/>
          </m:dPr>
          <m:e>
            <m:r>
              <m:t>0.0833</m:t>
            </m:r>
            <m:r>
              <m:rPr>
                <m:sty m:val="p"/>
              </m:rPr>
              <m:t>,</m:t>
            </m:r>
            <m:r>
              <m:t>0.0667</m:t>
            </m:r>
            <m:r>
              <m:rPr>
                <m:sty m:val="p"/>
              </m:rPr>
              <m:t>,</m:t>
            </m:r>
            <m:r>
              <m:t>0.0500</m:t>
            </m:r>
          </m:e>
        </m:d>
      </m:oMath>
      <w:r>
        <w:t xml:space="preserve">.</w:t>
      </w:r>
    </w:p>
    <w:p>
      <w:pPr>
        <w:pStyle w:val="BodyText"/>
      </w:pPr>
      <w:r>
        <w:rPr>
          <w:b/>
          <w:bCs/>
        </w:rPr>
        <w:t xml:space="preserve">Berechnung durchführen</w:t>
      </w:r>
    </w:p>
    <w:p>
      <w:pPr>
        <w:pStyle w:val="BodyText"/>
      </w:pPr>
      <w:r>
        <w:t xml:space="preserve">Die Häufigkeiten von Schema B sind</w:t>
      </w:r>
      <w:r>
        <w:t xml:space="preserve"> </w:t>
      </w:r>
      <m:oMath>
        <m:d>
          <m:dPr>
            <m:begChr m:val="("/>
            <m:sepChr m:val=""/>
            <m:endChr m:val=")"/>
            <m:grow/>
          </m:dPr>
          <m:e>
            <m:r>
              <m:t>3</m:t>
            </m:r>
            <m:r>
              <m:rPr>
                <m:sty m:val="p"/>
              </m:rPr>
              <m:t>,</m:t>
            </m:r>
            <m:r>
              <m:t>2</m:t>
            </m:r>
            <m:r>
              <m:rPr>
                <m:sty m:val="p"/>
              </m:rPr>
              <m:t>,</m:t>
            </m:r>
            <m:r>
              <m:t>2</m:t>
            </m:r>
            <m:r>
              <m:rPr>
                <m:sty m:val="p"/>
              </m:rPr>
              <m:t>,</m:t>
            </m:r>
            <m:r>
              <m:t>3</m:t>
            </m:r>
            <m:r>
              <m:rPr>
                <m:sty m:val="p"/>
              </m:rPr>
              <m:t>,</m:t>
            </m:r>
            <m:r>
              <m:t>1</m:t>
            </m:r>
            <m:r>
              <m:rPr>
                <m:sty m:val="p"/>
              </m:rPr>
              <m:t>,</m:t>
            </m:r>
            <m:r>
              <m:t>1</m:t>
            </m:r>
          </m:e>
        </m:d>
      </m:oMath>
      <w:r>
        <w:t xml:space="preserve">.</w:t>
      </w:r>
    </w:p>
    <w:p>
      <w:pPr>
        <w:pStyle w:val="BodyText"/>
      </w:pPr>
      <w:r>
        <w:t xml:space="preserve">Die Division jedes Werts durch</w:t>
      </w:r>
      <w:r>
        <w:t xml:space="preserve"> </w:t>
      </w:r>
      <m:oMath>
        <m:r>
          <m:t>12</m:t>
        </m:r>
        <m:d>
          <m:dPr>
            <m:begChr m:val="("/>
            <m:sepChr m:val=""/>
            <m:endChr m:val=")"/>
            <m:grow/>
          </m:dPr>
          <m:e>
            <m:r>
              <m:t>3</m:t>
            </m:r>
          </m:e>
        </m:d>
        <m:r>
          <m:rPr>
            <m:sty m:val="p"/>
          </m:rPr>
          <m:t>=</m:t>
        </m:r>
        <m:r>
          <m:t>36</m:t>
        </m:r>
      </m:oMath>
      <w:r>
        <w:t xml:space="preserve"> </w:t>
      </w:r>
      <w:r>
        <w:t xml:space="preserve">ergibt</w:t>
      </w:r>
      <w:r>
        <w:t xml:space="preserve"> </w:t>
      </w:r>
      <m:oMath>
        <m:d>
          <m:dPr>
            <m:begChr m:val="("/>
            <m:sepChr m:val=""/>
            <m:endChr m:val=")"/>
            <m:grow/>
          </m:dPr>
          <m:e>
            <m:r>
              <m:t>0.0833</m:t>
            </m:r>
            <m:r>
              <m:rPr>
                <m:sty m:val="p"/>
              </m:rPr>
              <m:t>,</m:t>
            </m:r>
            <m:r>
              <m:t>0.0556</m:t>
            </m:r>
            <m:r>
              <m:rPr>
                <m:sty m:val="p"/>
              </m:rPr>
              <m:t>,</m:t>
            </m:r>
            <m:r>
              <m:t>0.0556</m:t>
            </m:r>
            <m:r>
              <m:rPr>
                <m:sty m:val="p"/>
              </m:rPr>
              <m:t>,</m:t>
            </m:r>
            <m:r>
              <m:t>0.0833</m:t>
            </m:r>
            <m:r>
              <m:rPr>
                <m:sty m:val="p"/>
              </m:rPr>
              <m:t>,</m:t>
            </m:r>
            <m:r>
              <m:t>0.0278</m:t>
            </m:r>
            <m:r>
              <m:rPr>
                <m:sty m:val="p"/>
              </m:rPr>
              <m:t>,</m:t>
            </m:r>
            <m:r>
              <m:t>0.0278</m:t>
            </m:r>
          </m:e>
        </m:d>
      </m:oMath>
      <w:r>
        <w:t xml:space="preserve">.</w:t>
      </w:r>
    </w:p>
    <w:p>
      <w:pPr>
        <w:pStyle w:val="BodyText"/>
      </w:pPr>
      <w:r>
        <w:rPr>
          <w:b/>
          <w:bCs/>
        </w:rPr>
        <w:t xml:space="preserve">Ergebnis interpretieren und prüfen</w:t>
      </w:r>
    </w:p>
    <w:p>
      <w:pPr>
        <w:pStyle w:val="BodyText"/>
      </w:pPr>
      <w:r>
        <w:t xml:space="preserve">Die feineren Klassen zeigen lokale Konzentrationen bei 29–32 und 38–41, die durch die grobe abnehmende Folge verdeckt werden.</w:t>
      </w:r>
    </w:p>
    <w:p>
      <w:pPr>
        <w:pStyle w:val="BodyText"/>
      </w:pPr>
      <w:r>
        <w:t xml:space="preserve">Bei nur 12 Werten sind diese Merkmale vorsichtig zu beschreiben.</w:t>
      </w:r>
    </w:p>
    <w:bookmarkEnd w:id="177"/>
    <w:bookmarkStart w:id="178" w:name="X939bc4ee0d9f70898486dd6a3aa1ccd514b42bf"/>
    <w:p>
      <w:pPr>
        <w:pStyle w:val="Heading3"/>
      </w:pPr>
      <w:r>
        <w:rPr>
          <w:rStyle w:val="VerbatimChar"/>
        </w:rPr>
        <w:t xml:space="preserve">T01-A15-V04</w:t>
      </w:r>
      <w:r>
        <w:t xml:space="preserve">: Lesezeiten bei verschobenen Klassen mit einer Breite von vier Einheiten</w:t>
      </w:r>
    </w:p>
    <w:p>
      <w:pPr>
        <w:pStyle w:val="FirstParagraph"/>
      </w:pPr>
      <w:r>
        <w:rPr>
          <w:b/>
          <w:bCs/>
        </w:rPr>
        <w:t xml:space="preserve">Berechnung einrichten</w:t>
      </w:r>
    </w:p>
    <w:p>
      <w:pPr>
        <w:pStyle w:val="BodyText"/>
      </w:pPr>
      <w:r>
        <w:t xml:space="preserve">Die Anzahlen von Schema A sind</w:t>
      </w:r>
      <w:r>
        <w:t xml:space="preserve"> </w:t>
      </w:r>
      <m:oMath>
        <m:d>
          <m:dPr>
            <m:begChr m:val="("/>
            <m:sepChr m:val=""/>
            <m:endChr m:val=")"/>
            <m:grow/>
          </m:dPr>
          <m:e>
            <m:r>
              <m:t>3</m:t>
            </m:r>
            <m:r>
              <m:rPr>
                <m:sty m:val="p"/>
              </m:rPr>
              <m:t>,</m:t>
            </m:r>
            <m:r>
              <m:t>5</m:t>
            </m:r>
            <m:r>
              <m:rPr>
                <m:sty m:val="p"/>
              </m:rPr>
              <m:t>,</m:t>
            </m:r>
            <m:r>
              <m:t>4</m:t>
            </m:r>
          </m:e>
        </m:d>
      </m:oMath>
      <w:r>
        <w:t xml:space="preserve">, somit sind seine Breite-4-Dichten gleich</w:t>
      </w:r>
      <w:r>
        <w:t xml:space="preserve"> </w:t>
      </w:r>
      <m:oMath>
        <m:d>
          <m:dPr>
            <m:begChr m:val="("/>
            <m:sepChr m:val=""/>
            <m:endChr m:val=")"/>
            <m:grow/>
          </m:dPr>
          <m:e>
            <m:r>
              <m:t>0.0625</m:t>
            </m:r>
            <m:r>
              <m:rPr>
                <m:sty m:val="p"/>
              </m:rPr>
              <m:t>,</m:t>
            </m:r>
            <m:r>
              <m:t>0.1042</m:t>
            </m:r>
            <m:r>
              <m:rPr>
                <m:sty m:val="p"/>
              </m:rPr>
              <m:t>,</m:t>
            </m:r>
            <m:r>
              <m:t>0.0833</m:t>
            </m:r>
          </m:e>
        </m:d>
      </m:oMath>
      <w:r>
        <w:t xml:space="preserve">.</w:t>
      </w:r>
    </w:p>
    <w:p>
      <w:pPr>
        <w:pStyle w:val="BodyText"/>
      </w:pPr>
      <w:r>
        <w:rPr>
          <w:b/>
          <w:bCs/>
        </w:rPr>
        <w:t xml:space="preserve">Berechnung durchführen</w:t>
      </w:r>
    </w:p>
    <w:p>
      <w:pPr>
        <w:pStyle w:val="BodyText"/>
      </w:pPr>
      <w:r>
        <w:t xml:space="preserve">Die Anzahlen von Schema B sind</w:t>
      </w:r>
      <w:r>
        <w:t xml:space="preserve"> </w:t>
      </w:r>
      <m:oMath>
        <m:d>
          <m:dPr>
            <m:begChr m:val="("/>
            <m:sepChr m:val=""/>
            <m:endChr m:val=")"/>
            <m:grow/>
          </m:dPr>
          <m:e>
            <m:r>
              <m:t>1</m:t>
            </m:r>
            <m:r>
              <m:rPr>
                <m:sty m:val="p"/>
              </m:rPr>
              <m:t>,</m:t>
            </m:r>
            <m:r>
              <m:t>4</m:t>
            </m:r>
            <m:r>
              <m:rPr>
                <m:sty m:val="p"/>
              </m:rPr>
              <m:t>,</m:t>
            </m:r>
            <m:r>
              <m:t>5</m:t>
            </m:r>
            <m:r>
              <m:rPr>
                <m:sty m:val="p"/>
              </m:rPr>
              <m:t>,</m:t>
            </m:r>
            <m:r>
              <m:t>2</m:t>
            </m:r>
          </m:e>
        </m:d>
      </m:oMath>
      <w:r>
        <w:t xml:space="preserve">, mit den Dichten</w:t>
      </w:r>
      <w:r>
        <w:t xml:space="preserve"> </w:t>
      </w:r>
      <m:oMath>
        <m:d>
          <m:dPr>
            <m:begChr m:val="("/>
            <m:sepChr m:val=""/>
            <m:endChr m:val=")"/>
            <m:grow/>
          </m:dPr>
          <m:e>
            <m:r>
              <m:t>0.0208</m:t>
            </m:r>
            <m:r>
              <m:rPr>
                <m:sty m:val="p"/>
              </m:rPr>
              <m:t>,</m:t>
            </m:r>
            <m:r>
              <m:t>0.0833</m:t>
            </m:r>
            <m:r>
              <m:rPr>
                <m:sty m:val="p"/>
              </m:rPr>
              <m:t>,</m:t>
            </m:r>
            <m:r>
              <m:t>0.1042</m:t>
            </m:r>
            <m:r>
              <m:rPr>
                <m:sty m:val="p"/>
              </m:rPr>
              <m:t>,</m:t>
            </m:r>
            <m:r>
              <m:t>0.0417</m:t>
            </m:r>
          </m:e>
        </m:d>
      </m:oMath>
      <w:r>
        <w:t xml:space="preserve">.</w:t>
      </w:r>
    </w:p>
    <w:p>
      <w:pPr>
        <w:pStyle w:val="BodyText"/>
      </w:pPr>
      <w:r>
        <w:rPr>
          <w:b/>
          <w:bCs/>
        </w:rPr>
        <w:t xml:space="preserve">Ergebnis interpretieren und prüfen</w:t>
      </w:r>
    </w:p>
    <w:p>
      <w:pPr>
        <w:pStyle w:val="BodyText"/>
      </w:pPr>
      <w:r>
        <w:t xml:space="preserve">Wird der Ursprung um 2 Einheiten verschoben, ändert sich, welche Beobachtungen derselben Klasse angehören, und der höchste Balken verschiebt sich von 8–12 zu 10–14.</w:t>
      </w:r>
    </w:p>
    <w:p>
      <w:pPr>
        <w:pStyle w:val="BodyText"/>
      </w:pPr>
      <w:r>
        <w:t xml:space="preserve">Weder eine Lesezeit noch die numerische Mitte ändern sich dadurch.</w:t>
      </w:r>
    </w:p>
    <w:bookmarkEnd w:id="178"/>
    <w:bookmarkStart w:id="179" w:name="Xf4d2d79e8832feb949e00f40c9534bea7c83721"/>
    <w:p>
      <w:pPr>
        <w:pStyle w:val="Heading3"/>
      </w:pPr>
      <w:r>
        <w:rPr>
          <w:rStyle w:val="VerbatimChar"/>
        </w:rPr>
        <w:t xml:space="preserve">T01-A15-V05</w:t>
      </w:r>
      <w:r>
        <w:t xml:space="preserve">: Lieferintervalle bei zwei Auflösungen</w:t>
      </w:r>
    </w:p>
    <w:p>
      <w:pPr>
        <w:pStyle w:val="FirstParagraph"/>
      </w:pPr>
      <w:r>
        <w:rPr>
          <w:b/>
          <w:bCs/>
        </w:rPr>
        <w:t xml:space="preserve">Berechnung einrichten</w:t>
      </w:r>
    </w:p>
    <w:p>
      <w:pPr>
        <w:pStyle w:val="BodyText"/>
      </w:pPr>
      <w:r>
        <w:t xml:space="preserve">Die Häufigkeiten von Schema A sind</w:t>
      </w:r>
      <w:r>
        <w:t xml:space="preserve"> </w:t>
      </w:r>
      <m:oMath>
        <m:d>
          <m:dPr>
            <m:begChr m:val="("/>
            <m:sepChr m:val=""/>
            <m:endChr m:val=")"/>
            <m:grow/>
          </m:dPr>
          <m:e>
            <m:r>
              <m:t>3</m:t>
            </m:r>
            <m:r>
              <m:rPr>
                <m:sty m:val="p"/>
              </m:rPr>
              <m:t>,</m:t>
            </m:r>
            <m:r>
              <m:t>4</m:t>
            </m:r>
            <m:r>
              <m:rPr>
                <m:sty m:val="p"/>
              </m:rPr>
              <m:t>,</m:t>
            </m:r>
            <m:r>
              <m:t>4</m:t>
            </m:r>
            <m:r>
              <m:rPr>
                <m:sty m:val="p"/>
              </m:rPr>
              <m:t>,</m:t>
            </m:r>
            <m:r>
              <m:t>1</m:t>
            </m:r>
          </m:e>
        </m:d>
      </m:oMath>
      <w:r>
        <w:t xml:space="preserve">.</w:t>
      </w:r>
    </w:p>
    <w:p>
      <w:pPr>
        <w:pStyle w:val="BodyText"/>
      </w:pPr>
      <w:r>
        <w:rPr>
          <w:b/>
          <w:bCs/>
        </w:rPr>
        <w:t xml:space="preserve">Berechnung durchführen</w:t>
      </w:r>
    </w:p>
    <w:p>
      <w:pPr>
        <w:pStyle w:val="BodyText"/>
      </w:pPr>
      <w:r>
        <w:t xml:space="preserve">Bei der Breite 8 sind die Dichten</w:t>
      </w:r>
      <w:r>
        <w:t xml:space="preserve"> </w:t>
      </w:r>
      <m:oMath>
        <m:d>
          <m:dPr>
            <m:begChr m:val="("/>
            <m:sepChr m:val=""/>
            <m:endChr m:val=")"/>
            <m:grow/>
          </m:dPr>
          <m:e>
            <m:r>
              <m:t>0.0313</m:t>
            </m:r>
            <m:r>
              <m:rPr>
                <m:sty m:val="p"/>
              </m:rPr>
              <m:t>,</m:t>
            </m:r>
            <m:r>
              <m:t>0.0417</m:t>
            </m:r>
            <m:r>
              <m:rPr>
                <m:sty m:val="p"/>
              </m:rPr>
              <m:t>,</m:t>
            </m:r>
            <m:r>
              <m:t>0.0417</m:t>
            </m:r>
            <m:r>
              <m:rPr>
                <m:sty m:val="p"/>
              </m:rPr>
              <m:t>,</m:t>
            </m:r>
            <m:r>
              <m:t>0.0104</m:t>
            </m:r>
          </m:e>
        </m:d>
      </m:oMath>
      <w:r>
        <w:t xml:space="preserve">.</w:t>
      </w:r>
    </w:p>
    <w:p>
      <w:pPr>
        <w:pStyle w:val="BodyText"/>
      </w:pPr>
      <w:r>
        <w:t xml:space="preserve">Schema B ordnet jeder der sechs Klassen zwei Beobachtungen zu; bei der Breite 4 beträgt die Dichte daher in jeder Klasse</w:t>
      </w:r>
      <w:r>
        <w:t xml:space="preserve"> </w:t>
      </w:r>
      <m:oMath>
        <m:r>
          <m:t>2</m:t>
        </m:r>
        <m:r>
          <m:rPr>
            <m:sty m:val="p"/>
          </m:rPr>
          <m:t>/</m:t>
        </m:r>
        <m:d>
          <m:dPr>
            <m:begChr m:val="["/>
            <m:sepChr m:val=""/>
            <m:endChr m:val="]"/>
            <m:grow/>
          </m:dPr>
          <m:e>
            <m:r>
              <m:t>12</m:t>
            </m:r>
            <m:d>
              <m:dPr>
                <m:begChr m:val="("/>
                <m:sepChr m:val=""/>
                <m:endChr m:val=")"/>
                <m:grow/>
              </m:dPr>
              <m:e>
                <m:r>
                  <m:t>4</m:t>
                </m:r>
              </m:e>
            </m:d>
          </m:e>
        </m:d>
        <m:r>
          <m:rPr>
            <m:sty m:val="p"/>
          </m:rPr>
          <m:t>=</m:t>
        </m:r>
        <m:r>
          <m:t>0.0417</m:t>
        </m:r>
      </m:oMath>
      <w:r>
        <w:t xml:space="preserve">.</w:t>
      </w:r>
    </w:p>
    <w:p>
      <w:pPr>
        <w:pStyle w:val="BodyText"/>
      </w:pPr>
      <w:r>
        <w:rPr>
          <w:b/>
          <w:bCs/>
        </w:rPr>
        <w:t xml:space="preserve">Ergebnis interpretieren und prüfen</w:t>
      </w:r>
    </w:p>
    <w:p>
      <w:pPr>
        <w:pStyle w:val="BodyText"/>
      </w:pPr>
      <w:r>
        <w:t xml:space="preserve">Die feinere Darstellung zeigt gleichmässig verteilte Paare, während die groben Klassen an den Rändern niedrigere Anzahlen erzeugen, weil ihre Grenzen über den beobachteten Bereich hinausreichen.</w:t>
      </w:r>
    </w:p>
    <w:p>
      <w:pPr>
        <w:pStyle w:val="BodyText"/>
      </w:pPr>
      <w:r>
        <w:t xml:space="preserve">Beide bewahren die Gesamtfläche 1.</w:t>
      </w:r>
    </w:p>
    <w:bookmarkEnd w:id="179"/>
    <w:bookmarkStart w:id="180" w:name="X62c7b0b363e4a16b5b1c1e56469264c7c3f092b"/>
    <w:p>
      <w:pPr>
        <w:pStyle w:val="Heading3"/>
      </w:pPr>
      <w:r>
        <w:rPr>
          <w:rStyle w:val="VerbatimChar"/>
        </w:rPr>
        <w:t xml:space="preserve">T01-A15-V06</w:t>
      </w:r>
      <w:r>
        <w:t xml:space="preserve">: Katalogindizes bei verschobenen Klassen mit einer Breite von sechs Einheiten</w:t>
      </w:r>
    </w:p>
    <w:p>
      <w:pPr>
        <w:pStyle w:val="FirstParagraph"/>
      </w:pPr>
      <w:r>
        <w:rPr>
          <w:b/>
          <w:bCs/>
        </w:rPr>
        <w:t xml:space="preserve">Berechnung einrichten</w:t>
      </w:r>
    </w:p>
    <w:p>
      <w:pPr>
        <w:pStyle w:val="BodyText"/>
      </w:pPr>
      <w:r>
        <w:t xml:space="preserve">Die Häufigkeiten</w:t>
      </w:r>
      <w:r>
        <w:t xml:space="preserve"> </w:t>
      </w:r>
      <m:oMath>
        <m:d>
          <m:dPr>
            <m:begChr m:val="("/>
            <m:sepChr m:val=""/>
            <m:endChr m:val=")"/>
            <m:grow/>
          </m:dPr>
          <m:e>
            <m:r>
              <m:t>4</m:t>
            </m:r>
            <m:r>
              <m:rPr>
                <m:sty m:val="p"/>
              </m:rPr>
              <m:t>,</m:t>
            </m:r>
            <m:r>
              <m:t>4</m:t>
            </m:r>
            <m:r>
              <m:rPr>
                <m:sty m:val="p"/>
              </m:rPr>
              <m:t>,</m:t>
            </m:r>
            <m:r>
              <m:t>3</m:t>
            </m:r>
            <m:r>
              <m:rPr>
                <m:sty m:val="p"/>
              </m:rPr>
              <m:t>,</m:t>
            </m:r>
            <m:r>
              <m:t>1</m:t>
            </m:r>
          </m:e>
        </m:d>
      </m:oMath>
      <w:r>
        <w:t xml:space="preserve"> </w:t>
      </w:r>
      <w:r>
        <w:t xml:space="preserve">von Schema A ergeben die Dichten</w:t>
      </w:r>
      <w:r>
        <w:t xml:space="preserve"> </w:t>
      </w:r>
      <m:oMath>
        <m:d>
          <m:dPr>
            <m:begChr m:val="("/>
            <m:sepChr m:val=""/>
            <m:endChr m:val=")"/>
            <m:grow/>
          </m:dPr>
          <m:e>
            <m:r>
              <m:t>0.0556</m:t>
            </m:r>
            <m:r>
              <m:rPr>
                <m:sty m:val="p"/>
              </m:rPr>
              <m:t>,</m:t>
            </m:r>
            <m:r>
              <m:t>0.0556</m:t>
            </m:r>
            <m:r>
              <m:rPr>
                <m:sty m:val="p"/>
              </m:rPr>
              <m:t>,</m:t>
            </m:r>
            <m:r>
              <m:t>0.0417</m:t>
            </m:r>
            <m:r>
              <m:rPr>
                <m:sty m:val="p"/>
              </m:rPr>
              <m:t>,</m:t>
            </m:r>
            <m:r>
              <m:t>0.0139</m:t>
            </m:r>
          </m:e>
        </m:d>
      </m:oMath>
      <w:r>
        <w:t xml:space="preserve">.</w:t>
      </w:r>
    </w:p>
    <w:p>
      <w:pPr>
        <w:pStyle w:val="BodyText"/>
      </w:pPr>
      <w:r>
        <w:rPr>
          <w:b/>
          <w:bCs/>
        </w:rPr>
        <w:t xml:space="preserve">Berechnung durchführen</w:t>
      </w:r>
    </w:p>
    <w:p>
      <w:pPr>
        <w:pStyle w:val="BodyText"/>
      </w:pPr>
      <w:r>
        <w:t xml:space="preserve">Die Häufigkeiten</w:t>
      </w:r>
      <w:r>
        <w:t xml:space="preserve"> </w:t>
      </w:r>
      <m:oMath>
        <m:d>
          <m:dPr>
            <m:begChr m:val="("/>
            <m:sepChr m:val=""/>
            <m:endChr m:val=")"/>
            <m:grow/>
          </m:dPr>
          <m:e>
            <m:r>
              <m:t>2</m:t>
            </m:r>
            <m:r>
              <m:rPr>
                <m:sty m:val="p"/>
              </m:rPr>
              <m:t>,</m:t>
            </m:r>
            <m:r>
              <m:t>4</m:t>
            </m:r>
            <m:r>
              <m:rPr>
                <m:sty m:val="p"/>
              </m:rPr>
              <m:t>,</m:t>
            </m:r>
            <m:r>
              <m:t>4</m:t>
            </m:r>
            <m:r>
              <m:rPr>
                <m:sty m:val="p"/>
              </m:rPr>
              <m:t>,</m:t>
            </m:r>
            <m:r>
              <m:t>2</m:t>
            </m:r>
          </m:e>
        </m:d>
      </m:oMath>
      <w:r>
        <w:t xml:space="preserve"> </w:t>
      </w:r>
      <w:r>
        <w:t xml:space="preserve">von Schema B ergeben</w:t>
      </w:r>
      <w:r>
        <w:t xml:space="preserve"> </w:t>
      </w:r>
      <m:oMath>
        <m:d>
          <m:dPr>
            <m:begChr m:val="("/>
            <m:sepChr m:val=""/>
            <m:endChr m:val=")"/>
            <m:grow/>
          </m:dPr>
          <m:e>
            <m:r>
              <m:t>0.0278</m:t>
            </m:r>
            <m:r>
              <m:rPr>
                <m:sty m:val="p"/>
              </m:rPr>
              <m:t>,</m:t>
            </m:r>
            <m:r>
              <m:t>0.0556</m:t>
            </m:r>
            <m:r>
              <m:rPr>
                <m:sty m:val="p"/>
              </m:rPr>
              <m:t>,</m:t>
            </m:r>
            <m:r>
              <m:t>0.0556</m:t>
            </m:r>
            <m:r>
              <m:rPr>
                <m:sty m:val="p"/>
              </m:rPr>
              <m:t>,</m:t>
            </m:r>
            <m:r>
              <m:t>0.0278</m:t>
            </m:r>
          </m:e>
        </m:d>
      </m:oMath>
      <w:r>
        <w:t xml:space="preserve">, weil jede Klasse die Breite 6 hat.</w:t>
      </w:r>
    </w:p>
    <w:p>
      <w:pPr>
        <w:pStyle w:val="BodyText"/>
      </w:pPr>
      <w:r>
        <w:rPr>
          <w:b/>
          <w:bCs/>
        </w:rPr>
        <w:t xml:space="preserve">Ergebnis interpretieren und prüfen</w:t>
      </w:r>
    </w:p>
    <w:p>
      <w:pPr>
        <w:pStyle w:val="BodyText"/>
      </w:pPr>
      <w:r>
        <w:t xml:space="preserve">Der erste Ursprung deutet eine Verjüngung am oberen Rand an; der verschobene Ursprung erscheint ausgewogener.</w:t>
      </w:r>
    </w:p>
    <w:p>
      <w:pPr>
        <w:pStyle w:val="BodyText"/>
      </w:pPr>
      <w:r>
        <w:t xml:space="preserve">Diese Empfindlichkeit spricht dafür, die Beobachtungen und mehr als einen inhaltlich vertretbaren Ursprung zu prüfen.</w:t>
      </w:r>
    </w:p>
    <w:bookmarkEnd w:id="180"/>
    <w:bookmarkStart w:id="181" w:name="X1069b3fcdf605ca633588f2fdd565ea5d68c5ad"/>
    <w:p>
      <w:pPr>
        <w:pStyle w:val="Heading3"/>
      </w:pPr>
      <w:r>
        <w:rPr>
          <w:rStyle w:val="VerbatimChar"/>
        </w:rPr>
        <w:t xml:space="preserve">T01-A15-V07</w:t>
      </w:r>
      <w:r>
        <w:t xml:space="preserve">: Erhebungszahlen bei Breiten von fünf und drei Einheiten</w:t>
      </w:r>
    </w:p>
    <w:p>
      <w:pPr>
        <w:pStyle w:val="FirstParagraph"/>
      </w:pPr>
      <w:r>
        <w:rPr>
          <w:b/>
          <w:bCs/>
        </w:rPr>
        <w:t xml:space="preserve">Berechnung einrichten</w:t>
      </w:r>
    </w:p>
    <w:p>
      <w:pPr>
        <w:pStyle w:val="BodyText"/>
      </w:pPr>
      <w:r>
        <w:t xml:space="preserve">Schema A hat die Häufigkeiten</w:t>
      </w:r>
      <w:r>
        <w:t xml:space="preserve"> </w:t>
      </w:r>
      <m:oMath>
        <m:d>
          <m:dPr>
            <m:begChr m:val="("/>
            <m:sepChr m:val=""/>
            <m:endChr m:val=")"/>
            <m:grow/>
          </m:dPr>
          <m:e>
            <m:r>
              <m:t>5</m:t>
            </m:r>
            <m:r>
              <m:rPr>
                <m:sty m:val="p"/>
              </m:rPr>
              <m:t>,</m:t>
            </m:r>
            <m:r>
              <m:t>3</m:t>
            </m:r>
            <m:r>
              <m:rPr>
                <m:sty m:val="p"/>
              </m:rPr>
              <m:t>,</m:t>
            </m:r>
            <m:r>
              <m:t>3</m:t>
            </m:r>
            <m:r>
              <m:rPr>
                <m:sty m:val="p"/>
              </m:rPr>
              <m:t>,</m:t>
            </m:r>
            <m:r>
              <m:t>1</m:t>
            </m:r>
          </m:e>
        </m:d>
      </m:oMath>
      <w:r>
        <w:t xml:space="preserve">; die Division durch</w:t>
      </w:r>
      <w:r>
        <w:t xml:space="preserve"> </w:t>
      </w:r>
      <m:oMath>
        <m:r>
          <m:t>12</m:t>
        </m:r>
        <m:d>
          <m:dPr>
            <m:begChr m:val="("/>
            <m:sepChr m:val=""/>
            <m:endChr m:val=")"/>
            <m:grow/>
          </m:dPr>
          <m:e>
            <m:r>
              <m:t>5</m:t>
            </m:r>
          </m:e>
        </m:d>
        <m:r>
          <m:rPr>
            <m:sty m:val="p"/>
          </m:rPr>
          <m:t>=</m:t>
        </m:r>
        <m:r>
          <m:t>60</m:t>
        </m:r>
      </m:oMath>
      <w:r>
        <w:t xml:space="preserve"> </w:t>
      </w:r>
      <w:r>
        <w:t xml:space="preserve">ergibt die Dichten</w:t>
      </w:r>
      <w:r>
        <w:t xml:space="preserve"> </w:t>
      </w:r>
      <m:oMath>
        <m:d>
          <m:dPr>
            <m:begChr m:val="("/>
            <m:sepChr m:val=""/>
            <m:endChr m:val=")"/>
            <m:grow/>
          </m:dPr>
          <m:e>
            <m:r>
              <m:t>0.0833</m:t>
            </m:r>
            <m:r>
              <m:rPr>
                <m:sty m:val="p"/>
              </m:rPr>
              <m:t>,</m:t>
            </m:r>
            <m:r>
              <m:t>0.0500</m:t>
            </m:r>
            <m:r>
              <m:rPr>
                <m:sty m:val="p"/>
              </m:rPr>
              <m:t>,</m:t>
            </m:r>
            <m:r>
              <m:t>0.0500</m:t>
            </m:r>
            <m:r>
              <m:rPr>
                <m:sty m:val="p"/>
              </m:rPr>
              <m:t>,</m:t>
            </m:r>
            <m:r>
              <m:t>0.0167</m:t>
            </m:r>
          </m:e>
        </m:d>
      </m:oMath>
      <w:r>
        <w:t xml:space="preserve">.</w:t>
      </w:r>
    </w:p>
    <w:p>
      <w:pPr>
        <w:pStyle w:val="BodyText"/>
      </w:pPr>
      <w:r>
        <w:rPr>
          <w:b/>
          <w:bCs/>
        </w:rPr>
        <w:t xml:space="preserve">Berechnung durchführen</w:t>
      </w:r>
    </w:p>
    <w:p>
      <w:pPr>
        <w:pStyle w:val="BodyText"/>
      </w:pPr>
      <w:r>
        <w:t xml:space="preserve">Schema B hat die Häufigkeiten</w:t>
      </w:r>
      <w:r>
        <w:t xml:space="preserve"> </w:t>
      </w:r>
      <m:oMath>
        <m:d>
          <m:dPr>
            <m:begChr m:val="("/>
            <m:sepChr m:val=""/>
            <m:endChr m:val=")"/>
            <m:grow/>
          </m:dPr>
          <m:e>
            <m:r>
              <m:t>3</m:t>
            </m:r>
            <m:r>
              <m:rPr>
                <m:sty m:val="p"/>
              </m:rPr>
              <m:t>,</m:t>
            </m:r>
            <m:r>
              <m:t>2</m:t>
            </m:r>
            <m:r>
              <m:rPr>
                <m:sty m:val="p"/>
              </m:rPr>
              <m:t>,</m:t>
            </m:r>
            <m:r>
              <m:t>2</m:t>
            </m:r>
            <m:r>
              <m:rPr>
                <m:sty m:val="p"/>
              </m:rPr>
              <m:t>,</m:t>
            </m:r>
            <m:r>
              <m:t>2</m:t>
            </m:r>
            <m:r>
              <m:rPr>
                <m:sty m:val="p"/>
              </m:rPr>
              <m:t>,</m:t>
            </m:r>
            <m:r>
              <m:t>2</m:t>
            </m:r>
            <m:r>
              <m:rPr>
                <m:sty m:val="p"/>
              </m:rPr>
              <m:t>,</m:t>
            </m:r>
            <m:r>
              <m:t>1</m:t>
            </m:r>
          </m:e>
        </m:d>
      </m:oMath>
      <w:r>
        <w:t xml:space="preserve">; die Division durch 36 ergibt</w:t>
      </w:r>
      <w:r>
        <w:t xml:space="preserve"> </w:t>
      </w:r>
      <m:oMath>
        <m:d>
          <m:dPr>
            <m:begChr m:val="("/>
            <m:sepChr m:val=""/>
            <m:endChr m:val=")"/>
            <m:grow/>
          </m:dPr>
          <m:e>
            <m:r>
              <m:t>0.0833</m:t>
            </m:r>
            <m:r>
              <m:rPr>
                <m:sty m:val="p"/>
              </m:rPr>
              <m:t>,</m:t>
            </m:r>
            <m:r>
              <m:t>0.0556</m:t>
            </m:r>
            <m:r>
              <m:rPr>
                <m:sty m:val="p"/>
              </m:rPr>
              <m:t>,</m:t>
            </m:r>
            <m:r>
              <m:t>0.0556</m:t>
            </m:r>
            <m:r>
              <m:rPr>
                <m:sty m:val="p"/>
              </m:rPr>
              <m:t>,</m:t>
            </m:r>
            <m:r>
              <m:t>0.0556</m:t>
            </m:r>
            <m:r>
              <m:rPr>
                <m:sty m:val="p"/>
              </m:rPr>
              <m:t>,</m:t>
            </m:r>
            <m:r>
              <m:t>0.0556</m:t>
            </m:r>
            <m:r>
              <m:rPr>
                <m:sty m:val="p"/>
              </m:rPr>
              <m:t>,</m:t>
            </m:r>
            <m:r>
              <m:t>0.0278</m:t>
            </m:r>
          </m:e>
        </m:d>
      </m:oMath>
      <w:r>
        <w:t xml:space="preserve">.</w:t>
      </w:r>
    </w:p>
    <w:p>
      <w:pPr>
        <w:pStyle w:val="BodyText"/>
      </w:pPr>
      <w:r>
        <w:rPr>
          <w:b/>
          <w:bCs/>
        </w:rPr>
        <w:t xml:space="preserve">Ergebnis interpretieren und prüfen</w:t>
      </w:r>
    </w:p>
    <w:p>
      <w:pPr>
        <w:pStyle w:val="BodyText"/>
      </w:pPr>
      <w:r>
        <w:t xml:space="preserve">Der erste grobe Balken verbindet die wiederholten Werte 20 mit Werten bis 24 und lässt die Konzentration am unteren Rand breiter erscheinen.</w:t>
      </w:r>
    </w:p>
    <w:p>
      <w:pPr>
        <w:pStyle w:val="BodyText"/>
      </w:pPr>
      <w:r>
        <w:t xml:space="preserve">Die feinere Darstellung verortet sie genauer.</w:t>
      </w:r>
    </w:p>
    <w:bookmarkEnd w:id="181"/>
    <w:bookmarkStart w:id="182" w:name="X40210e783ec664160b069fb5b050ff9350e872a"/>
    <w:p>
      <w:pPr>
        <w:pStyle w:val="Heading3"/>
      </w:pPr>
      <w:r>
        <w:rPr>
          <w:rStyle w:val="VerbatimChar"/>
        </w:rPr>
        <w:t xml:space="preserve">T01-A15-V08</w:t>
      </w:r>
      <w:r>
        <w:t xml:space="preserve">: Veranstaltungsdauern mit verschobenem Ursprung</w:t>
      </w:r>
    </w:p>
    <w:p>
      <w:pPr>
        <w:pStyle w:val="FirstParagraph"/>
      </w:pPr>
      <w:r>
        <w:rPr>
          <w:b/>
          <w:bCs/>
        </w:rPr>
        <w:t xml:space="preserve">Berechnung einrichten</w:t>
      </w:r>
    </w:p>
    <w:p>
      <w:pPr>
        <w:pStyle w:val="BodyText"/>
      </w:pPr>
      <w:r>
        <w:t xml:space="preserve">Die Häufigkeiten von Schema A sind</w:t>
      </w:r>
      <w:r>
        <w:t xml:space="preserve"> </w:t>
      </w:r>
      <m:oMath>
        <m:d>
          <m:dPr>
            <m:begChr m:val="("/>
            <m:sepChr m:val=""/>
            <m:endChr m:val=")"/>
            <m:grow/>
          </m:dPr>
          <m:e>
            <m:r>
              <m:t>3</m:t>
            </m:r>
            <m:r>
              <m:rPr>
                <m:sty m:val="p"/>
              </m:rPr>
              <m:t>,</m:t>
            </m:r>
            <m:r>
              <m:t>4</m:t>
            </m:r>
            <m:r>
              <m:rPr>
                <m:sty m:val="p"/>
              </m:rPr>
              <m:t>,</m:t>
            </m:r>
            <m:r>
              <m:t>4</m:t>
            </m:r>
            <m:r>
              <m:rPr>
                <m:sty m:val="p"/>
              </m:rPr>
              <m:t>,</m:t>
            </m:r>
            <m:r>
              <m:t>1</m:t>
            </m:r>
          </m:e>
        </m:d>
      </m:oMath>
      <w:r>
        <w:t xml:space="preserve">, woraus sich die Breite-6-Dichten</w:t>
      </w:r>
      <w:r>
        <w:t xml:space="preserve"> </w:t>
      </w:r>
      <m:oMath>
        <m:d>
          <m:dPr>
            <m:begChr m:val="("/>
            <m:sepChr m:val=""/>
            <m:endChr m:val=")"/>
            <m:grow/>
          </m:dPr>
          <m:e>
            <m:r>
              <m:t>0.0417</m:t>
            </m:r>
            <m:r>
              <m:rPr>
                <m:sty m:val="p"/>
              </m:rPr>
              <m:t>,</m:t>
            </m:r>
            <m:r>
              <m:t>0.0556</m:t>
            </m:r>
            <m:r>
              <m:rPr>
                <m:sty m:val="p"/>
              </m:rPr>
              <m:t>,</m:t>
            </m:r>
            <m:r>
              <m:t>0.0556</m:t>
            </m:r>
            <m:r>
              <m:rPr>
                <m:sty m:val="p"/>
              </m:rPr>
              <m:t>,</m:t>
            </m:r>
            <m:r>
              <m:t>0.0139</m:t>
            </m:r>
          </m:e>
        </m:d>
      </m:oMath>
      <w:r>
        <w:t xml:space="preserve"> </w:t>
      </w:r>
      <w:r>
        <w:t xml:space="preserve">ergeben.</w:t>
      </w:r>
    </w:p>
    <w:p>
      <w:pPr>
        <w:pStyle w:val="BodyText"/>
      </w:pPr>
      <w:r>
        <w:rPr>
          <w:b/>
          <w:bCs/>
        </w:rPr>
        <w:t xml:space="preserve">Berechnung durchführen</w:t>
      </w:r>
    </w:p>
    <w:p>
      <w:pPr>
        <w:pStyle w:val="BodyText"/>
      </w:pPr>
      <w:r>
        <w:t xml:space="preserve">Die Häufigkeiten von Schema B sind</w:t>
      </w:r>
      <w:r>
        <w:t xml:space="preserve"> </w:t>
      </w:r>
      <m:oMath>
        <m:d>
          <m:dPr>
            <m:begChr m:val="("/>
            <m:sepChr m:val=""/>
            <m:endChr m:val=")"/>
            <m:grow/>
          </m:dPr>
          <m:e>
            <m:r>
              <m:t>1</m:t>
            </m:r>
            <m:r>
              <m:rPr>
                <m:sty m:val="p"/>
              </m:rPr>
              <m:t>,</m:t>
            </m:r>
            <m:r>
              <m:t>4</m:t>
            </m:r>
            <m:r>
              <m:rPr>
                <m:sty m:val="p"/>
              </m:rPr>
              <m:t>,</m:t>
            </m:r>
            <m:r>
              <m:t>4</m:t>
            </m:r>
            <m:r>
              <m:rPr>
                <m:sty m:val="p"/>
              </m:rPr>
              <m:t>,</m:t>
            </m:r>
            <m:r>
              <m:t>3</m:t>
            </m:r>
          </m:e>
        </m:d>
      </m:oMath>
      <w:r>
        <w:t xml:space="preserve">, woraus sich</w:t>
      </w:r>
      <w:r>
        <w:t xml:space="preserve"> </w:t>
      </w:r>
      <m:oMath>
        <m:d>
          <m:dPr>
            <m:begChr m:val="("/>
            <m:sepChr m:val=""/>
            <m:endChr m:val=")"/>
            <m:grow/>
          </m:dPr>
          <m:e>
            <m:r>
              <m:t>0.0139</m:t>
            </m:r>
            <m:r>
              <m:rPr>
                <m:sty m:val="p"/>
              </m:rPr>
              <m:t>,</m:t>
            </m:r>
            <m:r>
              <m:t>0.0556</m:t>
            </m:r>
            <m:r>
              <m:rPr>
                <m:sty m:val="p"/>
              </m:rPr>
              <m:t>,</m:t>
            </m:r>
            <m:r>
              <m:t>0.0556</m:t>
            </m:r>
            <m:r>
              <m:rPr>
                <m:sty m:val="p"/>
              </m:rPr>
              <m:t>,</m:t>
            </m:r>
            <m:r>
              <m:t>0.0417</m:t>
            </m:r>
          </m:e>
        </m:d>
      </m:oMath>
      <w:r>
        <w:t xml:space="preserve"> </w:t>
      </w:r>
      <w:r>
        <w:t xml:space="preserve">ergeben.</w:t>
      </w:r>
    </w:p>
    <w:p>
      <w:pPr>
        <w:pStyle w:val="BodyText"/>
      </w:pPr>
      <w:r>
        <w:rPr>
          <w:b/>
          <w:bCs/>
        </w:rPr>
        <w:t xml:space="preserve">Ergebnis interpretieren und prüfen</w:t>
      </w:r>
    </w:p>
    <w:p>
      <w:pPr>
        <w:pStyle w:val="BodyText"/>
      </w:pPr>
      <w:r>
        <w:t xml:space="preserve">Der scheinbar dünn besetzte Rand wechselt die Seite, wenn der Ursprung verschoben wird, obwohl die beiden mittleren Balken gleich hoch bleiben.</w:t>
      </w:r>
    </w:p>
    <w:p>
      <w:pPr>
        <w:pStyle w:val="BodyText"/>
      </w:pPr>
      <w:r>
        <w:t xml:space="preserve">Eine Aussage über Schiefe aufgrund nur eines Klassenursprungs wäre daher fragil.</w:t>
      </w:r>
    </w:p>
    <w:bookmarkEnd w:id="182"/>
    <w:bookmarkStart w:id="183" w:name="Xbb8e08d70970a1c40b1456ec46d32ddf09b20ca"/>
    <w:p>
      <w:pPr>
        <w:pStyle w:val="Heading3"/>
      </w:pPr>
      <w:r>
        <w:rPr>
          <w:rStyle w:val="VerbatimChar"/>
        </w:rPr>
        <w:t xml:space="preserve">T01-A15-V09</w:t>
      </w:r>
      <w:r>
        <w:t xml:space="preserve">: Gleichmässig verteilte Scansummen</w:t>
      </w:r>
    </w:p>
    <w:p>
      <w:pPr>
        <w:pStyle w:val="FirstParagraph"/>
      </w:pPr>
      <w:r>
        <w:rPr>
          <w:b/>
          <w:bCs/>
        </w:rPr>
        <w:t xml:space="preserve">Berechnung einrichten</w:t>
      </w:r>
    </w:p>
    <w:p>
      <w:pPr>
        <w:pStyle w:val="BodyText"/>
      </w:pPr>
      <w:r>
        <w:t xml:space="preserve">Jede der drei Klassen von Schema A enthält 4 Beobachtungen, somit ist jede Dichte</w:t>
      </w:r>
      <w:r>
        <w:t xml:space="preserve"> </w:t>
      </w:r>
      <m:oMath>
        <m:r>
          <m:t>4</m:t>
        </m:r>
        <m:r>
          <m:rPr>
            <m:sty m:val="p"/>
          </m:rPr>
          <m:t>/</m:t>
        </m:r>
        <m:d>
          <m:dPr>
            <m:begChr m:val="["/>
            <m:sepChr m:val=""/>
            <m:endChr m:val="]"/>
            <m:grow/>
          </m:dPr>
          <m:e>
            <m:r>
              <m:t>12</m:t>
            </m:r>
            <m:d>
              <m:dPr>
                <m:begChr m:val="("/>
                <m:sepChr m:val=""/>
                <m:endChr m:val=")"/>
                <m:grow/>
              </m:dPr>
              <m:e>
                <m:r>
                  <m:t>12</m:t>
                </m:r>
              </m:e>
            </m:d>
          </m:e>
        </m:d>
        <m:r>
          <m:rPr>
            <m:sty m:val="p"/>
          </m:rPr>
          <m:t>=</m:t>
        </m:r>
        <m:r>
          <m:t>0.0278</m:t>
        </m:r>
      </m:oMath>
      <w:r>
        <w:t xml:space="preserve">.</w:t>
      </w:r>
    </w:p>
    <w:p>
      <w:pPr>
        <w:pStyle w:val="BodyText"/>
      </w:pPr>
      <w:r>
        <w:rPr>
          <w:b/>
          <w:bCs/>
        </w:rPr>
        <w:t xml:space="preserve">Berechnung durchführen</w:t>
      </w:r>
    </w:p>
    <w:p>
      <w:pPr>
        <w:pStyle w:val="BodyText"/>
      </w:pPr>
      <w:r>
        <w:t xml:space="preserve">Jede der sechs Klassen von Schema B enthält 2 Beobachtungen, somit ist jede Dichte</w:t>
      </w:r>
      <w:r>
        <w:t xml:space="preserve"> </w:t>
      </w:r>
      <m:oMath>
        <m:r>
          <m:t>2</m:t>
        </m:r>
        <m:r>
          <m:rPr>
            <m:sty m:val="p"/>
          </m:rPr>
          <m:t>/</m:t>
        </m:r>
        <m:d>
          <m:dPr>
            <m:begChr m:val="["/>
            <m:sepChr m:val=""/>
            <m:endChr m:val="]"/>
            <m:grow/>
          </m:dPr>
          <m:e>
            <m:r>
              <m:t>12</m:t>
            </m:r>
            <m:d>
              <m:dPr>
                <m:begChr m:val="("/>
                <m:sepChr m:val=""/>
                <m:endChr m:val=")"/>
                <m:grow/>
              </m:dPr>
              <m:e>
                <m:r>
                  <m:t>6</m:t>
                </m:r>
              </m:e>
            </m:d>
          </m:e>
        </m:d>
        <m:r>
          <m:rPr>
            <m:sty m:val="p"/>
          </m:rPr>
          <m:t>=</m:t>
        </m:r>
        <m:r>
          <m:t>0.0278</m:t>
        </m:r>
      </m:oMath>
      <w:r>
        <w:t xml:space="preserve">.</w:t>
      </w:r>
    </w:p>
    <w:p>
      <w:pPr>
        <w:pStyle w:val="BodyText"/>
      </w:pPr>
      <w:r>
        <w:rPr>
          <w:b/>
          <w:bCs/>
        </w:rPr>
        <w:t xml:space="preserve">Ergebnis interpretieren und prüfen</w:t>
      </w:r>
    </w:p>
    <w:p>
      <w:pPr>
        <w:pStyle w:val="BodyText"/>
      </w:pPr>
      <w:r>
        <w:t xml:space="preserve">Beide Darstellungen stützen eine gleichmässige Abdeckung über den gezeigten Bereich.</w:t>
      </w:r>
    </w:p>
    <w:p>
      <w:pPr>
        <w:pStyle w:val="BodyText"/>
      </w:pPr>
      <w:r>
        <w:t xml:space="preserve">Hier ist die Schlussfolgerung stabil, weil sich die Abstände bei beiden Auflösungen gleichmässig ausrichten, obwohl ein Histogramm weiterhin zusammenfasst, statt exakte Werte wiederzugeben.</w:t>
      </w:r>
    </w:p>
    <w:bookmarkEnd w:id="183"/>
    <w:bookmarkStart w:id="184" w:name="t01-a15-v10-geclusterte-routendauern"/>
    <w:p>
      <w:pPr>
        <w:pStyle w:val="Heading3"/>
      </w:pPr>
      <w:r>
        <w:rPr>
          <w:rStyle w:val="VerbatimChar"/>
        </w:rPr>
        <w:t xml:space="preserve">T01-A15-V10</w:t>
      </w:r>
      <w:r>
        <w:t xml:space="preserve">: Geclusterte Routendauern</w:t>
      </w:r>
    </w:p>
    <w:p>
      <w:pPr>
        <w:pStyle w:val="FirstParagraph"/>
      </w:pPr>
      <w:r>
        <w:rPr>
          <w:b/>
          <w:bCs/>
        </w:rPr>
        <w:t xml:space="preserve">Berechnung einrichten</w:t>
      </w:r>
    </w:p>
    <w:p>
      <w:pPr>
        <w:pStyle w:val="BodyText"/>
      </w:pPr>
      <w:r>
        <w:t xml:space="preserve">Die Häufigkeiten von Schema A sind</w:t>
      </w:r>
      <w:r>
        <w:t xml:space="preserve"> </w:t>
      </w:r>
      <m:oMath>
        <m:d>
          <m:dPr>
            <m:begChr m:val="("/>
            <m:sepChr m:val=""/>
            <m:endChr m:val=")"/>
            <m:grow/>
          </m:dPr>
          <m:e>
            <m:r>
              <m:t>6</m:t>
            </m:r>
            <m:r>
              <m:rPr>
                <m:sty m:val="p"/>
              </m:rPr>
              <m:t>,</m:t>
            </m:r>
            <m:r>
              <m:t>4</m:t>
            </m:r>
            <m:r>
              <m:rPr>
                <m:sty m:val="p"/>
              </m:rPr>
              <m:t>,</m:t>
            </m:r>
            <m:r>
              <m:t>2</m:t>
            </m:r>
          </m:e>
        </m:d>
      </m:oMath>
      <w:r>
        <w:t xml:space="preserve">; die Breite 10 ergibt die Dichten</w:t>
      </w:r>
      <w:r>
        <w:t xml:space="preserve"> </w:t>
      </w:r>
      <m:oMath>
        <m:d>
          <m:dPr>
            <m:begChr m:val="("/>
            <m:sepChr m:val=""/>
            <m:endChr m:val=")"/>
            <m:grow/>
          </m:dPr>
          <m:e>
            <m:r>
              <m:t>0.0500</m:t>
            </m:r>
            <m:r>
              <m:rPr>
                <m:sty m:val="p"/>
              </m:rPr>
              <m:t>,</m:t>
            </m:r>
            <m:r>
              <m:t>0.0333</m:t>
            </m:r>
            <m:r>
              <m:rPr>
                <m:sty m:val="p"/>
              </m:rPr>
              <m:t>,</m:t>
            </m:r>
            <m:r>
              <m:t>0.0167</m:t>
            </m:r>
          </m:e>
        </m:d>
      </m:oMath>
      <w:r>
        <w:t xml:space="preserve"> </w:t>
      </w:r>
      <w:r>
        <w:t xml:space="preserve">und deutet eine Abnahme an.</w:t>
      </w:r>
    </w:p>
    <w:p>
      <w:pPr>
        <w:pStyle w:val="BodyText"/>
      </w:pPr>
      <w:r>
        <w:rPr>
          <w:b/>
          <w:bCs/>
        </w:rPr>
        <w:t xml:space="preserve">Berechnung durchführen</w:t>
      </w:r>
    </w:p>
    <w:p>
      <w:pPr>
        <w:pStyle w:val="BodyText"/>
      </w:pPr>
      <w:r>
        <w:t xml:space="preserve">Schema B hat die Häufigkeiten</w:t>
      </w:r>
      <w:r>
        <w:t xml:space="preserve"> </w:t>
      </w:r>
      <m:oMath>
        <m:d>
          <m:dPr>
            <m:begChr m:val="("/>
            <m:sepChr m:val=""/>
            <m:endChr m:val=")"/>
            <m:grow/>
          </m:dPr>
          <m:e>
            <m:r>
              <m:t>3</m:t>
            </m:r>
            <m:r>
              <m:rPr>
                <m:sty m:val="p"/>
              </m:rPr>
              <m:t>,</m:t>
            </m:r>
            <m:r>
              <m:t>3</m:t>
            </m:r>
            <m:r>
              <m:rPr>
                <m:sty m:val="p"/>
              </m:rPr>
              <m:t>,</m:t>
            </m:r>
            <m:r>
              <m:t>3</m:t>
            </m:r>
            <m:r>
              <m:rPr>
                <m:sty m:val="p"/>
              </m:rPr>
              <m:t>,</m:t>
            </m:r>
            <m:r>
              <m:t>3</m:t>
            </m:r>
          </m:e>
        </m:d>
      </m:oMath>
      <w:r>
        <w:t xml:space="preserve">; die Breite 6 ergibt in jeder Klasse die Dichte</w:t>
      </w:r>
      <w:r>
        <w:t xml:space="preserve"> </w:t>
      </w:r>
      <m:oMath>
        <m:r>
          <m:t>3</m:t>
        </m:r>
        <m:r>
          <m:rPr>
            <m:sty m:val="p"/>
          </m:rPr>
          <m:t>/</m:t>
        </m:r>
        <m:d>
          <m:dPr>
            <m:begChr m:val="["/>
            <m:sepChr m:val=""/>
            <m:endChr m:val="]"/>
            <m:grow/>
          </m:dPr>
          <m:e>
            <m:r>
              <m:t>12</m:t>
            </m:r>
            <m:d>
              <m:dPr>
                <m:begChr m:val="("/>
                <m:sepChr m:val=""/>
                <m:endChr m:val=")"/>
                <m:grow/>
              </m:dPr>
              <m:e>
                <m:r>
                  <m:t>6</m:t>
                </m:r>
              </m:e>
            </m:d>
          </m:e>
        </m:d>
        <m:r>
          <m:rPr>
            <m:sty m:val="p"/>
          </m:rPr>
          <m:t>=</m:t>
        </m:r>
        <m:r>
          <m:t>0.0417</m:t>
        </m:r>
      </m:oMath>
      <w:r>
        <w:t xml:space="preserve">.</w:t>
      </w:r>
    </w:p>
    <w:p>
      <w:pPr>
        <w:pStyle w:val="BodyText"/>
      </w:pPr>
      <w:r>
        <w:rPr>
          <w:b/>
          <w:bCs/>
        </w:rPr>
        <w:t xml:space="preserve">Ergebnis interpretieren und prüfen</w:t>
      </w:r>
    </w:p>
    <w:p>
      <w:pPr>
        <w:pStyle w:val="BodyText"/>
      </w:pPr>
      <w:r>
        <w:t xml:space="preserve">Die alternativen Grenzen teilen die vier Cluster mit je drei Werten gleichmässig auf und verdecken ihre Lücken, während die grobe Darstellung die ersten beiden Cluster zusammenfasst.</w:t>
      </w:r>
    </w:p>
    <w:p>
      <w:pPr>
        <w:pStyle w:val="BodyText"/>
      </w:pPr>
      <w:r>
        <w:t xml:space="preserve">Ein Punktdiagramm neben einem der beiden Histogramme würde die genaue Gruppierung sichtbar machen.</w:t>
      </w:r>
    </w:p>
    <w:bookmarkEnd w:id="184"/>
    <w:bookmarkEnd w:id="185"/>
    <w:bookmarkEnd w:id="1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Deskriptive Statistik</vt:lpwstr>
  </property>
  <property fmtid="{D5CDD505-2E9C-101B-9397-08002B2CF9AE}" pid="11" name="toc-title">
    <vt:lpwstr>Inhaltsverzeichnis</vt:lpwstr>
  </property>
</Properties>
</file>