
<file path=[Content_Types].xml><?xml version="1.0" encoding="utf-8"?>
<Types xmlns="http://schemas.openxmlformats.org/package/2006/content-types">
  <Default Extension="xml" ContentType="application/xml"/>
  <Default Extension="rels" ContentType="application/vnd.openxmlformats-package.relationships+xml"/>
  <Default Extension="odttf" ContentType="application/vnd.openxmlformats-officedocument.obfuscatedFont"/>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Vollständige Lösungen</w:t>
      </w:r>
    </w:p>
    <w:p>
      <w:pPr>
        <w:pStyle w:val="Subtitle"/>
      </w:pPr>
      <w:r>
        <w:t xml:space="preserve">Einfache lineare Regression</w:t>
      </w:r>
    </w:p>
    <w:p>
      <w:pPr>
        <w:pStyle w:val="Author"/>
      </w:pPr>
      <w:r>
        <w:t xml:space="preserve">Ratiomera Statistics</w:t>
      </w:r>
    </w:p>
    <w:p>
      <w:pPr>
        <w:pStyle w:val="FirstParagraph"/>
      </w:pPr>
      <w:r>
        <w:t xml:space="preserve">Diese vollständigen Lösungen verwenden dieselben Kennungen und dieselbe Reihenfolge wie das Übungsblatt. Zwischenwerte werden bis zum angegebenen Rundungsschritt beibehalten. Kleine Abweichungen durch früheres Runden sind deshalb dort zulässig, wo dies vermerkt ist. Alle Kontexte, Werte, Daten und Softwareausgaben sind eigens erstelltes Lehrmaterial; sie sind keine empirischen Befunde.</w:t>
      </w:r>
    </w:p>
    <w:bookmarkStart w:id="53" w:name="teil-i-theorie"/>
    <w:p>
      <w:pPr>
        <w:pStyle w:val="Heading1"/>
      </w:pPr>
      <w:r>
        <w:t xml:space="preserve">Teil I: Theorie</w:t>
      </w:r>
    </w:p>
    <w:bookmarkStart w:id="30" w:name="Xeb05e4578d152ba3d757555b66933786f90a824"/>
    <w:p>
      <w:pPr>
        <w:pStyle w:val="Heading2"/>
      </w:pPr>
      <w:r>
        <w:t xml:space="preserve">A08: Schwache Evidenz sorgfältig interpretieren</w:t>
      </w:r>
    </w:p>
    <w:bookmarkStart w:id="20" w:name="X7b481cd8dfb2f212bc3202946687d080c072825"/>
    <w:p>
      <w:pPr>
        <w:pStyle w:val="Heading3"/>
      </w:pPr>
      <w:r>
        <w:rPr>
          <w:rStyle w:val="VerbatimChar"/>
        </w:rPr>
        <w:t xml:space="preserve">T05-A08-V01</w:t>
      </w:r>
      <w:r>
        <w:t xml:space="preserve">: Wöchentliches Üben und statistisches Denken</w:t>
      </w:r>
    </w:p>
    <w:p>
      <w:pPr>
        <w:pStyle w:val="FirstParagraph"/>
      </w:pPr>
      <w:r>
        <w:rPr>
          <w:b/>
          <w:bCs/>
        </w:rPr>
        <w:t xml:space="preserve">Fragestellung bestimmen</w:t>
      </w:r>
    </w:p>
    <w:p>
      <w:pPr>
        <w:pStyle w:val="BodyText"/>
      </w:pPr>
      <w:r>
        <w:t xml:space="preserve">Weil</w:t>
      </w:r>
      <w:r>
        <w:t xml:space="preserve"> </w:t>
      </w:r>
      <m:oMath>
        <m:r>
          <m:t>p</m:t>
        </m:r>
        <m:r>
          <m:rPr>
            <m:sty m:val="p"/>
          </m:rPr>
          <m:t>=</m:t>
        </m:r>
        <m:r>
          <m:t>0.276</m:t>
        </m:r>
        <m:r>
          <m:rPr>
            <m:sty m:val="p"/>
          </m:rPr>
          <m:t>&gt;</m:t>
        </m:r>
        <m:r>
          <m:t>0.05</m:t>
        </m:r>
      </m:oMath>
      <w:r>
        <w:t xml:space="preserve">, lehnen wir</w:t>
      </w:r>
      <w:r>
        <w:t xml:space="preserve"> </w:t>
      </w:r>
      <m:oMath>
        <m:sSub>
          <m:e>
            <m:r>
              <m:t>H</m:t>
            </m:r>
          </m:e>
          <m:sub>
            <m:r>
              <m:t>0</m:t>
            </m:r>
          </m:sub>
        </m:sSub>
        <m:r>
          <m:rPr>
            <m:sty m:val="p"/>
          </m:rPr>
          <m:t>:</m:t>
        </m:r>
        <m:sSub>
          <m:e>
            <m:r>
              <m:t>β</m:t>
            </m:r>
          </m:e>
          <m:sub>
            <m:r>
              <m:t>1</m:t>
            </m:r>
          </m:sub>
        </m:sSub>
        <m:r>
          <m:rPr>
            <m:sty m:val="p"/>
          </m:rPr>
          <m:t>=</m:t>
        </m:r>
        <m:r>
          <m:t>0</m:t>
        </m:r>
      </m:oMath>
      <w:r>
        <w:t xml:space="preserve"> </w:t>
      </w:r>
      <w:r>
        <w:t xml:space="preserve">nicht ab.</w:t>
      </w:r>
    </w:p>
    <w:p>
      <w:pPr>
        <w:pStyle w:val="BodyText"/>
      </w:pPr>
      <w:r>
        <w:t xml:space="preserve">Das angenäherte Intervall ist</w:t>
      </w:r>
      <w:r>
        <w:t xml:space="preserve"> </w:t>
      </w:r>
      <m:oMath>
        <m:r>
          <m:t>0.16</m:t>
        </m:r>
        <m:r>
          <m:rPr>
            <m:sty m:val="p"/>
          </m:rPr>
          <m:t>±</m:t>
        </m:r>
        <m:r>
          <m:t>2</m:t>
        </m:r>
        <m:d>
          <m:dPr>
            <m:begChr m:val="("/>
            <m:sepChr m:val=""/>
            <m:endChr m:val=")"/>
            <m:grow/>
          </m:dPr>
          <m:e>
            <m:r>
              <m:t>0.14</m:t>
            </m:r>
          </m:e>
        </m:d>
        <m:r>
          <m:rPr>
            <m:sty m:val="p"/>
          </m:rPr>
          <m:t>=</m:t>
        </m:r>
        <m:d>
          <m:dPr>
            <m:begChr m:val="["/>
            <m:sepChr m:val=""/>
            <m:endChr m:val="]"/>
            <m:grow/>
          </m:dPr>
          <m:e>
            <m:r>
              <m:rPr>
                <m:sty m:val="p"/>
              </m:rPr>
              <m:t>−</m:t>
            </m:r>
            <m:r>
              <m:t>0.1200</m:t>
            </m:r>
            <m:r>
              <m:rPr>
                <m:sty m:val="p"/>
              </m:rPr>
              <m:t>,</m:t>
            </m:r>
            <m:r>
              <m:t>0.4400</m:t>
            </m:r>
          </m:e>
        </m:d>
      </m:oMath>
      <w:r>
        <w:t xml:space="preserve"> </w:t>
      </w:r>
      <w:r>
        <w:t xml:space="preserve">und enthält null.</w:t>
      </w:r>
    </w:p>
    <w:p>
      <w:pPr>
        <w:pStyle w:val="BodyText"/>
      </w:pPr>
      <w:r>
        <w:rPr>
          <w:b/>
          <w:bCs/>
        </w:rPr>
        <w:t xml:space="preserve">Evidenz schrittweise beurteilen</w:t>
      </w:r>
    </w:p>
    <w:p>
      <w:pPr>
        <w:pStyle w:val="BodyText"/>
      </w:pPr>
      <w:r>
        <w:t xml:space="preserve">Die Anpassung ist</w:t>
      </w:r>
      <w:r>
        <w:t xml:space="preserve"> </w:t>
      </w:r>
      <m:oMath>
        <m:sSup>
          <m:e>
            <m:r>
              <m:t>R</m:t>
            </m:r>
          </m:e>
          <m:sup>
            <m:r>
              <m:t>2</m:t>
            </m:r>
          </m:sup>
        </m:sSup>
        <m:r>
          <m:rPr>
            <m:sty m:val="p"/>
          </m:rPr>
          <m:t>=</m:t>
        </m:r>
        <m:sSup>
          <m:e>
            <m:d>
              <m:dPr>
                <m:begChr m:val="("/>
                <m:sepChr m:val=""/>
                <m:endChr m:val=")"/>
                <m:grow/>
              </m:dPr>
              <m:e>
                <m:r>
                  <m:t>1.11</m:t>
                </m:r>
              </m:e>
            </m:d>
          </m:e>
          <m:sup>
            <m:r>
              <m:t>2</m:t>
            </m:r>
          </m:sup>
        </m:sSup>
        <m:r>
          <m:rPr>
            <m:sty m:val="p"/>
          </m:rPr>
          <m:t>/</m:t>
        </m:r>
        <m:d>
          <m:dPr>
            <m:begChr m:val="["/>
            <m:sepChr m:val=""/>
            <m:endChr m:val="]"/>
            <m:grow/>
          </m:dPr>
          <m:e>
            <m:sSup>
              <m:e>
                <m:d>
                  <m:dPr>
                    <m:begChr m:val="("/>
                    <m:sepChr m:val=""/>
                    <m:endChr m:val=")"/>
                    <m:grow/>
                  </m:dPr>
                  <m:e>
                    <m:r>
                      <m:t>1.11</m:t>
                    </m:r>
                  </m:e>
                </m:d>
              </m:e>
              <m:sup>
                <m:r>
                  <m:t>2</m:t>
                </m:r>
              </m:sup>
            </m:sSup>
            <m:r>
              <m:rPr>
                <m:sty m:val="p"/>
              </m:rPr>
              <m:t>+</m:t>
            </m:r>
            <m:r>
              <m:t>28</m:t>
            </m:r>
            <m:r>
              <m:rPr>
                <m:sty m:val="p"/>
              </m:rPr>
              <m:t>−</m:t>
            </m:r>
            <m:r>
              <m:t>2</m:t>
            </m:r>
          </m:e>
        </m:d>
        <m:r>
          <m:rPr>
            <m:sty m:val="p"/>
          </m:rPr>
          <m:t>=</m:t>
        </m:r>
        <m:r>
          <m:t>0.0452</m:t>
        </m:r>
      </m:oMath>
      <w:r>
        <w:t xml:space="preserve">, also 4.5% der Stichprobenvariation.</w:t>
      </w:r>
    </w:p>
    <w:p>
      <w:pPr>
        <w:pStyle w:val="BodyText"/>
      </w:pPr>
      <w:r>
        <w:t xml:space="preserve">Die geschätzte Steigung beträgt 0.16 Punkte pro Stunde; die Daten bleiben jedoch mit null und nahe gelegenen Steigungen vereinbar.</w:t>
      </w:r>
    </w:p>
    <w:p>
      <w:pPr>
        <w:pStyle w:val="BodyText"/>
      </w:pPr>
      <w:r>
        <w:rPr>
          <w:b/>
          <w:bCs/>
        </w:rPr>
        <w:t xml:space="preserve">Schluss und Grenzen festhalten</w:t>
      </w:r>
    </w:p>
    <w:p>
      <w:pPr>
        <w:pStyle w:val="BodyText"/>
      </w:pPr>
      <w:r>
        <w:t xml:space="preserve">Der passende Schluss lautet schwache oder nicht eindeutige lineare Evidenz und nicht Beweis für fehlenden Zusammenhang.</w:t>
      </w:r>
    </w:p>
    <w:p>
      <w:pPr>
        <w:pStyle w:val="BodyText"/>
      </w:pPr>
      <w:r>
        <w:t xml:space="preserve">Weder das Vorzeichen noch ein kleiner p-Wert würde ohne geeignetes Design Kausalität belegen.</w:t>
      </w:r>
    </w:p>
    <w:bookmarkEnd w:id="20"/>
    <w:bookmarkStart w:id="21" w:name="t05-a08-v02-archiverfahrung-und-suchzeit"/>
    <w:p>
      <w:pPr>
        <w:pStyle w:val="Heading3"/>
      </w:pPr>
      <w:r>
        <w:rPr>
          <w:rStyle w:val="VerbatimChar"/>
        </w:rPr>
        <w:t xml:space="preserve">T05-A08-V02</w:t>
      </w:r>
      <w:r>
        <w:t xml:space="preserve">: Archiverfahrung und Suchzeit</w:t>
      </w:r>
    </w:p>
    <w:p>
      <w:pPr>
        <w:pStyle w:val="FirstParagraph"/>
      </w:pPr>
      <w:r>
        <w:rPr>
          <w:b/>
          <w:bCs/>
        </w:rPr>
        <w:t xml:space="preserve">Fragestellung bestimmen</w:t>
      </w:r>
    </w:p>
    <w:p>
      <w:pPr>
        <w:pStyle w:val="BodyText"/>
      </w:pPr>
      <w:r>
        <w:t xml:space="preserve">Weil</w:t>
      </w:r>
      <w:r>
        <w:t xml:space="preserve"> </w:t>
      </w:r>
      <m:oMath>
        <m:r>
          <m:t>p</m:t>
        </m:r>
        <m:r>
          <m:rPr>
            <m:sty m:val="p"/>
          </m:rPr>
          <m:t>=</m:t>
        </m:r>
        <m:r>
          <m:t>0.288</m:t>
        </m:r>
        <m:r>
          <m:rPr>
            <m:sty m:val="p"/>
          </m:rPr>
          <m:t>&gt;</m:t>
        </m:r>
        <m:r>
          <m:t>0.05</m:t>
        </m:r>
      </m:oMath>
      <w:r>
        <w:t xml:space="preserve">, lehnen wir</w:t>
      </w:r>
      <w:r>
        <w:t xml:space="preserve"> </w:t>
      </w:r>
      <m:oMath>
        <m:sSub>
          <m:e>
            <m:r>
              <m:t>H</m:t>
            </m:r>
          </m:e>
          <m:sub>
            <m:r>
              <m:t>0</m:t>
            </m:r>
          </m:sub>
        </m:sSub>
        <m:r>
          <m:rPr>
            <m:sty m:val="p"/>
          </m:rPr>
          <m:t>:</m:t>
        </m:r>
        <m:sSub>
          <m:e>
            <m:r>
              <m:t>β</m:t>
            </m:r>
          </m:e>
          <m:sub>
            <m:r>
              <m:t>1</m:t>
            </m:r>
          </m:sub>
        </m:sSub>
        <m:r>
          <m:rPr>
            <m:sty m:val="p"/>
          </m:rPr>
          <m:t>=</m:t>
        </m:r>
        <m:r>
          <m:t>0</m:t>
        </m:r>
      </m:oMath>
      <w:r>
        <w:t xml:space="preserve"> </w:t>
      </w:r>
      <w:r>
        <w:t xml:space="preserve">nicht ab.</w:t>
      </w:r>
    </w:p>
    <w:p>
      <w:pPr>
        <w:pStyle w:val="BodyText"/>
      </w:pPr>
      <w:r>
        <w:t xml:space="preserve">Das angenäherte Intervall ist</w:t>
      </w:r>
      <w:r>
        <w:t xml:space="preserve"> </w:t>
      </w:r>
      <m:oMath>
        <m:r>
          <m:rPr>
            <m:sty m:val="p"/>
          </m:rPr>
          <m:t>−</m:t>
        </m:r>
        <m:r>
          <m:t>0.12</m:t>
        </m:r>
        <m:r>
          <m:rPr>
            <m:sty m:val="p"/>
          </m:rPr>
          <m:t>±</m:t>
        </m:r>
        <m:r>
          <m:t>2</m:t>
        </m:r>
        <m:d>
          <m:dPr>
            <m:begChr m:val="("/>
            <m:sepChr m:val=""/>
            <m:endChr m:val=")"/>
            <m:grow/>
          </m:dPr>
          <m:e>
            <m:r>
              <m:t>0.11</m:t>
            </m:r>
          </m:e>
        </m:d>
        <m:r>
          <m:rPr>
            <m:sty m:val="p"/>
          </m:rPr>
          <m:t>=</m:t>
        </m:r>
        <m:d>
          <m:dPr>
            <m:begChr m:val="["/>
            <m:sepChr m:val=""/>
            <m:endChr m:val="]"/>
            <m:grow/>
          </m:dPr>
          <m:e>
            <m:r>
              <m:rPr>
                <m:sty m:val="p"/>
              </m:rPr>
              <m:t>−</m:t>
            </m:r>
            <m:r>
              <m:t>0.3400</m:t>
            </m:r>
            <m:r>
              <m:rPr>
                <m:sty m:val="p"/>
              </m:rPr>
              <m:t>,</m:t>
            </m:r>
            <m:r>
              <m:t>0.1000</m:t>
            </m:r>
          </m:e>
        </m:d>
      </m:oMath>
      <w:r>
        <w:t xml:space="preserve"> </w:t>
      </w:r>
      <w:r>
        <w:t xml:space="preserve">und enthält null.</w:t>
      </w:r>
    </w:p>
    <w:p>
      <w:pPr>
        <w:pStyle w:val="BodyText"/>
      </w:pPr>
      <w:r>
        <w:rPr>
          <w:b/>
          <w:bCs/>
        </w:rPr>
        <w:t xml:space="preserve">Evidenz schrittweise beurteilen</w:t>
      </w:r>
    </w:p>
    <w:p>
      <w:pPr>
        <w:pStyle w:val="BodyText"/>
      </w:pPr>
      <w:r>
        <w:t xml:space="preserve">Die Anpassung ist</w:t>
      </w:r>
      <w:r>
        <w:t xml:space="preserve"> </w:t>
      </w:r>
      <m:oMath>
        <m:sSup>
          <m:e>
            <m:r>
              <m:t>R</m:t>
            </m:r>
          </m:e>
          <m:sup>
            <m:r>
              <m:t>2</m:t>
            </m:r>
          </m:sup>
        </m:sSup>
        <m:r>
          <m:rPr>
            <m:sty m:val="p"/>
          </m:rPr>
          <m:t>=</m:t>
        </m:r>
        <m:sSup>
          <m:e>
            <m:d>
              <m:dPr>
                <m:begChr m:val="("/>
                <m:sepChr m:val=""/>
                <m:endChr m:val=")"/>
                <m:grow/>
              </m:dPr>
              <m:e>
                <m:r>
                  <m:rPr>
                    <m:sty m:val="p"/>
                  </m:rPr>
                  <m:t>−</m:t>
                </m:r>
                <m:r>
                  <m:t>1.08</m:t>
                </m:r>
              </m:e>
            </m:d>
          </m:e>
          <m:sup>
            <m:r>
              <m:t>2</m:t>
            </m:r>
          </m:sup>
        </m:sSup>
        <m:r>
          <m:rPr>
            <m:sty m:val="p"/>
          </m:rPr>
          <m:t>/</m:t>
        </m:r>
        <m:d>
          <m:dPr>
            <m:begChr m:val="["/>
            <m:sepChr m:val=""/>
            <m:endChr m:val="]"/>
            <m:grow/>
          </m:dPr>
          <m:e>
            <m:sSup>
              <m:e>
                <m:d>
                  <m:dPr>
                    <m:begChr m:val="("/>
                    <m:sepChr m:val=""/>
                    <m:endChr m:val=")"/>
                    <m:grow/>
                  </m:dPr>
                  <m:e>
                    <m:r>
                      <m:rPr>
                        <m:sty m:val="p"/>
                      </m:rPr>
                      <m:t>−</m:t>
                    </m:r>
                    <m:r>
                      <m:t>1.08</m:t>
                    </m:r>
                  </m:e>
                </m:d>
              </m:e>
              <m:sup>
                <m:r>
                  <m:t>2</m:t>
                </m:r>
              </m:sup>
            </m:sSup>
            <m:r>
              <m:rPr>
                <m:sty m:val="p"/>
              </m:rPr>
              <m:t>+</m:t>
            </m:r>
            <m:r>
              <m:t>34</m:t>
            </m:r>
            <m:r>
              <m:rPr>
                <m:sty m:val="p"/>
              </m:rPr>
              <m:t>−</m:t>
            </m:r>
            <m:r>
              <m:t>2</m:t>
            </m:r>
          </m:e>
        </m:d>
        <m:r>
          <m:rPr>
            <m:sty m:val="p"/>
          </m:rPr>
          <m:t>=</m:t>
        </m:r>
        <m:r>
          <m:t>0.0352</m:t>
        </m:r>
      </m:oMath>
      <w:r>
        <w:t xml:space="preserve">, also 3.5% der Stichprobenvariation.</w:t>
      </w:r>
    </w:p>
    <w:p>
      <w:pPr>
        <w:pStyle w:val="BodyText"/>
      </w:pPr>
      <w:r>
        <w:t xml:space="preserve">Die geschätzte Steigung beträgt -0.12 Minuten pro Monat; die Daten bleiben jedoch mit null und nahe gelegenen Steigungen vereinbar.</w:t>
      </w:r>
    </w:p>
    <w:p>
      <w:pPr>
        <w:pStyle w:val="BodyText"/>
      </w:pPr>
      <w:r>
        <w:rPr>
          <w:b/>
          <w:bCs/>
        </w:rPr>
        <w:t xml:space="preserve">Schluss und Grenzen festhalten</w:t>
      </w:r>
    </w:p>
    <w:p>
      <w:pPr>
        <w:pStyle w:val="BodyText"/>
      </w:pPr>
      <w:r>
        <w:t xml:space="preserve">Der passende Schluss lautet schwache oder nicht eindeutige lineare Evidenz und nicht Beweis für fehlenden Zusammenhang.</w:t>
      </w:r>
    </w:p>
    <w:p>
      <w:pPr>
        <w:pStyle w:val="BodyText"/>
      </w:pPr>
      <w:r>
        <w:t xml:space="preserve">Weder das Vorzeichen noch ein kleiner p-Wert würde ohne geeignetes Design Kausalität belegen.</w:t>
      </w:r>
    </w:p>
    <w:bookmarkEnd w:id="21"/>
    <w:bookmarkStart w:id="22" w:name="t05-a08-v03-museumsbesuche-und-wissen"/>
    <w:p>
      <w:pPr>
        <w:pStyle w:val="Heading3"/>
      </w:pPr>
      <w:r>
        <w:rPr>
          <w:rStyle w:val="VerbatimChar"/>
        </w:rPr>
        <w:t xml:space="preserve">T05-A08-V03</w:t>
      </w:r>
      <w:r>
        <w:t xml:space="preserve">: Museumsbesuche und Wissen</w:t>
      </w:r>
    </w:p>
    <w:p>
      <w:pPr>
        <w:pStyle w:val="FirstParagraph"/>
      </w:pPr>
      <w:r>
        <w:rPr>
          <w:b/>
          <w:bCs/>
        </w:rPr>
        <w:t xml:space="preserve">Fragestellung bestimmen</w:t>
      </w:r>
    </w:p>
    <w:p>
      <w:pPr>
        <w:pStyle w:val="BodyText"/>
      </w:pPr>
      <w:r>
        <w:t xml:space="preserve">Weil</w:t>
      </w:r>
      <w:r>
        <w:t xml:space="preserve"> </w:t>
      </w:r>
      <m:oMath>
        <m:r>
          <m:t>p</m:t>
        </m:r>
        <m:r>
          <m:rPr>
            <m:sty m:val="p"/>
          </m:rPr>
          <m:t>=</m:t>
        </m:r>
        <m:r>
          <m:t>0.283</m:t>
        </m:r>
        <m:r>
          <m:rPr>
            <m:sty m:val="p"/>
          </m:rPr>
          <m:t>&gt;</m:t>
        </m:r>
        <m:r>
          <m:t>0.05</m:t>
        </m:r>
      </m:oMath>
      <w:r>
        <w:t xml:space="preserve">, lehnen wir</w:t>
      </w:r>
      <w:r>
        <w:t xml:space="preserve"> </w:t>
      </w:r>
      <m:oMath>
        <m:sSub>
          <m:e>
            <m:r>
              <m:t>H</m:t>
            </m:r>
          </m:e>
          <m:sub>
            <m:r>
              <m:t>0</m:t>
            </m:r>
          </m:sub>
        </m:sSub>
        <m:r>
          <m:rPr>
            <m:sty m:val="p"/>
          </m:rPr>
          <m:t>:</m:t>
        </m:r>
        <m:sSub>
          <m:e>
            <m:r>
              <m:t>β</m:t>
            </m:r>
          </m:e>
          <m:sub>
            <m:r>
              <m:t>1</m:t>
            </m:r>
          </m:sub>
        </m:sSub>
        <m:r>
          <m:rPr>
            <m:sty m:val="p"/>
          </m:rPr>
          <m:t>=</m:t>
        </m:r>
        <m:r>
          <m:t>0</m:t>
        </m:r>
      </m:oMath>
      <w:r>
        <w:t xml:space="preserve"> </w:t>
      </w:r>
      <w:r>
        <w:t xml:space="preserve">nicht ab.</w:t>
      </w:r>
    </w:p>
    <w:p>
      <w:pPr>
        <w:pStyle w:val="BodyText"/>
      </w:pPr>
      <w:r>
        <w:t xml:space="preserve">Das angenäherte Intervall ist</w:t>
      </w:r>
      <w:r>
        <w:t xml:space="preserve"> </w:t>
      </w:r>
      <m:oMath>
        <m:r>
          <m:t>0.1</m:t>
        </m:r>
        <m:r>
          <m:rPr>
            <m:sty m:val="p"/>
          </m:rPr>
          <m:t>±</m:t>
        </m:r>
        <m:r>
          <m:t>2</m:t>
        </m:r>
        <m:d>
          <m:dPr>
            <m:begChr m:val="("/>
            <m:sepChr m:val=""/>
            <m:endChr m:val=")"/>
            <m:grow/>
          </m:dPr>
          <m:e>
            <m:r>
              <m:t>0.09</m:t>
            </m:r>
          </m:e>
        </m:d>
        <m:r>
          <m:rPr>
            <m:sty m:val="p"/>
          </m:rPr>
          <m:t>=</m:t>
        </m:r>
        <m:d>
          <m:dPr>
            <m:begChr m:val="["/>
            <m:sepChr m:val=""/>
            <m:endChr m:val="]"/>
            <m:grow/>
          </m:dPr>
          <m:e>
            <m:r>
              <m:rPr>
                <m:sty m:val="p"/>
              </m:rPr>
              <m:t>−</m:t>
            </m:r>
            <m:r>
              <m:t>0.0800</m:t>
            </m:r>
            <m:r>
              <m:rPr>
                <m:sty m:val="p"/>
              </m:rPr>
              <m:t>,</m:t>
            </m:r>
            <m:r>
              <m:t>0.2800</m:t>
            </m:r>
          </m:e>
        </m:d>
      </m:oMath>
      <w:r>
        <w:t xml:space="preserve"> </w:t>
      </w:r>
      <w:r>
        <w:t xml:space="preserve">und enthält null.</w:t>
      </w:r>
    </w:p>
    <w:p>
      <w:pPr>
        <w:pStyle w:val="BodyText"/>
      </w:pPr>
      <w:r>
        <w:rPr>
          <w:b/>
          <w:bCs/>
        </w:rPr>
        <w:t xml:space="preserve">Evidenz schrittweise beurteilen</w:t>
      </w:r>
    </w:p>
    <w:p>
      <w:pPr>
        <w:pStyle w:val="BodyText"/>
      </w:pPr>
      <w:r>
        <w:t xml:space="preserve">Die Anpassung ist</w:t>
      </w:r>
      <w:r>
        <w:t xml:space="preserve"> </w:t>
      </w:r>
      <m:oMath>
        <m:sSup>
          <m:e>
            <m:r>
              <m:t>R</m:t>
            </m:r>
          </m:e>
          <m:sup>
            <m:r>
              <m:t>2</m:t>
            </m:r>
          </m:sup>
        </m:sSup>
        <m:r>
          <m:rPr>
            <m:sty m:val="p"/>
          </m:rPr>
          <m:t>=</m:t>
        </m:r>
        <m:sSup>
          <m:e>
            <m:d>
              <m:dPr>
                <m:begChr m:val="("/>
                <m:sepChr m:val=""/>
                <m:endChr m:val=")"/>
                <m:grow/>
              </m:dPr>
              <m:e>
                <m:r>
                  <m:t>1.09</m:t>
                </m:r>
              </m:e>
            </m:d>
          </m:e>
          <m:sup>
            <m:r>
              <m:t>2</m:t>
            </m:r>
          </m:sup>
        </m:sSup>
        <m:r>
          <m:rPr>
            <m:sty m:val="p"/>
          </m:rPr>
          <m:t>/</m:t>
        </m:r>
        <m:d>
          <m:dPr>
            <m:begChr m:val="["/>
            <m:sepChr m:val=""/>
            <m:endChr m:val="]"/>
            <m:grow/>
          </m:dPr>
          <m:e>
            <m:sSup>
              <m:e>
                <m:d>
                  <m:dPr>
                    <m:begChr m:val="("/>
                    <m:sepChr m:val=""/>
                    <m:endChr m:val=")"/>
                    <m:grow/>
                  </m:dPr>
                  <m:e>
                    <m:r>
                      <m:t>1.09</m:t>
                    </m:r>
                  </m:e>
                </m:d>
              </m:e>
              <m:sup>
                <m:r>
                  <m:t>2</m:t>
                </m:r>
              </m:sup>
            </m:sSup>
            <m:r>
              <m:rPr>
                <m:sty m:val="p"/>
              </m:rPr>
              <m:t>+</m:t>
            </m:r>
            <m:r>
              <m:t>40</m:t>
            </m:r>
            <m:r>
              <m:rPr>
                <m:sty m:val="p"/>
              </m:rPr>
              <m:t>−</m:t>
            </m:r>
            <m:r>
              <m:t>2</m:t>
            </m:r>
          </m:e>
        </m:d>
        <m:r>
          <m:rPr>
            <m:sty m:val="p"/>
          </m:rPr>
          <m:t>=</m:t>
        </m:r>
        <m:r>
          <m:t>0.0303</m:t>
        </m:r>
      </m:oMath>
      <w:r>
        <w:t xml:space="preserve">, also 3.0% der Stichprobenvariation.</w:t>
      </w:r>
    </w:p>
    <w:p>
      <w:pPr>
        <w:pStyle w:val="BodyText"/>
      </w:pPr>
      <w:r>
        <w:t xml:space="preserve">Die geschätzte Steigung beträgt 0.1 Punkte pro Besuch; die Daten bleiben jedoch mit null und nahe gelegenen Steigungen vereinbar.</w:t>
      </w:r>
    </w:p>
    <w:p>
      <w:pPr>
        <w:pStyle w:val="BodyText"/>
      </w:pPr>
      <w:r>
        <w:rPr>
          <w:b/>
          <w:bCs/>
        </w:rPr>
        <w:t xml:space="preserve">Schluss und Grenzen festhalten</w:t>
      </w:r>
    </w:p>
    <w:p>
      <w:pPr>
        <w:pStyle w:val="BodyText"/>
      </w:pPr>
      <w:r>
        <w:t xml:space="preserve">Der passende Schluss lautet schwache oder nicht eindeutige lineare Evidenz und nicht Beweis für fehlenden Zusammenhang.</w:t>
      </w:r>
    </w:p>
    <w:p>
      <w:pPr>
        <w:pStyle w:val="BodyText"/>
      </w:pPr>
      <w:r>
        <w:t xml:space="preserve">Weder das Vorzeichen noch ein kleiner p-Wert würde ohne geeignetes Design Kausalität belegen.</w:t>
      </w:r>
    </w:p>
    <w:bookmarkEnd w:id="22"/>
    <w:bookmarkStart w:id="23" w:name="t05-a08-v04-lesezeit-und-verständnis"/>
    <w:p>
      <w:pPr>
        <w:pStyle w:val="Heading3"/>
      </w:pPr>
      <w:r>
        <w:rPr>
          <w:rStyle w:val="VerbatimChar"/>
        </w:rPr>
        <w:t xml:space="preserve">T05-A08-V04</w:t>
      </w:r>
      <w:r>
        <w:t xml:space="preserve">: Lesezeit und Verständnis</w:t>
      </w:r>
    </w:p>
    <w:p>
      <w:pPr>
        <w:pStyle w:val="FirstParagraph"/>
      </w:pPr>
      <w:r>
        <w:rPr>
          <w:b/>
          <w:bCs/>
        </w:rPr>
        <w:t xml:space="preserve">Fragestellung bestimmen</w:t>
      </w:r>
    </w:p>
    <w:p>
      <w:pPr>
        <w:pStyle w:val="BodyText"/>
      </w:pPr>
      <w:r>
        <w:t xml:space="preserve">Weil</w:t>
      </w:r>
      <w:r>
        <w:t xml:space="preserve"> </w:t>
      </w:r>
      <m:oMath>
        <m:r>
          <m:t>p</m:t>
        </m:r>
        <m:r>
          <m:rPr>
            <m:sty m:val="p"/>
          </m:rPr>
          <m:t>=</m:t>
        </m:r>
        <m:r>
          <m:t>0.329</m:t>
        </m:r>
        <m:r>
          <m:rPr>
            <m:sty m:val="p"/>
          </m:rPr>
          <m:t>&gt;</m:t>
        </m:r>
        <m:r>
          <m:t>0.05</m:t>
        </m:r>
      </m:oMath>
      <w:r>
        <w:t xml:space="preserve">, lehnen wir</w:t>
      </w:r>
      <w:r>
        <w:t xml:space="preserve"> </w:t>
      </w:r>
      <m:oMath>
        <m:sSub>
          <m:e>
            <m:r>
              <m:t>H</m:t>
            </m:r>
          </m:e>
          <m:sub>
            <m:r>
              <m:t>0</m:t>
            </m:r>
          </m:sub>
        </m:sSub>
        <m:r>
          <m:rPr>
            <m:sty m:val="p"/>
          </m:rPr>
          <m:t>:</m:t>
        </m:r>
        <m:sSub>
          <m:e>
            <m:r>
              <m:t>β</m:t>
            </m:r>
          </m:e>
          <m:sub>
            <m:r>
              <m:t>1</m:t>
            </m:r>
          </m:sub>
        </m:sSub>
        <m:r>
          <m:rPr>
            <m:sty m:val="p"/>
          </m:rPr>
          <m:t>=</m:t>
        </m:r>
        <m:r>
          <m:t>0</m:t>
        </m:r>
      </m:oMath>
      <w:r>
        <w:t xml:space="preserve"> </w:t>
      </w:r>
      <w:r>
        <w:t xml:space="preserve">nicht ab.</w:t>
      </w:r>
    </w:p>
    <w:p>
      <w:pPr>
        <w:pStyle w:val="BodyText"/>
      </w:pPr>
      <w:r>
        <w:t xml:space="preserve">Das angenäherte Intervall ist</w:t>
      </w:r>
      <w:r>
        <w:t xml:space="preserve"> </w:t>
      </w:r>
      <m:oMath>
        <m:r>
          <m:t>0.08</m:t>
        </m:r>
        <m:r>
          <m:rPr>
            <m:sty m:val="p"/>
          </m:rPr>
          <m:t>±</m:t>
        </m:r>
        <m:r>
          <m:t>2</m:t>
        </m:r>
        <m:d>
          <m:dPr>
            <m:begChr m:val="("/>
            <m:sepChr m:val=""/>
            <m:endChr m:val=")"/>
            <m:grow/>
          </m:dPr>
          <m:e>
            <m:r>
              <m:t>0.08</m:t>
            </m:r>
          </m:e>
        </m:d>
        <m:r>
          <m:rPr>
            <m:sty m:val="p"/>
          </m:rPr>
          <m:t>=</m:t>
        </m:r>
        <m:d>
          <m:dPr>
            <m:begChr m:val="["/>
            <m:sepChr m:val=""/>
            <m:endChr m:val="]"/>
            <m:grow/>
          </m:dPr>
          <m:e>
            <m:r>
              <m:rPr>
                <m:sty m:val="p"/>
              </m:rPr>
              <m:t>−</m:t>
            </m:r>
            <m:r>
              <m:t>0.0800</m:t>
            </m:r>
            <m:r>
              <m:rPr>
                <m:sty m:val="p"/>
              </m:rPr>
              <m:t>,</m:t>
            </m:r>
            <m:r>
              <m:t>0.2400</m:t>
            </m:r>
          </m:e>
        </m:d>
      </m:oMath>
      <w:r>
        <w:t xml:space="preserve"> </w:t>
      </w:r>
      <w:r>
        <w:t xml:space="preserve">und enthält null.</w:t>
      </w:r>
    </w:p>
    <w:p>
      <w:pPr>
        <w:pStyle w:val="BodyText"/>
      </w:pPr>
      <w:r>
        <w:rPr>
          <w:b/>
          <w:bCs/>
        </w:rPr>
        <w:t xml:space="preserve">Evidenz schrittweise beurteilen</w:t>
      </w:r>
    </w:p>
    <w:p>
      <w:pPr>
        <w:pStyle w:val="BodyText"/>
      </w:pPr>
      <w:r>
        <w:t xml:space="preserve">Die Anpassung ist</w:t>
      </w:r>
      <w:r>
        <w:t xml:space="preserve"> </w:t>
      </w:r>
      <m:oMath>
        <m:sSup>
          <m:e>
            <m:r>
              <m:t>R</m:t>
            </m:r>
          </m:e>
          <m:sup>
            <m:r>
              <m:t>2</m:t>
            </m:r>
          </m:sup>
        </m:sSup>
        <m:r>
          <m:rPr>
            <m:sty m:val="p"/>
          </m:rPr>
          <m:t>=</m:t>
        </m:r>
        <m:sSup>
          <m:e>
            <m:d>
              <m:dPr>
                <m:begChr m:val="("/>
                <m:sepChr m:val=""/>
                <m:endChr m:val=")"/>
                <m:grow/>
              </m:dPr>
              <m:e>
                <m:r>
                  <m:t>0.99</m:t>
                </m:r>
              </m:e>
            </m:d>
          </m:e>
          <m:sup>
            <m:r>
              <m:t>2</m:t>
            </m:r>
          </m:sup>
        </m:sSup>
        <m:r>
          <m:rPr>
            <m:sty m:val="p"/>
          </m:rPr>
          <m:t>/</m:t>
        </m:r>
        <m:d>
          <m:dPr>
            <m:begChr m:val="["/>
            <m:sepChr m:val=""/>
            <m:endChr m:val="]"/>
            <m:grow/>
          </m:dPr>
          <m:e>
            <m:sSup>
              <m:e>
                <m:d>
                  <m:dPr>
                    <m:begChr m:val="("/>
                    <m:sepChr m:val=""/>
                    <m:endChr m:val=")"/>
                    <m:grow/>
                  </m:dPr>
                  <m:e>
                    <m:r>
                      <m:t>0.99</m:t>
                    </m:r>
                  </m:e>
                </m:d>
              </m:e>
              <m:sup>
                <m:r>
                  <m:t>2</m:t>
                </m:r>
              </m:sup>
            </m:sSup>
            <m:r>
              <m:rPr>
                <m:sty m:val="p"/>
              </m:rPr>
              <m:t>+</m:t>
            </m:r>
            <m:r>
              <m:t>46</m:t>
            </m:r>
            <m:r>
              <m:rPr>
                <m:sty m:val="p"/>
              </m:rPr>
              <m:t>−</m:t>
            </m:r>
            <m:r>
              <m:t>2</m:t>
            </m:r>
          </m:e>
        </m:d>
        <m:r>
          <m:rPr>
            <m:sty m:val="p"/>
          </m:rPr>
          <m:t>=</m:t>
        </m:r>
        <m:r>
          <m:t>0.0218</m:t>
        </m:r>
      </m:oMath>
      <w:r>
        <w:t xml:space="preserve">, also 2.2% der Stichprobenvariation.</w:t>
      </w:r>
    </w:p>
    <w:p>
      <w:pPr>
        <w:pStyle w:val="BodyText"/>
      </w:pPr>
      <w:r>
        <w:t xml:space="preserve">Die geschätzte Steigung beträgt 0.08 Punkte pro Stunde; die Daten bleiben jedoch mit null und nahe gelegenen Steigungen vereinbar.</w:t>
      </w:r>
    </w:p>
    <w:p>
      <w:pPr>
        <w:pStyle w:val="BodyText"/>
      </w:pPr>
      <w:r>
        <w:rPr>
          <w:b/>
          <w:bCs/>
        </w:rPr>
        <w:t xml:space="preserve">Schluss und Grenzen festhalten</w:t>
      </w:r>
    </w:p>
    <w:p>
      <w:pPr>
        <w:pStyle w:val="BodyText"/>
      </w:pPr>
      <w:r>
        <w:t xml:space="preserve">Der passende Schluss lautet schwache oder nicht eindeutige lineare Evidenz und nicht Beweis für fehlenden Zusammenhang.</w:t>
      </w:r>
    </w:p>
    <w:p>
      <w:pPr>
        <w:pStyle w:val="BodyText"/>
      </w:pPr>
      <w:r>
        <w:t xml:space="preserve">Weder das Vorzeichen noch ein kleiner p-Wert würde ohne geeignetes Design Kausalität belegen.</w:t>
      </w:r>
    </w:p>
    <w:bookmarkEnd w:id="23"/>
    <w:bookmarkStart w:id="24" w:name="X30d9645a6bc1683a35b98e98034d210fb57ade3"/>
    <w:p>
      <w:pPr>
        <w:pStyle w:val="Heading3"/>
      </w:pPr>
      <w:r>
        <w:rPr>
          <w:rStyle w:val="VerbatimChar"/>
        </w:rPr>
        <w:t xml:space="preserve">T05-A08-V05</w:t>
      </w:r>
      <w:r>
        <w:t xml:space="preserve">: Streckenkenntnis und Navigationsfehler</w:t>
      </w:r>
    </w:p>
    <w:p>
      <w:pPr>
        <w:pStyle w:val="FirstParagraph"/>
      </w:pPr>
      <w:r>
        <w:rPr>
          <w:b/>
          <w:bCs/>
        </w:rPr>
        <w:t xml:space="preserve">Fragestellung bestimmen</w:t>
      </w:r>
    </w:p>
    <w:p>
      <w:pPr>
        <w:pStyle w:val="BodyText"/>
      </w:pPr>
      <w:r>
        <w:t xml:space="preserve">Weil</w:t>
      </w:r>
      <w:r>
        <w:t xml:space="preserve"> </w:t>
      </w:r>
      <m:oMath>
        <m:r>
          <m:t>p</m:t>
        </m:r>
        <m:r>
          <m:rPr>
            <m:sty m:val="p"/>
          </m:rPr>
          <m:t>=</m:t>
        </m:r>
        <m:r>
          <m:t>0.323</m:t>
        </m:r>
        <m:r>
          <m:rPr>
            <m:sty m:val="p"/>
          </m:rPr>
          <m:t>&gt;</m:t>
        </m:r>
        <m:r>
          <m:t>0.05</m:t>
        </m:r>
      </m:oMath>
      <w:r>
        <w:t xml:space="preserve">, lehnen wir</w:t>
      </w:r>
      <w:r>
        <w:t xml:space="preserve"> </w:t>
      </w:r>
      <m:oMath>
        <m:sSub>
          <m:e>
            <m:r>
              <m:t>H</m:t>
            </m:r>
          </m:e>
          <m:sub>
            <m:r>
              <m:t>0</m:t>
            </m:r>
          </m:sub>
        </m:sSub>
        <m:r>
          <m:rPr>
            <m:sty m:val="p"/>
          </m:rPr>
          <m:t>:</m:t>
        </m:r>
        <m:sSub>
          <m:e>
            <m:r>
              <m:t>β</m:t>
            </m:r>
          </m:e>
          <m:sub>
            <m:r>
              <m:t>1</m:t>
            </m:r>
          </m:sub>
        </m:sSub>
        <m:r>
          <m:rPr>
            <m:sty m:val="p"/>
          </m:rPr>
          <m:t>=</m:t>
        </m:r>
        <m:r>
          <m:t>0</m:t>
        </m:r>
      </m:oMath>
      <w:r>
        <w:t xml:space="preserve"> </w:t>
      </w:r>
      <w:r>
        <w:t xml:space="preserve">nicht ab.</w:t>
      </w:r>
    </w:p>
    <w:p>
      <w:pPr>
        <w:pStyle w:val="BodyText"/>
      </w:pPr>
      <w:r>
        <w:t xml:space="preserve">Das angenäherte Intervall ist</w:t>
      </w:r>
      <w:r>
        <w:t xml:space="preserve"> </w:t>
      </w:r>
      <m:oMath>
        <m:r>
          <m:rPr>
            <m:sty m:val="p"/>
          </m:rPr>
          <m:t>−</m:t>
        </m:r>
        <m:r>
          <m:t>0.07</m:t>
        </m:r>
        <m:r>
          <m:rPr>
            <m:sty m:val="p"/>
          </m:rPr>
          <m:t>±</m:t>
        </m:r>
        <m:r>
          <m:t>2</m:t>
        </m:r>
        <m:d>
          <m:dPr>
            <m:begChr m:val="("/>
            <m:sepChr m:val=""/>
            <m:endChr m:val=")"/>
            <m:grow/>
          </m:dPr>
          <m:e>
            <m:r>
              <m:t>0.07</m:t>
            </m:r>
          </m:e>
        </m:d>
        <m:r>
          <m:rPr>
            <m:sty m:val="p"/>
          </m:rPr>
          <m:t>=</m:t>
        </m:r>
        <m:d>
          <m:dPr>
            <m:begChr m:val="["/>
            <m:sepChr m:val=""/>
            <m:endChr m:val="]"/>
            <m:grow/>
          </m:dPr>
          <m:e>
            <m:r>
              <m:rPr>
                <m:sty m:val="p"/>
              </m:rPr>
              <m:t>−</m:t>
            </m:r>
            <m:r>
              <m:t>0.2100</m:t>
            </m:r>
            <m:r>
              <m:rPr>
                <m:sty m:val="p"/>
              </m:rPr>
              <m:t>,</m:t>
            </m:r>
            <m:r>
              <m:t>0.0700</m:t>
            </m:r>
          </m:e>
        </m:d>
      </m:oMath>
      <w:r>
        <w:t xml:space="preserve"> </w:t>
      </w:r>
      <w:r>
        <w:t xml:space="preserve">und enthält null.</w:t>
      </w:r>
    </w:p>
    <w:p>
      <w:pPr>
        <w:pStyle w:val="BodyText"/>
      </w:pPr>
      <w:r>
        <w:rPr>
          <w:b/>
          <w:bCs/>
        </w:rPr>
        <w:t xml:space="preserve">Evidenz schrittweise beurteilen</w:t>
      </w:r>
    </w:p>
    <w:p>
      <w:pPr>
        <w:pStyle w:val="BodyText"/>
      </w:pPr>
      <w:r>
        <w:t xml:space="preserve">Die Anpassung ist</w:t>
      </w:r>
      <w:r>
        <w:t xml:space="preserve"> </w:t>
      </w:r>
      <m:oMath>
        <m:sSup>
          <m:e>
            <m:r>
              <m:t>R</m:t>
            </m:r>
          </m:e>
          <m:sup>
            <m:r>
              <m:t>2</m:t>
            </m:r>
          </m:sup>
        </m:sSup>
        <m:r>
          <m:rPr>
            <m:sty m:val="p"/>
          </m:rPr>
          <m:t>=</m:t>
        </m:r>
        <m:sSup>
          <m:e>
            <m:d>
              <m:dPr>
                <m:begChr m:val="("/>
                <m:sepChr m:val=""/>
                <m:endChr m:val=")"/>
                <m:grow/>
              </m:dPr>
              <m:e>
                <m:r>
                  <m:rPr>
                    <m:sty m:val="p"/>
                  </m:rPr>
                  <m:t>−</m:t>
                </m:r>
                <m:r>
                  <m:t>1.00</m:t>
                </m:r>
              </m:e>
            </m:d>
          </m:e>
          <m:sup>
            <m:r>
              <m:t>2</m:t>
            </m:r>
          </m:sup>
        </m:sSup>
        <m:r>
          <m:rPr>
            <m:sty m:val="p"/>
          </m:rPr>
          <m:t>/</m:t>
        </m:r>
        <m:d>
          <m:dPr>
            <m:begChr m:val="["/>
            <m:sepChr m:val=""/>
            <m:endChr m:val="]"/>
            <m:grow/>
          </m:dPr>
          <m:e>
            <m:sSup>
              <m:e>
                <m:d>
                  <m:dPr>
                    <m:begChr m:val="("/>
                    <m:sepChr m:val=""/>
                    <m:endChr m:val=")"/>
                    <m:grow/>
                  </m:dPr>
                  <m:e>
                    <m:r>
                      <m:rPr>
                        <m:sty m:val="p"/>
                      </m:rPr>
                      <m:t>−</m:t>
                    </m:r>
                    <m:r>
                      <m:t>1.00</m:t>
                    </m:r>
                  </m:e>
                </m:d>
              </m:e>
              <m:sup>
                <m:r>
                  <m:t>2</m:t>
                </m:r>
              </m:sup>
            </m:sSup>
            <m:r>
              <m:rPr>
                <m:sty m:val="p"/>
              </m:rPr>
              <m:t>+</m:t>
            </m:r>
            <m:r>
              <m:t>52</m:t>
            </m:r>
            <m:r>
              <m:rPr>
                <m:sty m:val="p"/>
              </m:rPr>
              <m:t>−</m:t>
            </m:r>
            <m:r>
              <m:t>2</m:t>
            </m:r>
          </m:e>
        </m:d>
        <m:r>
          <m:rPr>
            <m:sty m:val="p"/>
          </m:rPr>
          <m:t>=</m:t>
        </m:r>
        <m:r>
          <m:t>0.0196</m:t>
        </m:r>
      </m:oMath>
      <w:r>
        <w:t xml:space="preserve">, also 2.0% der Stichprobenvariation.</w:t>
      </w:r>
    </w:p>
    <w:p>
      <w:pPr>
        <w:pStyle w:val="BodyText"/>
      </w:pPr>
      <w:r>
        <w:t xml:space="preserve">Die geschätzte Steigung beträgt -0.07 Fehler pro Punkt; die Daten bleiben jedoch mit null und nahe gelegenen Steigungen vereinbar.</w:t>
      </w:r>
    </w:p>
    <w:p>
      <w:pPr>
        <w:pStyle w:val="BodyText"/>
      </w:pPr>
      <w:r>
        <w:rPr>
          <w:b/>
          <w:bCs/>
        </w:rPr>
        <w:t xml:space="preserve">Schluss und Grenzen festhalten</w:t>
      </w:r>
    </w:p>
    <w:p>
      <w:pPr>
        <w:pStyle w:val="BodyText"/>
      </w:pPr>
      <w:r>
        <w:t xml:space="preserve">Der passende Schluss lautet schwache oder nicht eindeutige lineare Evidenz und nicht Beweis für fehlenden Zusammenhang.</w:t>
      </w:r>
    </w:p>
    <w:p>
      <w:pPr>
        <w:pStyle w:val="BodyText"/>
      </w:pPr>
      <w:r>
        <w:t xml:space="preserve">Weder das Vorzeichen noch ein kleiner p-Wert würde ohne geeignetes Design Kausalität belegen.</w:t>
      </w:r>
    </w:p>
    <w:bookmarkEnd w:id="24"/>
    <w:bookmarkStart w:id="25" w:name="X6a8f278298ee24c7666598466973c3f693f09df"/>
    <w:p>
      <w:pPr>
        <w:pStyle w:val="Heading3"/>
      </w:pPr>
      <w:r>
        <w:rPr>
          <w:rStyle w:val="VerbatimChar"/>
        </w:rPr>
        <w:t xml:space="preserve">T05-A08-V06</w:t>
      </w:r>
      <w:r>
        <w:t xml:space="preserve">: Workshopteilnahme und Selbstvertrauen</w:t>
      </w:r>
    </w:p>
    <w:p>
      <w:pPr>
        <w:pStyle w:val="FirstParagraph"/>
      </w:pPr>
      <w:r>
        <w:rPr>
          <w:b/>
          <w:bCs/>
        </w:rPr>
        <w:t xml:space="preserve">Fragestellung bestimmen</w:t>
      </w:r>
    </w:p>
    <w:p>
      <w:pPr>
        <w:pStyle w:val="BodyText"/>
      </w:pPr>
      <w:r>
        <w:t xml:space="preserve">Weil</w:t>
      </w:r>
      <w:r>
        <w:t xml:space="preserve"> </w:t>
      </w:r>
      <m:oMath>
        <m:r>
          <m:t>p</m:t>
        </m:r>
        <m:r>
          <m:rPr>
            <m:sty m:val="p"/>
          </m:rPr>
          <m:t>=</m:t>
        </m:r>
        <m:r>
          <m:t>0.326</m:t>
        </m:r>
        <m:r>
          <m:rPr>
            <m:sty m:val="p"/>
          </m:rPr>
          <m:t>&gt;</m:t>
        </m:r>
        <m:r>
          <m:t>0.05</m:t>
        </m:r>
      </m:oMath>
      <w:r>
        <w:t xml:space="preserve">, lehnen wir</w:t>
      </w:r>
      <w:r>
        <w:t xml:space="preserve"> </w:t>
      </w:r>
      <m:oMath>
        <m:sSub>
          <m:e>
            <m:r>
              <m:t>H</m:t>
            </m:r>
          </m:e>
          <m:sub>
            <m:r>
              <m:t>0</m:t>
            </m:r>
          </m:sub>
        </m:sSub>
        <m:r>
          <m:rPr>
            <m:sty m:val="p"/>
          </m:rPr>
          <m:t>:</m:t>
        </m:r>
        <m:sSub>
          <m:e>
            <m:r>
              <m:t>β</m:t>
            </m:r>
          </m:e>
          <m:sub>
            <m:r>
              <m:t>1</m:t>
            </m:r>
          </m:sub>
        </m:sSub>
        <m:r>
          <m:rPr>
            <m:sty m:val="p"/>
          </m:rPr>
          <m:t>=</m:t>
        </m:r>
        <m:r>
          <m:t>0</m:t>
        </m:r>
      </m:oMath>
      <w:r>
        <w:t xml:space="preserve"> </w:t>
      </w:r>
      <w:r>
        <w:t xml:space="preserve">nicht ab.</w:t>
      </w:r>
    </w:p>
    <w:p>
      <w:pPr>
        <w:pStyle w:val="BodyText"/>
      </w:pPr>
      <w:r>
        <w:t xml:space="preserve">Das angenäherte Intervall ist</w:t>
      </w:r>
      <w:r>
        <w:t xml:space="preserve"> </w:t>
      </w:r>
      <m:oMath>
        <m:r>
          <m:t>0.06</m:t>
        </m:r>
        <m:r>
          <m:rPr>
            <m:sty m:val="p"/>
          </m:rPr>
          <m:t>±</m:t>
        </m:r>
        <m:r>
          <m:t>2</m:t>
        </m:r>
        <m:d>
          <m:dPr>
            <m:begChr m:val="("/>
            <m:sepChr m:val=""/>
            <m:endChr m:val=")"/>
            <m:grow/>
          </m:dPr>
          <m:e>
            <m:r>
              <m:t>0.06</m:t>
            </m:r>
          </m:e>
        </m:d>
        <m:r>
          <m:rPr>
            <m:sty m:val="p"/>
          </m:rPr>
          <m:t>=</m:t>
        </m:r>
        <m:d>
          <m:dPr>
            <m:begChr m:val="["/>
            <m:sepChr m:val=""/>
            <m:endChr m:val="]"/>
            <m:grow/>
          </m:dPr>
          <m:e>
            <m:r>
              <m:rPr>
                <m:sty m:val="p"/>
              </m:rPr>
              <m:t>−</m:t>
            </m:r>
            <m:r>
              <m:t>0.0600</m:t>
            </m:r>
            <m:r>
              <m:rPr>
                <m:sty m:val="p"/>
              </m:rPr>
              <m:t>,</m:t>
            </m:r>
            <m:r>
              <m:t>0.1800</m:t>
            </m:r>
          </m:e>
        </m:d>
      </m:oMath>
      <w:r>
        <w:t xml:space="preserve"> </w:t>
      </w:r>
      <w:r>
        <w:t xml:space="preserve">und enthält null.</w:t>
      </w:r>
    </w:p>
    <w:p>
      <w:pPr>
        <w:pStyle w:val="BodyText"/>
      </w:pPr>
      <w:r>
        <w:rPr>
          <w:b/>
          <w:bCs/>
        </w:rPr>
        <w:t xml:space="preserve">Evidenz schrittweise beurteilen</w:t>
      </w:r>
    </w:p>
    <w:p>
      <w:pPr>
        <w:pStyle w:val="BodyText"/>
      </w:pPr>
      <w:r>
        <w:t xml:space="preserve">Die Anpassung ist</w:t>
      </w:r>
      <w:r>
        <w:t xml:space="preserve"> </w:t>
      </w:r>
      <m:oMath>
        <m:sSup>
          <m:e>
            <m:r>
              <m:t>R</m:t>
            </m:r>
          </m:e>
          <m:sup>
            <m:r>
              <m:t>2</m:t>
            </m:r>
          </m:sup>
        </m:sSup>
        <m:r>
          <m:rPr>
            <m:sty m:val="p"/>
          </m:rPr>
          <m:t>=</m:t>
        </m:r>
        <m:sSup>
          <m:e>
            <m:d>
              <m:dPr>
                <m:begChr m:val="("/>
                <m:sepChr m:val=""/>
                <m:endChr m:val=")"/>
                <m:grow/>
              </m:dPr>
              <m:e>
                <m:r>
                  <m:t>0.99</m:t>
                </m:r>
              </m:e>
            </m:d>
          </m:e>
          <m:sup>
            <m:r>
              <m:t>2</m:t>
            </m:r>
          </m:sup>
        </m:sSup>
        <m:r>
          <m:rPr>
            <m:sty m:val="p"/>
          </m:rPr>
          <m:t>/</m:t>
        </m:r>
        <m:d>
          <m:dPr>
            <m:begChr m:val="["/>
            <m:sepChr m:val=""/>
            <m:endChr m:val="]"/>
            <m:grow/>
          </m:dPr>
          <m:e>
            <m:sSup>
              <m:e>
                <m:d>
                  <m:dPr>
                    <m:begChr m:val="("/>
                    <m:sepChr m:val=""/>
                    <m:endChr m:val=")"/>
                    <m:grow/>
                  </m:dPr>
                  <m:e>
                    <m:r>
                      <m:t>0.99</m:t>
                    </m:r>
                  </m:e>
                </m:d>
              </m:e>
              <m:sup>
                <m:r>
                  <m:t>2</m:t>
                </m:r>
              </m:sup>
            </m:sSup>
            <m:r>
              <m:rPr>
                <m:sty m:val="p"/>
              </m:rPr>
              <m:t>+</m:t>
            </m:r>
            <m:r>
              <m:t>60</m:t>
            </m:r>
            <m:r>
              <m:rPr>
                <m:sty m:val="p"/>
              </m:rPr>
              <m:t>−</m:t>
            </m:r>
            <m:r>
              <m:t>2</m:t>
            </m:r>
          </m:e>
        </m:d>
        <m:r>
          <m:rPr>
            <m:sty m:val="p"/>
          </m:rPr>
          <m:t>=</m:t>
        </m:r>
        <m:r>
          <m:t>0.0166</m:t>
        </m:r>
      </m:oMath>
      <w:r>
        <w:t xml:space="preserve">, also 1.7% der Stichprobenvariation.</w:t>
      </w:r>
    </w:p>
    <w:p>
      <w:pPr>
        <w:pStyle w:val="BodyText"/>
      </w:pPr>
      <w:r>
        <w:t xml:space="preserve">Die geschätzte Steigung beträgt 0.06 Punkte pro Sitzung; die Daten bleiben jedoch mit null und nahe gelegenen Steigungen vereinbar.</w:t>
      </w:r>
    </w:p>
    <w:p>
      <w:pPr>
        <w:pStyle w:val="BodyText"/>
      </w:pPr>
      <w:r>
        <w:rPr>
          <w:b/>
          <w:bCs/>
        </w:rPr>
        <w:t xml:space="preserve">Schluss und Grenzen festhalten</w:t>
      </w:r>
    </w:p>
    <w:p>
      <w:pPr>
        <w:pStyle w:val="BodyText"/>
      </w:pPr>
      <w:r>
        <w:t xml:space="preserve">Der passende Schluss lautet schwache oder nicht eindeutige lineare Evidenz und nicht Beweis für fehlenden Zusammenhang.</w:t>
      </w:r>
    </w:p>
    <w:p>
      <w:pPr>
        <w:pStyle w:val="BodyText"/>
      </w:pPr>
      <w:r>
        <w:t xml:space="preserve">Weder das Vorzeichen noch ein kleiner p-Wert würde ohne geeignetes Design Kausalität belegen.</w:t>
      </w:r>
    </w:p>
    <w:bookmarkEnd w:id="25"/>
    <w:bookmarkStart w:id="26" w:name="Xaedc4223c4bde9d5dbbf780c3a80f8699819701"/>
    <w:p>
      <w:pPr>
        <w:pStyle w:val="Heading3"/>
      </w:pPr>
      <w:r>
        <w:rPr>
          <w:rStyle w:val="VerbatimChar"/>
        </w:rPr>
        <w:t xml:space="preserve">T05-A08-V07</w:t>
      </w:r>
      <w:r>
        <w:t xml:space="preserve">: Benachrichtigungen und Konzentration</w:t>
      </w:r>
    </w:p>
    <w:p>
      <w:pPr>
        <w:pStyle w:val="FirstParagraph"/>
      </w:pPr>
      <w:r>
        <w:rPr>
          <w:b/>
          <w:bCs/>
        </w:rPr>
        <w:t xml:space="preserve">Fragestellung bestimmen</w:t>
      </w:r>
    </w:p>
    <w:p>
      <w:pPr>
        <w:pStyle w:val="BodyText"/>
      </w:pPr>
      <w:r>
        <w:t xml:space="preserve">Weil</w:t>
      </w:r>
      <w:r>
        <w:t xml:space="preserve"> </w:t>
      </w:r>
      <m:oMath>
        <m:r>
          <m:t>p</m:t>
        </m:r>
        <m:r>
          <m:rPr>
            <m:sty m:val="p"/>
          </m:rPr>
          <m:t>=</m:t>
        </m:r>
        <m:r>
          <m:t>0.326</m:t>
        </m:r>
        <m:r>
          <m:rPr>
            <m:sty m:val="p"/>
          </m:rPr>
          <m:t>&gt;</m:t>
        </m:r>
        <m:r>
          <m:t>0.05</m:t>
        </m:r>
      </m:oMath>
      <w:r>
        <w:t xml:space="preserve">, lehnen wir</w:t>
      </w:r>
      <w:r>
        <w:t xml:space="preserve"> </w:t>
      </w:r>
      <m:oMath>
        <m:sSub>
          <m:e>
            <m:r>
              <m:t>H</m:t>
            </m:r>
          </m:e>
          <m:sub>
            <m:r>
              <m:t>0</m:t>
            </m:r>
          </m:sub>
        </m:sSub>
        <m:r>
          <m:rPr>
            <m:sty m:val="p"/>
          </m:rPr>
          <m:t>:</m:t>
        </m:r>
        <m:sSub>
          <m:e>
            <m:r>
              <m:t>β</m:t>
            </m:r>
          </m:e>
          <m:sub>
            <m:r>
              <m:t>1</m:t>
            </m:r>
          </m:sub>
        </m:sSub>
        <m:r>
          <m:rPr>
            <m:sty m:val="p"/>
          </m:rPr>
          <m:t>=</m:t>
        </m:r>
        <m:r>
          <m:t>0</m:t>
        </m:r>
      </m:oMath>
      <w:r>
        <w:t xml:space="preserve"> </w:t>
      </w:r>
      <w:r>
        <w:t xml:space="preserve">nicht ab.</w:t>
      </w:r>
    </w:p>
    <w:p>
      <w:pPr>
        <w:pStyle w:val="BodyText"/>
      </w:pPr>
      <w:r>
        <w:t xml:space="preserve">Das angenäherte Intervall ist</w:t>
      </w:r>
      <w:r>
        <w:t xml:space="preserve"> </w:t>
      </w:r>
      <m:oMath>
        <m:r>
          <m:rPr>
            <m:sty m:val="p"/>
          </m:rPr>
          <m:t>−</m:t>
        </m:r>
        <m:r>
          <m:t>0.05</m:t>
        </m:r>
        <m:r>
          <m:rPr>
            <m:sty m:val="p"/>
          </m:rPr>
          <m:t>±</m:t>
        </m:r>
        <m:r>
          <m:t>2</m:t>
        </m:r>
        <m:d>
          <m:dPr>
            <m:begChr m:val="("/>
            <m:sepChr m:val=""/>
            <m:endChr m:val=")"/>
            <m:grow/>
          </m:dPr>
          <m:e>
            <m:r>
              <m:t>0.05</m:t>
            </m:r>
          </m:e>
        </m:d>
        <m:r>
          <m:rPr>
            <m:sty m:val="p"/>
          </m:rPr>
          <m:t>=</m:t>
        </m:r>
        <m:d>
          <m:dPr>
            <m:begChr m:val="["/>
            <m:sepChr m:val=""/>
            <m:endChr m:val="]"/>
            <m:grow/>
          </m:dPr>
          <m:e>
            <m:r>
              <m:rPr>
                <m:sty m:val="p"/>
              </m:rPr>
              <m:t>−</m:t>
            </m:r>
            <m:r>
              <m:t>0.1500</m:t>
            </m:r>
            <m:r>
              <m:rPr>
                <m:sty m:val="p"/>
              </m:rPr>
              <m:t>,</m:t>
            </m:r>
            <m:r>
              <m:t>0.0500</m:t>
            </m:r>
          </m:e>
        </m:d>
      </m:oMath>
      <w:r>
        <w:t xml:space="preserve"> </w:t>
      </w:r>
      <w:r>
        <w:t xml:space="preserve">und enthält null.</w:t>
      </w:r>
    </w:p>
    <w:p>
      <w:pPr>
        <w:pStyle w:val="BodyText"/>
      </w:pPr>
      <w:r>
        <w:rPr>
          <w:b/>
          <w:bCs/>
        </w:rPr>
        <w:t xml:space="preserve">Evidenz schrittweise beurteilen</w:t>
      </w:r>
    </w:p>
    <w:p>
      <w:pPr>
        <w:pStyle w:val="BodyText"/>
      </w:pPr>
      <w:r>
        <w:t xml:space="preserve">Die Anpassung ist</w:t>
      </w:r>
      <w:r>
        <w:t xml:space="preserve"> </w:t>
      </w:r>
      <m:oMath>
        <m:sSup>
          <m:e>
            <m:r>
              <m:t>R</m:t>
            </m:r>
          </m:e>
          <m:sup>
            <m:r>
              <m:t>2</m:t>
            </m:r>
          </m:sup>
        </m:sSup>
        <m:r>
          <m:rPr>
            <m:sty m:val="p"/>
          </m:rPr>
          <m:t>=</m:t>
        </m:r>
        <m:sSup>
          <m:e>
            <m:d>
              <m:dPr>
                <m:begChr m:val="("/>
                <m:sepChr m:val=""/>
                <m:endChr m:val=")"/>
                <m:grow/>
              </m:dPr>
              <m:e>
                <m:r>
                  <m:rPr>
                    <m:sty m:val="p"/>
                  </m:rPr>
                  <m:t>−</m:t>
                </m:r>
                <m:r>
                  <m:t>0.99</m:t>
                </m:r>
              </m:e>
            </m:d>
          </m:e>
          <m:sup>
            <m:r>
              <m:t>2</m:t>
            </m:r>
          </m:sup>
        </m:sSup>
        <m:r>
          <m:rPr>
            <m:sty m:val="p"/>
          </m:rPr>
          <m:t>/</m:t>
        </m:r>
        <m:d>
          <m:dPr>
            <m:begChr m:val="["/>
            <m:sepChr m:val=""/>
            <m:endChr m:val="]"/>
            <m:grow/>
          </m:dPr>
          <m:e>
            <m:sSup>
              <m:e>
                <m:d>
                  <m:dPr>
                    <m:begChr m:val="("/>
                    <m:sepChr m:val=""/>
                    <m:endChr m:val=")"/>
                    <m:grow/>
                  </m:dPr>
                  <m:e>
                    <m:r>
                      <m:rPr>
                        <m:sty m:val="p"/>
                      </m:rPr>
                      <m:t>−</m:t>
                    </m:r>
                    <m:r>
                      <m:t>0.99</m:t>
                    </m:r>
                  </m:e>
                </m:d>
              </m:e>
              <m:sup>
                <m:r>
                  <m:t>2</m:t>
                </m:r>
              </m:sup>
            </m:sSup>
            <m:r>
              <m:rPr>
                <m:sty m:val="p"/>
              </m:rPr>
              <m:t>+</m:t>
            </m:r>
            <m:r>
              <m:t>70</m:t>
            </m:r>
            <m:r>
              <m:rPr>
                <m:sty m:val="p"/>
              </m:rPr>
              <m:t>−</m:t>
            </m:r>
            <m:r>
              <m:t>2</m:t>
            </m:r>
          </m:e>
        </m:d>
        <m:r>
          <m:rPr>
            <m:sty m:val="p"/>
          </m:rPr>
          <m:t>=</m:t>
        </m:r>
        <m:r>
          <m:t>0.0142</m:t>
        </m:r>
      </m:oMath>
      <w:r>
        <w:t xml:space="preserve">, also 1.4% der Stichprobenvariation.</w:t>
      </w:r>
    </w:p>
    <w:p>
      <w:pPr>
        <w:pStyle w:val="BodyText"/>
      </w:pPr>
      <w:r>
        <w:t xml:space="preserve">Die geschätzte Steigung beträgt -0.05 Punkte pro Benachrichtigung; die Daten bleiben jedoch mit null und nahe gelegenen Steigungen vereinbar.</w:t>
      </w:r>
    </w:p>
    <w:p>
      <w:pPr>
        <w:pStyle w:val="BodyText"/>
      </w:pPr>
      <w:r>
        <w:rPr>
          <w:b/>
          <w:bCs/>
        </w:rPr>
        <w:t xml:space="preserve">Schluss und Grenzen festhalten</w:t>
      </w:r>
    </w:p>
    <w:p>
      <w:pPr>
        <w:pStyle w:val="BodyText"/>
      </w:pPr>
      <w:r>
        <w:t xml:space="preserve">Der passende Schluss lautet schwache oder nicht eindeutige lineare Evidenz und nicht Beweis für fehlenden Zusammenhang.</w:t>
      </w:r>
    </w:p>
    <w:p>
      <w:pPr>
        <w:pStyle w:val="BodyText"/>
      </w:pPr>
      <w:r>
        <w:t xml:space="preserve">Weder das Vorzeichen noch ein kleiner p-Wert würde ohne geeignetes Design Kausalität belegen.</w:t>
      </w:r>
    </w:p>
    <w:bookmarkEnd w:id="26"/>
    <w:bookmarkStart w:id="27" w:name="t05-a08-v08-suchübung-und-genauigkeit"/>
    <w:p>
      <w:pPr>
        <w:pStyle w:val="Heading3"/>
      </w:pPr>
      <w:r>
        <w:rPr>
          <w:rStyle w:val="VerbatimChar"/>
        </w:rPr>
        <w:t xml:space="preserve">T05-A08-V08</w:t>
      </w:r>
      <w:r>
        <w:t xml:space="preserve">: Suchübung und Genauigkeit</w:t>
      </w:r>
    </w:p>
    <w:p>
      <w:pPr>
        <w:pStyle w:val="FirstParagraph"/>
      </w:pPr>
      <w:r>
        <w:rPr>
          <w:b/>
          <w:bCs/>
        </w:rPr>
        <w:t xml:space="preserve">Fragestellung bestimmen</w:t>
      </w:r>
    </w:p>
    <w:p>
      <w:pPr>
        <w:pStyle w:val="BodyText"/>
      </w:pPr>
      <w:r>
        <w:t xml:space="preserve">Weil</w:t>
      </w:r>
      <w:r>
        <w:t xml:space="preserve"> </w:t>
      </w:r>
      <m:oMath>
        <m:r>
          <m:t>p</m:t>
        </m:r>
        <m:r>
          <m:rPr>
            <m:sty m:val="p"/>
          </m:rPr>
          <m:t>=</m:t>
        </m:r>
        <m:r>
          <m:t>0.32</m:t>
        </m:r>
        <m:r>
          <m:rPr>
            <m:sty m:val="p"/>
          </m:rPr>
          <m:t>&gt;</m:t>
        </m:r>
        <m:r>
          <m:t>0.05</m:t>
        </m:r>
      </m:oMath>
      <w:r>
        <w:t xml:space="preserve">, lehnen wir</w:t>
      </w:r>
      <w:r>
        <w:t xml:space="preserve"> </w:t>
      </w:r>
      <m:oMath>
        <m:sSub>
          <m:e>
            <m:r>
              <m:t>H</m:t>
            </m:r>
          </m:e>
          <m:sub>
            <m:r>
              <m:t>0</m:t>
            </m:r>
          </m:sub>
        </m:sSub>
        <m:r>
          <m:rPr>
            <m:sty m:val="p"/>
          </m:rPr>
          <m:t>:</m:t>
        </m:r>
        <m:sSub>
          <m:e>
            <m:r>
              <m:t>β</m:t>
            </m:r>
          </m:e>
          <m:sub>
            <m:r>
              <m:t>1</m:t>
            </m:r>
          </m:sub>
        </m:sSub>
        <m:r>
          <m:rPr>
            <m:sty m:val="p"/>
          </m:rPr>
          <m:t>=</m:t>
        </m:r>
        <m:r>
          <m:t>0</m:t>
        </m:r>
      </m:oMath>
      <w:r>
        <w:t xml:space="preserve"> </w:t>
      </w:r>
      <w:r>
        <w:t xml:space="preserve">nicht ab.</w:t>
      </w:r>
    </w:p>
    <w:p>
      <w:pPr>
        <w:pStyle w:val="BodyText"/>
      </w:pPr>
      <w:r>
        <w:t xml:space="preserve">Das angenäherte Intervall ist</w:t>
      </w:r>
      <w:r>
        <w:t xml:space="preserve"> </w:t>
      </w:r>
      <m:oMath>
        <m:r>
          <m:t>0.05</m:t>
        </m:r>
        <m:r>
          <m:rPr>
            <m:sty m:val="p"/>
          </m:rPr>
          <m:t>±</m:t>
        </m:r>
        <m:r>
          <m:t>2</m:t>
        </m:r>
        <m:d>
          <m:dPr>
            <m:begChr m:val="("/>
            <m:sepChr m:val=""/>
            <m:endChr m:val=")"/>
            <m:grow/>
          </m:dPr>
          <m:e>
            <m:r>
              <m:t>0.05</m:t>
            </m:r>
          </m:e>
        </m:d>
        <m:r>
          <m:rPr>
            <m:sty m:val="p"/>
          </m:rPr>
          <m:t>=</m:t>
        </m:r>
        <m:d>
          <m:dPr>
            <m:begChr m:val="["/>
            <m:sepChr m:val=""/>
            <m:endChr m:val="]"/>
            <m:grow/>
          </m:dPr>
          <m:e>
            <m:r>
              <m:rPr>
                <m:sty m:val="p"/>
              </m:rPr>
              <m:t>−</m:t>
            </m:r>
            <m:r>
              <m:t>0.0500</m:t>
            </m:r>
            <m:r>
              <m:rPr>
                <m:sty m:val="p"/>
              </m:rPr>
              <m:t>,</m:t>
            </m:r>
            <m:r>
              <m:t>0.1500</m:t>
            </m:r>
          </m:e>
        </m:d>
      </m:oMath>
      <w:r>
        <w:t xml:space="preserve"> </w:t>
      </w:r>
      <w:r>
        <w:t xml:space="preserve">und enthält null.</w:t>
      </w:r>
    </w:p>
    <w:p>
      <w:pPr>
        <w:pStyle w:val="BodyText"/>
      </w:pPr>
      <w:r>
        <w:rPr>
          <w:b/>
          <w:bCs/>
        </w:rPr>
        <w:t xml:space="preserve">Evidenz schrittweise beurteilen</w:t>
      </w:r>
    </w:p>
    <w:p>
      <w:pPr>
        <w:pStyle w:val="BodyText"/>
      </w:pPr>
      <w:r>
        <w:t xml:space="preserve">Die Anpassung ist</w:t>
      </w:r>
      <w:r>
        <w:t xml:space="preserve"> </w:t>
      </w:r>
      <m:oMath>
        <m:sSup>
          <m:e>
            <m:r>
              <m:t>R</m:t>
            </m:r>
          </m:e>
          <m:sup>
            <m:r>
              <m:t>2</m:t>
            </m:r>
          </m:sup>
        </m:sSup>
        <m:r>
          <m:rPr>
            <m:sty m:val="p"/>
          </m:rPr>
          <m:t>=</m:t>
        </m:r>
        <m:sSup>
          <m:e>
            <m:d>
              <m:dPr>
                <m:begChr m:val="("/>
                <m:sepChr m:val=""/>
                <m:endChr m:val=")"/>
                <m:grow/>
              </m:dPr>
              <m:e>
                <m:r>
                  <m:t>1.00</m:t>
                </m:r>
              </m:e>
            </m:d>
          </m:e>
          <m:sup>
            <m:r>
              <m:t>2</m:t>
            </m:r>
          </m:sup>
        </m:sSup>
        <m:r>
          <m:rPr>
            <m:sty m:val="p"/>
          </m:rPr>
          <m:t>/</m:t>
        </m:r>
        <m:d>
          <m:dPr>
            <m:begChr m:val="["/>
            <m:sepChr m:val=""/>
            <m:endChr m:val="]"/>
            <m:grow/>
          </m:dPr>
          <m:e>
            <m:sSup>
              <m:e>
                <m:d>
                  <m:dPr>
                    <m:begChr m:val="("/>
                    <m:sepChr m:val=""/>
                    <m:endChr m:val=")"/>
                    <m:grow/>
                  </m:dPr>
                  <m:e>
                    <m:r>
                      <m:t>1.00</m:t>
                    </m:r>
                  </m:e>
                </m:d>
              </m:e>
              <m:sup>
                <m:r>
                  <m:t>2</m:t>
                </m:r>
              </m:sup>
            </m:sSup>
            <m:r>
              <m:rPr>
                <m:sty m:val="p"/>
              </m:rPr>
              <m:t>+</m:t>
            </m:r>
            <m:r>
              <m:t>80</m:t>
            </m:r>
            <m:r>
              <m:rPr>
                <m:sty m:val="p"/>
              </m:rPr>
              <m:t>−</m:t>
            </m:r>
            <m:r>
              <m:t>2</m:t>
            </m:r>
          </m:e>
        </m:d>
        <m:r>
          <m:rPr>
            <m:sty m:val="p"/>
          </m:rPr>
          <m:t>=</m:t>
        </m:r>
        <m:r>
          <m:t>0.0127</m:t>
        </m:r>
      </m:oMath>
      <w:r>
        <w:t xml:space="preserve">, also 1.3% der Stichprobenvariation.</w:t>
      </w:r>
    </w:p>
    <w:p>
      <w:pPr>
        <w:pStyle w:val="BodyText"/>
      </w:pPr>
      <w:r>
        <w:t xml:space="preserve">Die geschätzte Steigung beträgt 0.05 Punkte pro Übung; die Daten bleiben jedoch mit null und nahe gelegenen Steigungen vereinbar.</w:t>
      </w:r>
    </w:p>
    <w:p>
      <w:pPr>
        <w:pStyle w:val="BodyText"/>
      </w:pPr>
      <w:r>
        <w:rPr>
          <w:b/>
          <w:bCs/>
        </w:rPr>
        <w:t xml:space="preserve">Schluss und Grenzen festhalten</w:t>
      </w:r>
    </w:p>
    <w:p>
      <w:pPr>
        <w:pStyle w:val="BodyText"/>
      </w:pPr>
      <w:r>
        <w:t xml:space="preserve">Der passende Schluss lautet schwache oder nicht eindeutige lineare Evidenz und nicht Beweis für fehlenden Zusammenhang.</w:t>
      </w:r>
    </w:p>
    <w:p>
      <w:pPr>
        <w:pStyle w:val="BodyText"/>
      </w:pPr>
      <w:r>
        <w:t xml:space="preserve">Weder das Vorzeichen noch ein kleiner p-Wert würde ohne geeignetes Design Kausalität belegen.</w:t>
      </w:r>
    </w:p>
    <w:bookmarkEnd w:id="27"/>
    <w:bookmarkStart w:id="28" w:name="Xfd9b328c0ebe8ad29834583868d910594d12a62"/>
    <w:p>
      <w:pPr>
        <w:pStyle w:val="Heading3"/>
      </w:pPr>
      <w:r>
        <w:rPr>
          <w:rStyle w:val="VerbatimChar"/>
        </w:rPr>
        <w:t xml:space="preserve">T05-A08-V09</w:t>
      </w:r>
      <w:r>
        <w:t xml:space="preserve">: Reisedistanz und Besuchsdauer</w:t>
      </w:r>
    </w:p>
    <w:p>
      <w:pPr>
        <w:pStyle w:val="FirstParagraph"/>
      </w:pPr>
      <w:r>
        <w:rPr>
          <w:b/>
          <w:bCs/>
        </w:rPr>
        <w:t xml:space="preserve">Fragestellung bestimmen</w:t>
      </w:r>
    </w:p>
    <w:p>
      <w:pPr>
        <w:pStyle w:val="BodyText"/>
      </w:pPr>
      <w:r>
        <w:t xml:space="preserve">Weil</w:t>
      </w:r>
      <w:r>
        <w:t xml:space="preserve"> </w:t>
      </w:r>
      <m:oMath>
        <m:r>
          <m:t>p</m:t>
        </m:r>
        <m:r>
          <m:rPr>
            <m:sty m:val="p"/>
          </m:rPr>
          <m:t>=</m:t>
        </m:r>
        <m:r>
          <m:t>0.325</m:t>
        </m:r>
        <m:r>
          <m:rPr>
            <m:sty m:val="p"/>
          </m:rPr>
          <m:t>&gt;</m:t>
        </m:r>
        <m:r>
          <m:t>0.05</m:t>
        </m:r>
      </m:oMath>
      <w:r>
        <w:t xml:space="preserve">, lehnen wir</w:t>
      </w:r>
      <w:r>
        <w:t xml:space="preserve"> </w:t>
      </w:r>
      <m:oMath>
        <m:sSub>
          <m:e>
            <m:r>
              <m:t>H</m:t>
            </m:r>
          </m:e>
          <m:sub>
            <m:r>
              <m:t>0</m:t>
            </m:r>
          </m:sub>
        </m:sSub>
        <m:r>
          <m:rPr>
            <m:sty m:val="p"/>
          </m:rPr>
          <m:t>:</m:t>
        </m:r>
        <m:sSub>
          <m:e>
            <m:r>
              <m:t>β</m:t>
            </m:r>
          </m:e>
          <m:sub>
            <m:r>
              <m:t>1</m:t>
            </m:r>
          </m:sub>
        </m:sSub>
        <m:r>
          <m:rPr>
            <m:sty m:val="p"/>
          </m:rPr>
          <m:t>=</m:t>
        </m:r>
        <m:r>
          <m:t>0</m:t>
        </m:r>
      </m:oMath>
      <w:r>
        <w:t xml:space="preserve"> </w:t>
      </w:r>
      <w:r>
        <w:t xml:space="preserve">nicht ab.</w:t>
      </w:r>
    </w:p>
    <w:p>
      <w:pPr>
        <w:pStyle w:val="BodyText"/>
      </w:pPr>
      <w:r>
        <w:t xml:space="preserve">Das angenäherte Intervall ist</w:t>
      </w:r>
      <w:r>
        <w:t xml:space="preserve"> </w:t>
      </w:r>
      <m:oMath>
        <m:r>
          <m:t>0.04</m:t>
        </m:r>
        <m:r>
          <m:rPr>
            <m:sty m:val="p"/>
          </m:rPr>
          <m:t>±</m:t>
        </m:r>
        <m:r>
          <m:t>2</m:t>
        </m:r>
        <m:d>
          <m:dPr>
            <m:begChr m:val="("/>
            <m:sepChr m:val=""/>
            <m:endChr m:val=")"/>
            <m:grow/>
          </m:dPr>
          <m:e>
            <m:r>
              <m:t>0.04</m:t>
            </m:r>
          </m:e>
        </m:d>
        <m:r>
          <m:rPr>
            <m:sty m:val="p"/>
          </m:rPr>
          <m:t>=</m:t>
        </m:r>
        <m:d>
          <m:dPr>
            <m:begChr m:val="["/>
            <m:sepChr m:val=""/>
            <m:endChr m:val="]"/>
            <m:grow/>
          </m:dPr>
          <m:e>
            <m:r>
              <m:rPr>
                <m:sty m:val="p"/>
              </m:rPr>
              <m:t>−</m:t>
            </m:r>
            <m:r>
              <m:t>0.0400</m:t>
            </m:r>
            <m:r>
              <m:rPr>
                <m:sty m:val="p"/>
              </m:rPr>
              <m:t>,</m:t>
            </m:r>
            <m:r>
              <m:t>0.1200</m:t>
            </m:r>
          </m:e>
        </m:d>
      </m:oMath>
      <w:r>
        <w:t xml:space="preserve"> </w:t>
      </w:r>
      <w:r>
        <w:t xml:space="preserve">und enthält null.</w:t>
      </w:r>
    </w:p>
    <w:p>
      <w:pPr>
        <w:pStyle w:val="BodyText"/>
      </w:pPr>
      <w:r>
        <w:rPr>
          <w:b/>
          <w:bCs/>
        </w:rPr>
        <w:t xml:space="preserve">Evidenz schrittweise beurteilen</w:t>
      </w:r>
    </w:p>
    <w:p>
      <w:pPr>
        <w:pStyle w:val="BodyText"/>
      </w:pPr>
      <w:r>
        <w:t xml:space="preserve">Die Anpassung ist</w:t>
      </w:r>
      <w:r>
        <w:t xml:space="preserve"> </w:t>
      </w:r>
      <m:oMath>
        <m:sSup>
          <m:e>
            <m:r>
              <m:t>R</m:t>
            </m:r>
          </m:e>
          <m:sup>
            <m:r>
              <m:t>2</m:t>
            </m:r>
          </m:sup>
        </m:sSup>
        <m:r>
          <m:rPr>
            <m:sty m:val="p"/>
          </m:rPr>
          <m:t>=</m:t>
        </m:r>
        <m:sSup>
          <m:e>
            <m:d>
              <m:dPr>
                <m:begChr m:val="("/>
                <m:sepChr m:val=""/>
                <m:endChr m:val=")"/>
                <m:grow/>
              </m:dPr>
              <m:e>
                <m:r>
                  <m:t>0.99</m:t>
                </m:r>
              </m:e>
            </m:d>
          </m:e>
          <m:sup>
            <m:r>
              <m:t>2</m:t>
            </m:r>
          </m:sup>
        </m:sSup>
        <m:r>
          <m:rPr>
            <m:sty m:val="p"/>
          </m:rPr>
          <m:t>/</m:t>
        </m:r>
        <m:d>
          <m:dPr>
            <m:begChr m:val="["/>
            <m:sepChr m:val=""/>
            <m:endChr m:val="]"/>
            <m:grow/>
          </m:dPr>
          <m:e>
            <m:sSup>
              <m:e>
                <m:d>
                  <m:dPr>
                    <m:begChr m:val="("/>
                    <m:sepChr m:val=""/>
                    <m:endChr m:val=")"/>
                    <m:grow/>
                  </m:dPr>
                  <m:e>
                    <m:r>
                      <m:t>0.99</m:t>
                    </m:r>
                  </m:e>
                </m:d>
              </m:e>
              <m:sup>
                <m:r>
                  <m:t>2</m:t>
                </m:r>
              </m:sup>
            </m:sSup>
            <m:r>
              <m:rPr>
                <m:sty m:val="p"/>
              </m:rPr>
              <m:t>+</m:t>
            </m:r>
            <m:r>
              <m:t>90</m:t>
            </m:r>
            <m:r>
              <m:rPr>
                <m:sty m:val="p"/>
              </m:rPr>
              <m:t>−</m:t>
            </m:r>
            <m:r>
              <m:t>2</m:t>
            </m:r>
          </m:e>
        </m:d>
        <m:r>
          <m:rPr>
            <m:sty m:val="p"/>
          </m:rPr>
          <m:t>=</m:t>
        </m:r>
        <m:r>
          <m:t>0.0110</m:t>
        </m:r>
      </m:oMath>
      <w:r>
        <w:t xml:space="preserve">, also 1.1% der Stichprobenvariation.</w:t>
      </w:r>
    </w:p>
    <w:p>
      <w:pPr>
        <w:pStyle w:val="BodyText"/>
      </w:pPr>
      <w:r>
        <w:t xml:space="preserve">Die geschätzte Steigung beträgt 0.04 Minuten pro Kilometer; die Daten bleiben jedoch mit null und nahe gelegenen Steigungen vereinbar.</w:t>
      </w:r>
    </w:p>
    <w:p>
      <w:pPr>
        <w:pStyle w:val="BodyText"/>
      </w:pPr>
      <w:r>
        <w:rPr>
          <w:b/>
          <w:bCs/>
        </w:rPr>
        <w:t xml:space="preserve">Schluss und Grenzen festhalten</w:t>
      </w:r>
    </w:p>
    <w:p>
      <w:pPr>
        <w:pStyle w:val="BodyText"/>
      </w:pPr>
      <w:r>
        <w:t xml:space="preserve">Der passende Schluss lautet schwache oder nicht eindeutige lineare Evidenz und nicht Beweis für fehlenden Zusammenhang.</w:t>
      </w:r>
    </w:p>
    <w:p>
      <w:pPr>
        <w:pStyle w:val="BodyText"/>
      </w:pPr>
      <w:r>
        <w:t xml:space="preserve">Weder das Vorzeichen noch ein kleiner p-Wert würde ohne geeignetes Design Kausalität belegen.</w:t>
      </w:r>
    </w:p>
    <w:bookmarkEnd w:id="28"/>
    <w:bookmarkStart w:id="29" w:name="X76c130966356d953765744c9c9c08281d11777f"/>
    <w:p>
      <w:pPr>
        <w:pStyle w:val="Heading3"/>
      </w:pPr>
      <w:r>
        <w:rPr>
          <w:rStyle w:val="VerbatimChar"/>
        </w:rPr>
        <w:t xml:space="preserve">T05-A08-V10</w:t>
      </w:r>
      <w:r>
        <w:t xml:space="preserve">: Diskussionsbeteiligung und statistisches Denken</w:t>
      </w:r>
    </w:p>
    <w:p>
      <w:pPr>
        <w:pStyle w:val="FirstParagraph"/>
      </w:pPr>
      <w:r>
        <w:rPr>
          <w:b/>
          <w:bCs/>
        </w:rPr>
        <w:t xml:space="preserve">Fragestellung bestimmen</w:t>
      </w:r>
    </w:p>
    <w:p>
      <w:pPr>
        <w:pStyle w:val="BodyText"/>
      </w:pPr>
      <w:r>
        <w:t xml:space="preserve">Weil</w:t>
      </w:r>
      <w:r>
        <w:t xml:space="preserve"> </w:t>
      </w:r>
      <m:oMath>
        <m:r>
          <m:t>p</m:t>
        </m:r>
        <m:r>
          <m:rPr>
            <m:sty m:val="p"/>
          </m:rPr>
          <m:t>=</m:t>
        </m:r>
        <m:r>
          <m:t>0.32</m:t>
        </m:r>
        <m:r>
          <m:rPr>
            <m:sty m:val="p"/>
          </m:rPr>
          <m:t>&gt;</m:t>
        </m:r>
        <m:r>
          <m:t>0.05</m:t>
        </m:r>
      </m:oMath>
      <w:r>
        <w:t xml:space="preserve">, lehnen wir</w:t>
      </w:r>
      <w:r>
        <w:t xml:space="preserve"> </w:t>
      </w:r>
      <m:oMath>
        <m:sSub>
          <m:e>
            <m:r>
              <m:t>H</m:t>
            </m:r>
          </m:e>
          <m:sub>
            <m:r>
              <m:t>0</m:t>
            </m:r>
          </m:sub>
        </m:sSub>
        <m:r>
          <m:rPr>
            <m:sty m:val="p"/>
          </m:rPr>
          <m:t>:</m:t>
        </m:r>
        <m:sSub>
          <m:e>
            <m:r>
              <m:t>β</m:t>
            </m:r>
          </m:e>
          <m:sub>
            <m:r>
              <m:t>1</m:t>
            </m:r>
          </m:sub>
        </m:sSub>
        <m:r>
          <m:rPr>
            <m:sty m:val="p"/>
          </m:rPr>
          <m:t>=</m:t>
        </m:r>
        <m:r>
          <m:t>0</m:t>
        </m:r>
      </m:oMath>
      <w:r>
        <w:t xml:space="preserve"> </w:t>
      </w:r>
      <w:r>
        <w:t xml:space="preserve">nicht ab.</w:t>
      </w:r>
    </w:p>
    <w:p>
      <w:pPr>
        <w:pStyle w:val="BodyText"/>
      </w:pPr>
      <w:r>
        <w:t xml:space="preserve">Das angenäherte Intervall ist</w:t>
      </w:r>
      <w:r>
        <w:t xml:space="preserve"> </w:t>
      </w:r>
      <m:oMath>
        <m:r>
          <m:rPr>
            <m:sty m:val="p"/>
          </m:rPr>
          <m:t>−</m:t>
        </m:r>
        <m:r>
          <m:t>0.04</m:t>
        </m:r>
        <m:r>
          <m:rPr>
            <m:sty m:val="p"/>
          </m:rPr>
          <m:t>±</m:t>
        </m:r>
        <m:r>
          <m:t>2</m:t>
        </m:r>
        <m:d>
          <m:dPr>
            <m:begChr m:val="("/>
            <m:sepChr m:val=""/>
            <m:endChr m:val=")"/>
            <m:grow/>
          </m:dPr>
          <m:e>
            <m:r>
              <m:t>0.04</m:t>
            </m:r>
          </m:e>
        </m:d>
        <m:r>
          <m:rPr>
            <m:sty m:val="p"/>
          </m:rPr>
          <m:t>=</m:t>
        </m:r>
        <m:d>
          <m:dPr>
            <m:begChr m:val="["/>
            <m:sepChr m:val=""/>
            <m:endChr m:val="]"/>
            <m:grow/>
          </m:dPr>
          <m:e>
            <m:r>
              <m:rPr>
                <m:sty m:val="p"/>
              </m:rPr>
              <m:t>−</m:t>
            </m:r>
            <m:r>
              <m:t>0.1200</m:t>
            </m:r>
            <m:r>
              <m:rPr>
                <m:sty m:val="p"/>
              </m:rPr>
              <m:t>,</m:t>
            </m:r>
            <m:r>
              <m:t>0.0400</m:t>
            </m:r>
          </m:e>
        </m:d>
      </m:oMath>
      <w:r>
        <w:t xml:space="preserve"> </w:t>
      </w:r>
      <w:r>
        <w:t xml:space="preserve">und enthält null.</w:t>
      </w:r>
    </w:p>
    <w:p>
      <w:pPr>
        <w:pStyle w:val="BodyText"/>
      </w:pPr>
      <w:r>
        <w:rPr>
          <w:b/>
          <w:bCs/>
        </w:rPr>
        <w:t xml:space="preserve">Evidenz schrittweise beurteilen</w:t>
      </w:r>
    </w:p>
    <w:p>
      <w:pPr>
        <w:pStyle w:val="BodyText"/>
      </w:pPr>
      <w:r>
        <w:t xml:space="preserve">Die Anpassung ist</w:t>
      </w:r>
      <w:r>
        <w:t xml:space="preserve"> </w:t>
      </w:r>
      <m:oMath>
        <m:sSup>
          <m:e>
            <m:r>
              <m:t>R</m:t>
            </m:r>
          </m:e>
          <m:sup>
            <m:r>
              <m:t>2</m:t>
            </m:r>
          </m:sup>
        </m:sSup>
        <m:r>
          <m:rPr>
            <m:sty m:val="p"/>
          </m:rPr>
          <m:t>=</m:t>
        </m:r>
        <m:sSup>
          <m:e>
            <m:d>
              <m:dPr>
                <m:begChr m:val="("/>
                <m:sepChr m:val=""/>
                <m:endChr m:val=")"/>
                <m:grow/>
              </m:dPr>
              <m:e>
                <m:r>
                  <m:rPr>
                    <m:sty m:val="p"/>
                  </m:rPr>
                  <m:t>−</m:t>
                </m:r>
                <m:r>
                  <m:t>1.00</m:t>
                </m:r>
              </m:e>
            </m:d>
          </m:e>
          <m:sup>
            <m:r>
              <m:t>2</m:t>
            </m:r>
          </m:sup>
        </m:sSup>
        <m:r>
          <m:rPr>
            <m:sty m:val="p"/>
          </m:rPr>
          <m:t>/</m:t>
        </m:r>
        <m:d>
          <m:dPr>
            <m:begChr m:val="["/>
            <m:sepChr m:val=""/>
            <m:endChr m:val="]"/>
            <m:grow/>
          </m:dPr>
          <m:e>
            <m:sSup>
              <m:e>
                <m:d>
                  <m:dPr>
                    <m:begChr m:val="("/>
                    <m:sepChr m:val=""/>
                    <m:endChr m:val=")"/>
                    <m:grow/>
                  </m:dPr>
                  <m:e>
                    <m:r>
                      <m:rPr>
                        <m:sty m:val="p"/>
                      </m:rPr>
                      <m:t>−</m:t>
                    </m:r>
                    <m:r>
                      <m:t>1.00</m:t>
                    </m:r>
                  </m:e>
                </m:d>
              </m:e>
              <m:sup>
                <m:r>
                  <m:t>2</m:t>
                </m:r>
              </m:sup>
            </m:sSup>
            <m:r>
              <m:rPr>
                <m:sty m:val="p"/>
              </m:rPr>
              <m:t>+</m:t>
            </m:r>
            <m:r>
              <m:t>100</m:t>
            </m:r>
            <m:r>
              <m:rPr>
                <m:sty m:val="p"/>
              </m:rPr>
              <m:t>−</m:t>
            </m:r>
            <m:r>
              <m:t>2</m:t>
            </m:r>
          </m:e>
        </m:d>
        <m:r>
          <m:rPr>
            <m:sty m:val="p"/>
          </m:rPr>
          <m:t>=</m:t>
        </m:r>
        <m:r>
          <m:t>0.0101</m:t>
        </m:r>
      </m:oMath>
      <w:r>
        <w:t xml:space="preserve">, also 1.0% der Stichprobenvariation.</w:t>
      </w:r>
    </w:p>
    <w:p>
      <w:pPr>
        <w:pStyle w:val="BodyText"/>
      </w:pPr>
      <w:r>
        <w:t xml:space="preserve">Die geschätzte Steigung beträgt -0.04 Punkte pro Beitrag; die Daten bleiben jedoch mit null und nahe gelegenen Steigungen vereinbar.</w:t>
      </w:r>
    </w:p>
    <w:p>
      <w:pPr>
        <w:pStyle w:val="BodyText"/>
      </w:pPr>
      <w:r>
        <w:rPr>
          <w:b/>
          <w:bCs/>
        </w:rPr>
        <w:t xml:space="preserve">Schluss und Grenzen festhalten</w:t>
      </w:r>
    </w:p>
    <w:p>
      <w:pPr>
        <w:pStyle w:val="BodyText"/>
      </w:pPr>
      <w:r>
        <w:t xml:space="preserve">Der passende Schluss lautet schwache oder nicht eindeutige lineare Evidenz und nicht Beweis für fehlenden Zusammenhang.</w:t>
      </w:r>
    </w:p>
    <w:p>
      <w:pPr>
        <w:pStyle w:val="BodyText"/>
      </w:pPr>
      <w:r>
        <w:t xml:space="preserve">Weder das Vorzeichen noch ein kleiner p-Wert würde ohne geeignetes Design Kausalität belegen.</w:t>
      </w:r>
    </w:p>
    <w:bookmarkEnd w:id="29"/>
    <w:bookmarkEnd w:id="30"/>
    <w:bookmarkStart w:id="41" w:name="a09-verteilung-der-residuen-prüfen"/>
    <w:p>
      <w:pPr>
        <w:pStyle w:val="Heading2"/>
      </w:pPr>
      <w:r>
        <w:t xml:space="preserve">A09: Verteilung der Residuen prüfen</w:t>
      </w:r>
    </w:p>
    <w:bookmarkStart w:id="31" w:name="Xbb049f7757e6e7d8d075cf5ffb5ee7dd0bd66cd"/>
    <w:p>
      <w:pPr>
        <w:pStyle w:val="Heading3"/>
      </w:pPr>
      <w:r>
        <w:rPr>
          <w:rStyle w:val="VerbatimChar"/>
        </w:rPr>
        <w:t xml:space="preserve">T05-A09-V01</w:t>
      </w:r>
      <w:r>
        <w:t xml:space="preserve">: Wöchentliches Üben und statistisches Denken</w:t>
      </w:r>
    </w:p>
    <w:p>
      <w:pPr>
        <w:pStyle w:val="FirstParagraph"/>
      </w:pPr>
      <w:r>
        <w:rPr>
          <w:b/>
          <w:bCs/>
        </w:rPr>
        <w:t xml:space="preserve">Fragestellung bestimmen</w:t>
      </w:r>
    </w:p>
    <w:p>
      <w:pPr>
        <w:pStyle w:val="BodyText"/>
      </w:pPr>
      <w:r>
        <w:t xml:space="preserve">Die vollständige Koordinatenangabe der Balken lautet (-3.0, 2), (-2.0, 7), (-1.0, 15), (0.0, 22), (1.0, 15), (2.0, 7), (3.0, 2); jeweils die zweite Koordinate ist die Balkenhöhe an der ersten.</w:t>
      </w:r>
    </w:p>
    <w:p>
      <w:pPr>
        <w:pStyle w:val="BodyText"/>
      </w:pPr>
      <w:r>
        <w:t xml:space="preserve">Das entstehende Muster ist annähernd normal.</w:t>
      </w:r>
    </w:p>
    <w:p>
      <w:pPr>
        <w:pStyle w:val="BodyText"/>
      </w:pPr>
      <w:r>
        <w:rPr>
          <w:b/>
          <w:bCs/>
        </w:rPr>
        <w:t xml:space="preserve">Evidenz schrittweise beurteilen</w:t>
      </w:r>
    </w:p>
    <w:p>
      <w:pPr>
        <w:pStyle w:val="BodyText"/>
      </w:pPr>
      <w:r>
        <w:t xml:space="preserve">Annähernde Normalität der Residuen erscheint anhand dieses groben Histogramms plausibel.</w:t>
      </w:r>
    </w:p>
    <w:p>
      <w:pPr>
        <w:pStyle w:val="BodyText"/>
      </w:pPr>
      <w:r>
        <w:t xml:space="preserve">Diese Prüfung ist vor allem für die t- und F-Referenzverteilungen bei kleinen Stichproben sowie ihre Intervalle und p-Werte wichtig.</w:t>
      </w:r>
    </w:p>
    <w:p>
      <w:pPr>
        <w:pStyle w:val="BodyText"/>
      </w:pPr>
      <w:r>
        <w:rPr>
          <w:b/>
          <w:bCs/>
        </w:rPr>
        <w:t xml:space="preserve">Schluss und Grenzen festhalten</w:t>
      </w:r>
    </w:p>
    <w:p>
      <w:pPr>
        <w:pStyle w:val="BodyText"/>
      </w:pPr>
      <w:r>
        <w:t xml:space="preserve">Die angepasste Gerade lässt sich auch ohne perfekte Normalität berechnen.</w:t>
      </w:r>
    </w:p>
    <w:p>
      <w:pPr>
        <w:pStyle w:val="BodyText"/>
      </w:pPr>
      <w:r>
        <w:t xml:space="preserve">Ein Histogramm ignoriert die angepassten Werte und zeigt deshalb weder eine Krümmung des mittleren Residuums mit dem Prädiktor noch wechselnde Residuenstreuung.</w:t>
      </w:r>
    </w:p>
    <w:p>
      <w:pPr>
        <w:pStyle w:val="BodyText"/>
      </w:pPr>
      <w:r>
        <w:t xml:space="preserve">Dafür braucht es ein Diagramm der Residuen gegen die angepassten Werte.</w:t>
      </w:r>
    </w:p>
    <w:bookmarkEnd w:id="31"/>
    <w:bookmarkStart w:id="32" w:name="t05-a09-v02-archiverfahrung-und-suchzeit"/>
    <w:p>
      <w:pPr>
        <w:pStyle w:val="Heading3"/>
      </w:pPr>
      <w:r>
        <w:rPr>
          <w:rStyle w:val="VerbatimChar"/>
        </w:rPr>
        <w:t xml:space="preserve">T05-A09-V02</w:t>
      </w:r>
      <w:r>
        <w:t xml:space="preserve">: Archiverfahrung und Suchzeit</w:t>
      </w:r>
    </w:p>
    <w:p>
      <w:pPr>
        <w:pStyle w:val="FirstParagraph"/>
      </w:pPr>
      <w:r>
        <w:rPr>
          <w:b/>
          <w:bCs/>
        </w:rPr>
        <w:t xml:space="preserve">Fragestellung bestimmen</w:t>
      </w:r>
    </w:p>
    <w:p>
      <w:pPr>
        <w:pStyle w:val="BodyText"/>
      </w:pPr>
      <w:r>
        <w:t xml:space="preserve">Die vollständige Koordinatenangabe der Balken lautet (-3.0, 18), (-2.0, 20), (-1.0, 14), (0.0, 8), (1.0, 4), (2.0, 2), (3.0, 1); jeweils die zweite Koordinate ist die Balkenhöhe an der ersten.</w:t>
      </w:r>
    </w:p>
    <w:p>
      <w:pPr>
        <w:pStyle w:val="BodyText"/>
      </w:pPr>
      <w:r>
        <w:t xml:space="preserve">Das entstehende Muster ist rechtsschief.</w:t>
      </w:r>
    </w:p>
    <w:p>
      <w:pPr>
        <w:pStyle w:val="BodyText"/>
      </w:pPr>
      <w:r>
        <w:rPr>
          <w:b/>
          <w:bCs/>
        </w:rPr>
        <w:t xml:space="preserve">Evidenz schrittweise beurteilen</w:t>
      </w:r>
    </w:p>
    <w:p>
      <w:pPr>
        <w:pStyle w:val="BodyText"/>
      </w:pPr>
      <w:r>
        <w:t xml:space="preserve">Annähernde Normalität der Residuen ist fraglich und sollte anhand der ursprünglichen Residuen und eines Normalquantildiagramms untersucht werden.</w:t>
      </w:r>
    </w:p>
    <w:p>
      <w:pPr>
        <w:pStyle w:val="BodyText"/>
      </w:pPr>
      <w:r>
        <w:t xml:space="preserve">Diese Prüfung ist vor allem für die t- und F-Referenzverteilungen bei kleinen Stichproben sowie ihre Intervalle und p-Werte wichtig.</w:t>
      </w:r>
    </w:p>
    <w:p>
      <w:pPr>
        <w:pStyle w:val="BodyText"/>
      </w:pPr>
      <w:r>
        <w:rPr>
          <w:b/>
          <w:bCs/>
        </w:rPr>
        <w:t xml:space="preserve">Schluss und Grenzen festhalten</w:t>
      </w:r>
    </w:p>
    <w:p>
      <w:pPr>
        <w:pStyle w:val="BodyText"/>
      </w:pPr>
      <w:r>
        <w:t xml:space="preserve">Die angepasste Gerade lässt sich auch ohne perfekte Normalität berechnen.</w:t>
      </w:r>
    </w:p>
    <w:p>
      <w:pPr>
        <w:pStyle w:val="BodyText"/>
      </w:pPr>
      <w:r>
        <w:t xml:space="preserve">Ein Histogramm ignoriert die angepassten Werte und zeigt deshalb weder eine Krümmung des mittleren Residuums mit dem Prädiktor noch wechselnde Residuenstreuung.</w:t>
      </w:r>
    </w:p>
    <w:p>
      <w:pPr>
        <w:pStyle w:val="BodyText"/>
      </w:pPr>
      <w:r>
        <w:t xml:space="preserve">Dafür braucht es ein Diagramm der Residuen gegen die angepassten Werte.</w:t>
      </w:r>
    </w:p>
    <w:bookmarkEnd w:id="32"/>
    <w:bookmarkStart w:id="33" w:name="t05-a09-v03-museumsbesuche-und-wissen"/>
    <w:p>
      <w:pPr>
        <w:pStyle w:val="Heading3"/>
      </w:pPr>
      <w:r>
        <w:rPr>
          <w:rStyle w:val="VerbatimChar"/>
        </w:rPr>
        <w:t xml:space="preserve">T05-A09-V03</w:t>
      </w:r>
      <w:r>
        <w:t xml:space="preserve">: Museumsbesuche und Wissen</w:t>
      </w:r>
    </w:p>
    <w:p>
      <w:pPr>
        <w:pStyle w:val="FirstParagraph"/>
      </w:pPr>
      <w:r>
        <w:rPr>
          <w:b/>
          <w:bCs/>
        </w:rPr>
        <w:t xml:space="preserve">Fragestellung bestimmen</w:t>
      </w:r>
    </w:p>
    <w:p>
      <w:pPr>
        <w:pStyle w:val="BodyText"/>
      </w:pPr>
      <w:r>
        <w:t xml:space="preserve">Die vollständige Koordinatenangabe der Balken lautet (-3.0, 1), (-2.0, 6), (-1.0, 14), (0.0, 20), (1.0, 14), (2.0, 6), (3.0, 1); jeweils die zweite Koordinate ist die Balkenhöhe an der ersten.</w:t>
      </w:r>
    </w:p>
    <w:p>
      <w:pPr>
        <w:pStyle w:val="BodyText"/>
      </w:pPr>
      <w:r>
        <w:t xml:space="preserve">Das entstehende Muster ist annähernd normal.</w:t>
      </w:r>
    </w:p>
    <w:p>
      <w:pPr>
        <w:pStyle w:val="BodyText"/>
      </w:pPr>
      <w:r>
        <w:rPr>
          <w:b/>
          <w:bCs/>
        </w:rPr>
        <w:t xml:space="preserve">Evidenz schrittweise beurteilen</w:t>
      </w:r>
    </w:p>
    <w:p>
      <w:pPr>
        <w:pStyle w:val="BodyText"/>
      </w:pPr>
      <w:r>
        <w:t xml:space="preserve">Annähernde Normalität der Residuen erscheint anhand dieses groben Histogramms plausibel.</w:t>
      </w:r>
    </w:p>
    <w:p>
      <w:pPr>
        <w:pStyle w:val="BodyText"/>
      </w:pPr>
      <w:r>
        <w:t xml:space="preserve">Diese Prüfung ist vor allem für die t- und F-Referenzverteilungen bei kleinen Stichproben sowie ihre Intervalle und p-Werte wichtig.</w:t>
      </w:r>
    </w:p>
    <w:p>
      <w:pPr>
        <w:pStyle w:val="BodyText"/>
      </w:pPr>
      <w:r>
        <w:rPr>
          <w:b/>
          <w:bCs/>
        </w:rPr>
        <w:t xml:space="preserve">Schluss und Grenzen festhalten</w:t>
      </w:r>
    </w:p>
    <w:p>
      <w:pPr>
        <w:pStyle w:val="BodyText"/>
      </w:pPr>
      <w:r>
        <w:t xml:space="preserve">Die angepasste Gerade lässt sich auch ohne perfekte Normalität berechnen.</w:t>
      </w:r>
    </w:p>
    <w:p>
      <w:pPr>
        <w:pStyle w:val="BodyText"/>
      </w:pPr>
      <w:r>
        <w:t xml:space="preserve">Ein Histogramm ignoriert die angepassten Werte und zeigt deshalb weder eine Krümmung des mittleren Residuums mit dem Prädiktor noch wechselnde Residuenstreuung.</w:t>
      </w:r>
    </w:p>
    <w:p>
      <w:pPr>
        <w:pStyle w:val="BodyText"/>
      </w:pPr>
      <w:r>
        <w:t xml:space="preserve">Dafür braucht es ein Diagramm der Residuen gegen die angepassten Werte.</w:t>
      </w:r>
    </w:p>
    <w:bookmarkEnd w:id="33"/>
    <w:bookmarkStart w:id="34" w:name="t05-a09-v04-lesezeit-und-verständnis"/>
    <w:p>
      <w:pPr>
        <w:pStyle w:val="Heading3"/>
      </w:pPr>
      <w:r>
        <w:rPr>
          <w:rStyle w:val="VerbatimChar"/>
        </w:rPr>
        <w:t xml:space="preserve">T05-A09-V04</w:t>
      </w:r>
      <w:r>
        <w:t xml:space="preserve">: Lesezeit und Verständnis</w:t>
      </w:r>
    </w:p>
    <w:p>
      <w:pPr>
        <w:pStyle w:val="FirstParagraph"/>
      </w:pPr>
      <w:r>
        <w:rPr>
          <w:b/>
          <w:bCs/>
        </w:rPr>
        <w:t xml:space="preserve">Fragestellung bestimmen</w:t>
      </w:r>
    </w:p>
    <w:p>
      <w:pPr>
        <w:pStyle w:val="BodyText"/>
      </w:pPr>
      <w:r>
        <w:t xml:space="preserve">Die vollständige Koordinatenangabe der Balken lautet (-4.0, 3), (-3.0, 8), (-2.0, 16), (-1.0, 22), (0.0, 15), (1.0, 5), (2.0, 1), (3.0, 0), (4.0, 1); jeweils die zweite Koordinate ist die Balkenhöhe an der ersten.</w:t>
      </w:r>
    </w:p>
    <w:p>
      <w:pPr>
        <w:pStyle w:val="BodyText"/>
      </w:pPr>
      <w:r>
        <w:t xml:space="preserve">Das entstehende Muster ist ein oberer Ausreisser oder ein schwerer rechter Verteilungsschwanz.</w:t>
      </w:r>
    </w:p>
    <w:p>
      <w:pPr>
        <w:pStyle w:val="BodyText"/>
      </w:pPr>
      <w:r>
        <w:rPr>
          <w:b/>
          <w:bCs/>
        </w:rPr>
        <w:t xml:space="preserve">Evidenz schrittweise beurteilen</w:t>
      </w:r>
    </w:p>
    <w:p>
      <w:pPr>
        <w:pStyle w:val="BodyText"/>
      </w:pPr>
      <w:r>
        <w:t xml:space="preserve">Annähernde Normalität der Residuen ist fraglich und sollte anhand der ursprünglichen Residuen und eines Normalquantildiagramms untersucht werden.</w:t>
      </w:r>
    </w:p>
    <w:p>
      <w:pPr>
        <w:pStyle w:val="BodyText"/>
      </w:pPr>
      <w:r>
        <w:t xml:space="preserve">Diese Prüfung ist vor allem für die t- und F-Referenzverteilungen bei kleinen Stichproben sowie ihre Intervalle und p-Werte wichtig.</w:t>
      </w:r>
    </w:p>
    <w:p>
      <w:pPr>
        <w:pStyle w:val="BodyText"/>
      </w:pPr>
      <w:r>
        <w:rPr>
          <w:b/>
          <w:bCs/>
        </w:rPr>
        <w:t xml:space="preserve">Schluss und Grenzen festhalten</w:t>
      </w:r>
    </w:p>
    <w:p>
      <w:pPr>
        <w:pStyle w:val="BodyText"/>
      </w:pPr>
      <w:r>
        <w:t xml:space="preserve">Die angepasste Gerade lässt sich auch ohne perfekte Normalität berechnen.</w:t>
      </w:r>
    </w:p>
    <w:p>
      <w:pPr>
        <w:pStyle w:val="BodyText"/>
      </w:pPr>
      <w:r>
        <w:t xml:space="preserve">Ein Histogramm ignoriert die angepassten Werte und zeigt deshalb weder eine Krümmung des mittleren Residuums mit dem Prädiktor noch wechselnde Residuenstreuung.</w:t>
      </w:r>
    </w:p>
    <w:p>
      <w:pPr>
        <w:pStyle w:val="BodyText"/>
      </w:pPr>
      <w:r>
        <w:t xml:space="preserve">Dafür braucht es ein Diagramm der Residuen gegen die angepassten Werte.</w:t>
      </w:r>
    </w:p>
    <w:bookmarkEnd w:id="34"/>
    <w:bookmarkStart w:id="35" w:name="Xeb074083b9b80942bc3974744f3a3a1acd995e6"/>
    <w:p>
      <w:pPr>
        <w:pStyle w:val="Heading3"/>
      </w:pPr>
      <w:r>
        <w:rPr>
          <w:rStyle w:val="VerbatimChar"/>
        </w:rPr>
        <w:t xml:space="preserve">T05-A09-V05</w:t>
      </w:r>
      <w:r>
        <w:t xml:space="preserve">: Streckenkenntnis und Navigationsfehler</w:t>
      </w:r>
    </w:p>
    <w:p>
      <w:pPr>
        <w:pStyle w:val="FirstParagraph"/>
      </w:pPr>
      <w:r>
        <w:rPr>
          <w:b/>
          <w:bCs/>
        </w:rPr>
        <w:t xml:space="preserve">Fragestellung bestimmen</w:t>
      </w:r>
    </w:p>
    <w:p>
      <w:pPr>
        <w:pStyle w:val="BodyText"/>
      </w:pPr>
      <w:r>
        <w:t xml:space="preserve">Die vollständige Koordinatenangabe der Balken lautet (-3.0, 5), (-2.0, 9), (-1.0, 12), (0.0, 13), (1.0, 12), (2.0, 9), (3.0, 5); jeweils die zweite Koordinate ist die Balkenhöhe an der ersten.</w:t>
      </w:r>
    </w:p>
    <w:p>
      <w:pPr>
        <w:pStyle w:val="BodyText"/>
      </w:pPr>
      <w:r>
        <w:t xml:space="preserve">Das entstehende Muster ist symmetrisch, aber flacher als eine Normalverteilung.</w:t>
      </w:r>
    </w:p>
    <w:p>
      <w:pPr>
        <w:pStyle w:val="BodyText"/>
      </w:pPr>
      <w:r>
        <w:rPr>
          <w:b/>
          <w:bCs/>
        </w:rPr>
        <w:t xml:space="preserve">Evidenz schrittweise beurteilen</w:t>
      </w:r>
    </w:p>
    <w:p>
      <w:pPr>
        <w:pStyle w:val="BodyText"/>
      </w:pPr>
      <w:r>
        <w:t xml:space="preserve">Annähernde Normalität der Residuen ist fraglich und sollte anhand der ursprünglichen Residuen und eines Normalquantildiagramms untersucht werden.</w:t>
      </w:r>
    </w:p>
    <w:p>
      <w:pPr>
        <w:pStyle w:val="BodyText"/>
      </w:pPr>
      <w:r>
        <w:t xml:space="preserve">Diese Prüfung ist vor allem für die t- und F-Referenzverteilungen bei kleinen Stichproben sowie ihre Intervalle und p-Werte wichtig.</w:t>
      </w:r>
    </w:p>
    <w:p>
      <w:pPr>
        <w:pStyle w:val="BodyText"/>
      </w:pPr>
      <w:r>
        <w:rPr>
          <w:b/>
          <w:bCs/>
        </w:rPr>
        <w:t xml:space="preserve">Schluss und Grenzen festhalten</w:t>
      </w:r>
    </w:p>
    <w:p>
      <w:pPr>
        <w:pStyle w:val="BodyText"/>
      </w:pPr>
      <w:r>
        <w:t xml:space="preserve">Die angepasste Gerade lässt sich auch ohne perfekte Normalität berechnen.</w:t>
      </w:r>
    </w:p>
    <w:p>
      <w:pPr>
        <w:pStyle w:val="BodyText"/>
      </w:pPr>
      <w:r>
        <w:t xml:space="preserve">Ein Histogramm ignoriert die angepassten Werte und zeigt deshalb weder eine Krümmung des mittleren Residuums mit dem Prädiktor noch wechselnde Residuenstreuung.</w:t>
      </w:r>
    </w:p>
    <w:p>
      <w:pPr>
        <w:pStyle w:val="BodyText"/>
      </w:pPr>
      <w:r>
        <w:t xml:space="preserve">Dafür braucht es ein Diagramm der Residuen gegen die angepassten Werte.</w:t>
      </w:r>
    </w:p>
    <w:bookmarkEnd w:id="35"/>
    <w:bookmarkStart w:id="36" w:name="X3c6d8752f5441b0e8cb78945de315179a6d4d20"/>
    <w:p>
      <w:pPr>
        <w:pStyle w:val="Heading3"/>
      </w:pPr>
      <w:r>
        <w:rPr>
          <w:rStyle w:val="VerbatimChar"/>
        </w:rPr>
        <w:t xml:space="preserve">T05-A09-V06</w:t>
      </w:r>
      <w:r>
        <w:t xml:space="preserve">: Workshopteilnahme und Selbstvertrauen</w:t>
      </w:r>
    </w:p>
    <w:p>
      <w:pPr>
        <w:pStyle w:val="FirstParagraph"/>
      </w:pPr>
      <w:r>
        <w:rPr>
          <w:b/>
          <w:bCs/>
        </w:rPr>
        <w:t xml:space="preserve">Fragestellung bestimmen</w:t>
      </w:r>
    </w:p>
    <w:p>
      <w:pPr>
        <w:pStyle w:val="BodyText"/>
      </w:pPr>
      <w:r>
        <w:t xml:space="preserve">Die vollständige Koordinatenangabe der Balken lautet (-3.0, 1), (-2.0, 2), (-1.0, 4), (0.0, 8), (1.0, 14), (2.0, 20), (3.0, 18); jeweils die zweite Koordinate ist die Balkenhöhe an der ersten.</w:t>
      </w:r>
    </w:p>
    <w:p>
      <w:pPr>
        <w:pStyle w:val="BodyText"/>
      </w:pPr>
      <w:r>
        <w:t xml:space="preserve">Das entstehende Muster ist linksschief.</w:t>
      </w:r>
    </w:p>
    <w:p>
      <w:pPr>
        <w:pStyle w:val="BodyText"/>
      </w:pPr>
      <w:r>
        <w:rPr>
          <w:b/>
          <w:bCs/>
        </w:rPr>
        <w:t xml:space="preserve">Evidenz schrittweise beurteilen</w:t>
      </w:r>
    </w:p>
    <w:p>
      <w:pPr>
        <w:pStyle w:val="BodyText"/>
      </w:pPr>
      <w:r>
        <w:t xml:space="preserve">Annähernde Normalität der Residuen ist fraglich und sollte anhand der ursprünglichen Residuen und eines Normalquantildiagramms untersucht werden.</w:t>
      </w:r>
    </w:p>
    <w:p>
      <w:pPr>
        <w:pStyle w:val="BodyText"/>
      </w:pPr>
      <w:r>
        <w:t xml:space="preserve">Diese Prüfung ist vor allem für die t- und F-Referenzverteilungen bei kleinen Stichproben sowie ihre Intervalle und p-Werte wichtig.</w:t>
      </w:r>
    </w:p>
    <w:p>
      <w:pPr>
        <w:pStyle w:val="BodyText"/>
      </w:pPr>
      <w:r>
        <w:rPr>
          <w:b/>
          <w:bCs/>
        </w:rPr>
        <w:t xml:space="preserve">Schluss und Grenzen festhalten</w:t>
      </w:r>
    </w:p>
    <w:p>
      <w:pPr>
        <w:pStyle w:val="BodyText"/>
      </w:pPr>
      <w:r>
        <w:t xml:space="preserve">Die angepasste Gerade lässt sich auch ohne perfekte Normalität berechnen.</w:t>
      </w:r>
    </w:p>
    <w:p>
      <w:pPr>
        <w:pStyle w:val="BodyText"/>
      </w:pPr>
      <w:r>
        <w:t xml:space="preserve">Ein Histogramm ignoriert die angepassten Werte und zeigt deshalb weder eine Krümmung des mittleren Residuums mit dem Prädiktor noch wechselnde Residuenstreuung.</w:t>
      </w:r>
    </w:p>
    <w:p>
      <w:pPr>
        <w:pStyle w:val="BodyText"/>
      </w:pPr>
      <w:r>
        <w:t xml:space="preserve">Dafür braucht es ein Diagramm der Residuen gegen die angepassten Werte.</w:t>
      </w:r>
    </w:p>
    <w:bookmarkEnd w:id="36"/>
    <w:bookmarkStart w:id="37" w:name="Xaa6ce64739d767a7e77867ebdd83ede37afa825"/>
    <w:p>
      <w:pPr>
        <w:pStyle w:val="Heading3"/>
      </w:pPr>
      <w:r>
        <w:rPr>
          <w:rStyle w:val="VerbatimChar"/>
        </w:rPr>
        <w:t xml:space="preserve">T05-A09-V07</w:t>
      </w:r>
      <w:r>
        <w:t xml:space="preserve">: Benachrichtigungen und Konzentration</w:t>
      </w:r>
    </w:p>
    <w:p>
      <w:pPr>
        <w:pStyle w:val="FirstParagraph"/>
      </w:pPr>
      <w:r>
        <w:rPr>
          <w:b/>
          <w:bCs/>
        </w:rPr>
        <w:t xml:space="preserve">Fragestellung bestimmen</w:t>
      </w:r>
    </w:p>
    <w:p>
      <w:pPr>
        <w:pStyle w:val="BodyText"/>
      </w:pPr>
      <w:r>
        <w:t xml:space="preserve">Die vollständige Koordinatenangabe der Balken lautet (-3.0, 2), (-2.0, 8), (-1.0, 17), (0.0, 24), (1.0, 17), (2.0, 8), (3.0, 2); jeweils die zweite Koordinate ist die Balkenhöhe an der ersten.</w:t>
      </w:r>
    </w:p>
    <w:p>
      <w:pPr>
        <w:pStyle w:val="BodyText"/>
      </w:pPr>
      <w:r>
        <w:t xml:space="preserve">Das entstehende Muster ist annähernd normal.</w:t>
      </w:r>
    </w:p>
    <w:p>
      <w:pPr>
        <w:pStyle w:val="BodyText"/>
      </w:pPr>
      <w:r>
        <w:rPr>
          <w:b/>
          <w:bCs/>
        </w:rPr>
        <w:t xml:space="preserve">Evidenz schrittweise beurteilen</w:t>
      </w:r>
    </w:p>
    <w:p>
      <w:pPr>
        <w:pStyle w:val="BodyText"/>
      </w:pPr>
      <w:r>
        <w:t xml:space="preserve">Annähernde Normalität der Residuen erscheint anhand dieses groben Histogramms plausibel.</w:t>
      </w:r>
    </w:p>
    <w:p>
      <w:pPr>
        <w:pStyle w:val="BodyText"/>
      </w:pPr>
      <w:r>
        <w:t xml:space="preserve">Diese Prüfung ist vor allem für die t- und F-Referenzverteilungen bei kleinen Stichproben sowie ihre Intervalle und p-Werte wichtig.</w:t>
      </w:r>
    </w:p>
    <w:p>
      <w:pPr>
        <w:pStyle w:val="BodyText"/>
      </w:pPr>
      <w:r>
        <w:rPr>
          <w:b/>
          <w:bCs/>
        </w:rPr>
        <w:t xml:space="preserve">Schluss und Grenzen festhalten</w:t>
      </w:r>
    </w:p>
    <w:p>
      <w:pPr>
        <w:pStyle w:val="BodyText"/>
      </w:pPr>
      <w:r>
        <w:t xml:space="preserve">Die angepasste Gerade lässt sich auch ohne perfekte Normalität berechnen.</w:t>
      </w:r>
    </w:p>
    <w:p>
      <w:pPr>
        <w:pStyle w:val="BodyText"/>
      </w:pPr>
      <w:r>
        <w:t xml:space="preserve">Ein Histogramm ignoriert die angepassten Werte und zeigt deshalb weder eine Krümmung des mittleren Residuums mit dem Prädiktor noch wechselnde Residuenstreuung.</w:t>
      </w:r>
    </w:p>
    <w:p>
      <w:pPr>
        <w:pStyle w:val="BodyText"/>
      </w:pPr>
      <w:r>
        <w:t xml:space="preserve">Dafür braucht es ein Diagramm der Residuen gegen die angepassten Werte.</w:t>
      </w:r>
    </w:p>
    <w:bookmarkEnd w:id="37"/>
    <w:bookmarkStart w:id="38" w:name="t05-a09-v08-suchübung-und-genauigkeit"/>
    <w:p>
      <w:pPr>
        <w:pStyle w:val="Heading3"/>
      </w:pPr>
      <w:r>
        <w:rPr>
          <w:rStyle w:val="VerbatimChar"/>
        </w:rPr>
        <w:t xml:space="preserve">T05-A09-V08</w:t>
      </w:r>
      <w:r>
        <w:t xml:space="preserve">: Suchübung und Genauigkeit</w:t>
      </w:r>
    </w:p>
    <w:p>
      <w:pPr>
        <w:pStyle w:val="FirstParagraph"/>
      </w:pPr>
      <w:r>
        <w:rPr>
          <w:b/>
          <w:bCs/>
        </w:rPr>
        <w:t xml:space="preserve">Fragestellung bestimmen</w:t>
      </w:r>
    </w:p>
    <w:p>
      <w:pPr>
        <w:pStyle w:val="BodyText"/>
      </w:pPr>
      <w:r>
        <w:t xml:space="preserve">Die vollständige Koordinatenangabe der Balken lautet (-3.5, 3), (-2.5, 12), (-1.5, 18), (-0.5, 7), (0.5, 6), (1.5, 17), (2.5, 11), (3.5, 3); jeweils die zweite Koordinate ist die Balkenhöhe an der ersten.</w:t>
      </w:r>
    </w:p>
    <w:p>
      <w:pPr>
        <w:pStyle w:val="BodyText"/>
      </w:pPr>
      <w:r>
        <w:t xml:space="preserve">Das entstehende Muster ist bimodal.</w:t>
      </w:r>
    </w:p>
    <w:p>
      <w:pPr>
        <w:pStyle w:val="BodyText"/>
      </w:pPr>
      <w:r>
        <w:rPr>
          <w:b/>
          <w:bCs/>
        </w:rPr>
        <w:t xml:space="preserve">Evidenz schrittweise beurteilen</w:t>
      </w:r>
    </w:p>
    <w:p>
      <w:pPr>
        <w:pStyle w:val="BodyText"/>
      </w:pPr>
      <w:r>
        <w:t xml:space="preserve">Annähernde Normalität der Residuen ist fraglich und sollte anhand der ursprünglichen Residuen und eines Normalquantildiagramms untersucht werden.</w:t>
      </w:r>
    </w:p>
    <w:p>
      <w:pPr>
        <w:pStyle w:val="BodyText"/>
      </w:pPr>
      <w:r>
        <w:t xml:space="preserve">Diese Prüfung ist vor allem für die t- und F-Referenzverteilungen bei kleinen Stichproben sowie ihre Intervalle und p-Werte wichtig.</w:t>
      </w:r>
    </w:p>
    <w:p>
      <w:pPr>
        <w:pStyle w:val="BodyText"/>
      </w:pPr>
      <w:r>
        <w:rPr>
          <w:b/>
          <w:bCs/>
        </w:rPr>
        <w:t xml:space="preserve">Schluss und Grenzen festhalten</w:t>
      </w:r>
    </w:p>
    <w:p>
      <w:pPr>
        <w:pStyle w:val="BodyText"/>
      </w:pPr>
      <w:r>
        <w:t xml:space="preserve">Die angepasste Gerade lässt sich auch ohne perfekte Normalität berechnen.</w:t>
      </w:r>
    </w:p>
    <w:p>
      <w:pPr>
        <w:pStyle w:val="BodyText"/>
      </w:pPr>
      <w:r>
        <w:t xml:space="preserve">Ein Histogramm ignoriert die angepassten Werte und zeigt deshalb weder eine Krümmung des mittleren Residuums mit dem Prädiktor noch wechselnde Residuenstreuung.</w:t>
      </w:r>
    </w:p>
    <w:p>
      <w:pPr>
        <w:pStyle w:val="BodyText"/>
      </w:pPr>
      <w:r>
        <w:t xml:space="preserve">Dafür braucht es ein Diagramm der Residuen gegen die angepassten Werte.</w:t>
      </w:r>
    </w:p>
    <w:bookmarkEnd w:id="38"/>
    <w:bookmarkStart w:id="39" w:name="X1adab91bb37ae61ff0355a59e362eb079227a9f"/>
    <w:p>
      <w:pPr>
        <w:pStyle w:val="Heading3"/>
      </w:pPr>
      <w:r>
        <w:rPr>
          <w:rStyle w:val="VerbatimChar"/>
        </w:rPr>
        <w:t xml:space="preserve">T05-A09-V09</w:t>
      </w:r>
      <w:r>
        <w:t xml:space="preserve">: Reisedistanz und Besuchsdauer</w:t>
      </w:r>
    </w:p>
    <w:p>
      <w:pPr>
        <w:pStyle w:val="FirstParagraph"/>
      </w:pPr>
      <w:r>
        <w:rPr>
          <w:b/>
          <w:bCs/>
        </w:rPr>
        <w:t xml:space="preserve">Fragestellung bestimmen</w:t>
      </w:r>
    </w:p>
    <w:p>
      <w:pPr>
        <w:pStyle w:val="BodyText"/>
      </w:pPr>
      <w:r>
        <w:t xml:space="preserve">Die vollständige Koordinatenangabe der Balken lautet (-3.0, 5), (-2.0, 7), (-1.0, 12), (0.0, 20), (1.0, 12), (2.0, 7), (3.0, 5); jeweils die zweite Koordinate ist die Balkenhöhe an der ersten.</w:t>
      </w:r>
    </w:p>
    <w:p>
      <w:pPr>
        <w:pStyle w:val="BodyText"/>
      </w:pPr>
      <w:r>
        <w:t xml:space="preserve">Das entstehende Muster ist symmetrisch mit schwereren Verteilungsschwänzen.</w:t>
      </w:r>
    </w:p>
    <w:p>
      <w:pPr>
        <w:pStyle w:val="BodyText"/>
      </w:pPr>
      <w:r>
        <w:rPr>
          <w:b/>
          <w:bCs/>
        </w:rPr>
        <w:t xml:space="preserve">Evidenz schrittweise beurteilen</w:t>
      </w:r>
    </w:p>
    <w:p>
      <w:pPr>
        <w:pStyle w:val="BodyText"/>
      </w:pPr>
      <w:r>
        <w:t xml:space="preserve">Annähernde Normalität der Residuen ist fraglich und sollte anhand der ursprünglichen Residuen und eines Normalquantildiagramms untersucht werden.</w:t>
      </w:r>
    </w:p>
    <w:p>
      <w:pPr>
        <w:pStyle w:val="BodyText"/>
      </w:pPr>
      <w:r>
        <w:t xml:space="preserve">Diese Prüfung ist vor allem für die t- und F-Referenzverteilungen bei kleinen Stichproben sowie ihre Intervalle und p-Werte wichtig.</w:t>
      </w:r>
    </w:p>
    <w:p>
      <w:pPr>
        <w:pStyle w:val="BodyText"/>
      </w:pPr>
      <w:r>
        <w:rPr>
          <w:b/>
          <w:bCs/>
        </w:rPr>
        <w:t xml:space="preserve">Schluss und Grenzen festhalten</w:t>
      </w:r>
    </w:p>
    <w:p>
      <w:pPr>
        <w:pStyle w:val="BodyText"/>
      </w:pPr>
      <w:r>
        <w:t xml:space="preserve">Die angepasste Gerade lässt sich auch ohne perfekte Normalität berechnen.</w:t>
      </w:r>
    </w:p>
    <w:p>
      <w:pPr>
        <w:pStyle w:val="BodyText"/>
      </w:pPr>
      <w:r>
        <w:t xml:space="preserve">Ein Histogramm ignoriert die angepassten Werte und zeigt deshalb weder eine Krümmung des mittleren Residuums mit dem Prädiktor noch wechselnde Residuenstreuung.</w:t>
      </w:r>
    </w:p>
    <w:p>
      <w:pPr>
        <w:pStyle w:val="BodyText"/>
      </w:pPr>
      <w:r>
        <w:t xml:space="preserve">Dafür braucht es ein Diagramm der Residuen gegen die angepassten Werte.</w:t>
      </w:r>
    </w:p>
    <w:bookmarkEnd w:id="39"/>
    <w:bookmarkStart w:id="40" w:name="X123cd0df7b5caa013e4b2dc332176fe4355cdb9"/>
    <w:p>
      <w:pPr>
        <w:pStyle w:val="Heading3"/>
      </w:pPr>
      <w:r>
        <w:rPr>
          <w:rStyle w:val="VerbatimChar"/>
        </w:rPr>
        <w:t xml:space="preserve">T05-A09-V10</w:t>
      </w:r>
      <w:r>
        <w:t xml:space="preserve">: Diskussionsbeteiligung und statistisches Denken</w:t>
      </w:r>
    </w:p>
    <w:p>
      <w:pPr>
        <w:pStyle w:val="FirstParagraph"/>
      </w:pPr>
      <w:r>
        <w:rPr>
          <w:b/>
          <w:bCs/>
        </w:rPr>
        <w:t xml:space="preserve">Fragestellung bestimmen</w:t>
      </w:r>
    </w:p>
    <w:p>
      <w:pPr>
        <w:pStyle w:val="BodyText"/>
      </w:pPr>
      <w:r>
        <w:t xml:space="preserve">Die vollständige Koordinatenangabe der Balken lautet (-3.0, 1), (-2.0, 4), (-1.0, 10), (0.0, 30), (1.0, 10), (2.0, 4), (3.0, 1); jeweils die zweite Koordinate ist die Balkenhöhe an der ersten.</w:t>
      </w:r>
    </w:p>
    <w:p>
      <w:pPr>
        <w:pStyle w:val="BodyText"/>
      </w:pPr>
      <w:r>
        <w:t xml:space="preserve">Das entstehende Muster ist symmetrisch, aber stärker zugespitzt.</w:t>
      </w:r>
    </w:p>
    <w:p>
      <w:pPr>
        <w:pStyle w:val="BodyText"/>
      </w:pPr>
      <w:r>
        <w:rPr>
          <w:b/>
          <w:bCs/>
        </w:rPr>
        <w:t xml:space="preserve">Evidenz schrittweise beurteilen</w:t>
      </w:r>
    </w:p>
    <w:p>
      <w:pPr>
        <w:pStyle w:val="BodyText"/>
      </w:pPr>
      <w:r>
        <w:t xml:space="preserve">Annähernde Normalität der Residuen ist fraglich und sollte anhand der ursprünglichen Residuen und eines Normalquantildiagramms untersucht werden.</w:t>
      </w:r>
    </w:p>
    <w:p>
      <w:pPr>
        <w:pStyle w:val="BodyText"/>
      </w:pPr>
      <w:r>
        <w:t xml:space="preserve">Diese Prüfung ist vor allem für die t- und F-Referenzverteilungen bei kleinen Stichproben sowie ihre Intervalle und p-Werte wichtig.</w:t>
      </w:r>
    </w:p>
    <w:p>
      <w:pPr>
        <w:pStyle w:val="BodyText"/>
      </w:pPr>
      <w:r>
        <w:rPr>
          <w:b/>
          <w:bCs/>
        </w:rPr>
        <w:t xml:space="preserve">Schluss und Grenzen festhalten</w:t>
      </w:r>
    </w:p>
    <w:p>
      <w:pPr>
        <w:pStyle w:val="BodyText"/>
      </w:pPr>
      <w:r>
        <w:t xml:space="preserve">Die angepasste Gerade lässt sich auch ohne perfekte Normalität berechnen.</w:t>
      </w:r>
    </w:p>
    <w:p>
      <w:pPr>
        <w:pStyle w:val="BodyText"/>
      </w:pPr>
      <w:r>
        <w:t xml:space="preserve">Ein Histogramm ignoriert die angepassten Werte und zeigt deshalb weder eine Krümmung des mittleren Residuums mit dem Prädiktor noch wechselnde Residuenstreuung.</w:t>
      </w:r>
    </w:p>
    <w:p>
      <w:pPr>
        <w:pStyle w:val="BodyText"/>
      </w:pPr>
      <w:r>
        <w:t xml:space="preserve">Dafür braucht es ein Diagramm der Residuen gegen die angepassten Werte.</w:t>
      </w:r>
    </w:p>
    <w:bookmarkEnd w:id="40"/>
    <w:bookmarkEnd w:id="41"/>
    <w:bookmarkStart w:id="52" w:name="Xf9c3e0b10eaf225db5d50b64e3b9e4f37c9fe35"/>
    <w:p>
      <w:pPr>
        <w:pStyle w:val="Heading2"/>
      </w:pPr>
      <w:r>
        <w:t xml:space="preserve">A10: Muster von Residuen gegen vorhergesagte Werte</w:t>
      </w:r>
    </w:p>
    <w:bookmarkStart w:id="42" w:name="X31261fb1ba7253ba1a17f0334659635e3386393"/>
    <w:p>
      <w:pPr>
        <w:pStyle w:val="Heading3"/>
      </w:pPr>
      <w:r>
        <w:rPr>
          <w:rStyle w:val="VerbatimChar"/>
        </w:rPr>
        <w:t xml:space="preserve">T05-A10-V01</w:t>
      </w:r>
      <w:r>
        <w:t xml:space="preserve">: Wöchentliches Üben und statistisches Denken</w:t>
      </w:r>
    </w:p>
    <w:p>
      <w:pPr>
        <w:pStyle w:val="FirstParagraph"/>
      </w:pPr>
      <w:r>
        <w:rPr>
          <w:b/>
          <w:bCs/>
        </w:rPr>
        <w:t xml:space="preserve">Fragestellung bestimmen</w:t>
      </w:r>
    </w:p>
    <w:p>
      <w:pPr>
        <w:pStyle w:val="BodyText"/>
      </w:pPr>
      <w:r>
        <w:t xml:space="preserve">Die vollständigen mittleren Koordinaten sind (1, -0.1), (2, 0.2), (3, -0.2), (4, 0.1), (5, 0.0).</w:t>
      </w:r>
    </w:p>
    <w:p>
      <w:pPr>
        <w:pStyle w:val="BodyText"/>
      </w:pPr>
      <w:r>
        <w:t xml:space="preserve">Die Endpunkte der fünf vertikalen Balken sind Band 1: [-2.2, 2.0], Band 2: [-1.8, 2.2], Band 3: [-2.4, 2.0], Band 4: [-2.0, 2.2], Band 5: [-2.0, 2.0].</w:t>
      </w:r>
    </w:p>
    <w:p>
      <w:pPr>
        <w:pStyle w:val="BodyText"/>
      </w:pPr>
      <w:r>
        <w:t xml:space="preserve">Zusammen zeigt die gruppierte Darstellung ein zufälliges horizontales Band.</w:t>
      </w:r>
    </w:p>
    <w:p>
      <w:pPr>
        <w:pStyle w:val="BodyText"/>
      </w:pPr>
      <w:r>
        <w:rPr>
          <w:b/>
          <w:bCs/>
        </w:rPr>
        <w:t xml:space="preserve">Evidenz schrittweise beurteilen</w:t>
      </w:r>
    </w:p>
    <w:p>
      <w:pPr>
        <w:pStyle w:val="BodyText"/>
      </w:pPr>
      <w:r>
        <w:t xml:space="preserve">Die mittleren Residuen bleiben nahe null und die Streuungen ähnlich; das ist das erwartete Muster.</w:t>
      </w:r>
    </w:p>
    <w:p>
      <w:pPr>
        <w:pStyle w:val="BodyText"/>
      </w:pPr>
      <w:r>
        <w:t xml:space="preserve">In dieser gruppierten Zusammenfassung ist keine deutliche Nichtlinearität oder ungleiche Varianz sichtbar.</w:t>
      </w:r>
    </w:p>
    <w:p>
      <w:pPr>
        <w:pStyle w:val="BodyText"/>
      </w:pPr>
      <w:r>
        <w:t xml:space="preserve">Prüfe das Diagramm der einzelnen Residuen gegen die angepassten Werte, statt dich nur auf fünf Bänder zu verlassen.</w:t>
      </w:r>
    </w:p>
    <w:p>
      <w:pPr>
        <w:pStyle w:val="BodyText"/>
      </w:pPr>
      <w:r>
        <w:rPr>
          <w:b/>
          <w:bCs/>
        </w:rPr>
        <w:t xml:space="preserve">Schluss und Grenzen festhalten</w:t>
      </w:r>
    </w:p>
    <w:p>
      <w:pPr>
        <w:pStyle w:val="BodyText"/>
      </w:pPr>
      <w:r>
        <w:t xml:space="preserve">Bei Krümmung ist zu prüfen, ob ein transformierter Prädiktor oder ein ausdrücklich begründeter nichtlinearer Term zur Forschungsfrage passt.</w:t>
      </w:r>
    </w:p>
    <w:p>
      <w:pPr>
        <w:pStyle w:val="BodyText"/>
      </w:pPr>
      <w:r>
        <w:t xml:space="preserve">Bei wechselnder Streuung sind Messung, Untergruppen, Ergebnisskala und Varianzmodellierung zu untersuchen.</w:t>
      </w:r>
    </w:p>
    <w:p>
      <w:pPr>
        <w:pStyle w:val="BodyText"/>
      </w:pPr>
      <w:r>
        <w:t xml:space="preserve">Ein sauberes Muster stützt die Diagnosebedingungen, beweist sie aber nicht und begründet keine Kausalität.</w:t>
      </w:r>
    </w:p>
    <w:bookmarkEnd w:id="42"/>
    <w:bookmarkStart w:id="43" w:name="t05-a10-v02-archiverfahrung-und-suchzeit"/>
    <w:p>
      <w:pPr>
        <w:pStyle w:val="Heading3"/>
      </w:pPr>
      <w:r>
        <w:rPr>
          <w:rStyle w:val="VerbatimChar"/>
        </w:rPr>
        <w:t xml:space="preserve">T05-A10-V02</w:t>
      </w:r>
      <w:r>
        <w:t xml:space="preserve">: Archiverfahrung und Suchzeit</w:t>
      </w:r>
    </w:p>
    <w:p>
      <w:pPr>
        <w:pStyle w:val="FirstParagraph"/>
      </w:pPr>
      <w:r>
        <w:rPr>
          <w:b/>
          <w:bCs/>
        </w:rPr>
        <w:t xml:space="preserve">Fragestellung bestimmen</w:t>
      </w:r>
    </w:p>
    <w:p>
      <w:pPr>
        <w:pStyle w:val="BodyText"/>
      </w:pPr>
      <w:r>
        <w:t xml:space="preserve">Die vollständigen mittleren Koordinaten sind (1, 2.4), (2, 0.6), (3, -1.0), (4, 0.5), (5, 2.3).</w:t>
      </w:r>
    </w:p>
    <w:p>
      <w:pPr>
        <w:pStyle w:val="BodyText"/>
      </w:pPr>
      <w:r>
        <w:t xml:space="preserve">Die Endpunkte der fünf vertikalen Balken sind Band 1: [0.9, 3.9], Band 2: [-1.0, 2.2], Band 3: [-2.7, 0.7], Band 4: [-1.1, 2.1], Band 5: [0.8, 3.8].</w:t>
      </w:r>
    </w:p>
    <w:p>
      <w:pPr>
        <w:pStyle w:val="BodyText"/>
      </w:pPr>
      <w:r>
        <w:t xml:space="preserve">Zusammen zeigt die gruppierte Darstellung Krümmung.</w:t>
      </w:r>
    </w:p>
    <w:p>
      <w:pPr>
        <w:pStyle w:val="BodyText"/>
      </w:pPr>
      <w:r>
        <w:rPr>
          <w:b/>
          <w:bCs/>
        </w:rPr>
        <w:t xml:space="preserve">Evidenz schrittweise beurteilen</w:t>
      </w:r>
    </w:p>
    <w:p>
      <w:pPr>
        <w:pStyle w:val="BodyText"/>
      </w:pPr>
      <w:r>
        <w:t xml:space="preserve">Die mittleren Residuen wechseln systematisch von positiv zu negativ und zurück; dies zeigt Krümmung.</w:t>
      </w:r>
    </w:p>
    <w:p>
      <w:pPr>
        <w:pStyle w:val="BodyText"/>
      </w:pPr>
      <w:r>
        <w:t xml:space="preserve">Die geradlinige Mittelwertfunktion ist unzureichend.</w:t>
      </w:r>
    </w:p>
    <w:p>
      <w:pPr>
        <w:pStyle w:val="BodyText"/>
      </w:pPr>
      <w:r>
        <w:t xml:space="preserve">Prüfe das Diagramm der einzelnen Residuen gegen die angepassten Werte, statt dich nur auf fünf Bänder zu verlassen.</w:t>
      </w:r>
    </w:p>
    <w:p>
      <w:pPr>
        <w:pStyle w:val="BodyText"/>
      </w:pPr>
      <w:r>
        <w:rPr>
          <w:b/>
          <w:bCs/>
        </w:rPr>
        <w:t xml:space="preserve">Schluss und Grenzen festhalten</w:t>
      </w:r>
    </w:p>
    <w:p>
      <w:pPr>
        <w:pStyle w:val="BodyText"/>
      </w:pPr>
      <w:r>
        <w:t xml:space="preserve">Bei Krümmung ist zu prüfen, ob ein transformierter Prädiktor oder ein ausdrücklich begründeter nichtlinearer Term zur Forschungsfrage passt.</w:t>
      </w:r>
    </w:p>
    <w:p>
      <w:pPr>
        <w:pStyle w:val="BodyText"/>
      </w:pPr>
      <w:r>
        <w:t xml:space="preserve">Bei wechselnder Streuung sind Messung, Untergruppen, Ergebnisskala und Varianzmodellierung zu untersuchen.</w:t>
      </w:r>
    </w:p>
    <w:p>
      <w:pPr>
        <w:pStyle w:val="BodyText"/>
      </w:pPr>
      <w:r>
        <w:t xml:space="preserve">Ein sauberes Muster stützt die Diagnosebedingungen, beweist sie aber nicht und begründet keine Kausalität.</w:t>
      </w:r>
    </w:p>
    <w:bookmarkEnd w:id="43"/>
    <w:bookmarkStart w:id="44" w:name="t05-a10-v03-museumsbesuche-und-wissen"/>
    <w:p>
      <w:pPr>
        <w:pStyle w:val="Heading3"/>
      </w:pPr>
      <w:r>
        <w:rPr>
          <w:rStyle w:val="VerbatimChar"/>
        </w:rPr>
        <w:t xml:space="preserve">T05-A10-V03</w:t>
      </w:r>
      <w:r>
        <w:t xml:space="preserve">: Museumsbesuche und Wissen</w:t>
      </w:r>
    </w:p>
    <w:p>
      <w:pPr>
        <w:pStyle w:val="FirstParagraph"/>
      </w:pPr>
      <w:r>
        <w:rPr>
          <w:b/>
          <w:bCs/>
        </w:rPr>
        <w:t xml:space="preserve">Fragestellung bestimmen</w:t>
      </w:r>
    </w:p>
    <w:p>
      <w:pPr>
        <w:pStyle w:val="BodyText"/>
      </w:pPr>
      <w:r>
        <w:t xml:space="preserve">Die vollständigen mittleren Koordinaten sind (1, 0.0), (2, 0.1), (3, -0.1), (4, 0.2), (5, 0.0).</w:t>
      </w:r>
    </w:p>
    <w:p>
      <w:pPr>
        <w:pStyle w:val="BodyText"/>
      </w:pPr>
      <w:r>
        <w:t xml:space="preserve">Die Endpunkte der fünf vertikalen Balken sind Band 1: [-0.8, 0.8], Band 2: [-1.1, 1.3], Band 3: [-1.9, 1.7], Band 4: [-2.4, 2.8], Band 5: [-3.5, 3.5].</w:t>
      </w:r>
    </w:p>
    <w:p>
      <w:pPr>
        <w:pStyle w:val="BodyText"/>
      </w:pPr>
      <w:r>
        <w:t xml:space="preserve">Zusammen zeigt die gruppierte Darstellung zunehmende Streuung.</w:t>
      </w:r>
    </w:p>
    <w:p>
      <w:pPr>
        <w:pStyle w:val="BodyText"/>
      </w:pPr>
      <w:r>
        <w:rPr>
          <w:b/>
          <w:bCs/>
        </w:rPr>
        <w:t xml:space="preserve">Evidenz schrittweise beurteilen</w:t>
      </w:r>
    </w:p>
    <w:p>
      <w:pPr>
        <w:pStyle w:val="BodyText"/>
      </w:pPr>
      <w:r>
        <w:t xml:space="preserve">Die mittleren Residuen bleiben nahe null, aber die Streuung zeigt zunehmende Streuung.</w:t>
      </w:r>
    </w:p>
    <w:p>
      <w:pPr>
        <w:pStyle w:val="BodyText"/>
      </w:pPr>
      <w:r>
        <w:t xml:space="preserve">Die Bedingung konstanter Varianz ist fraglich.</w:t>
      </w:r>
    </w:p>
    <w:p>
      <w:pPr>
        <w:pStyle w:val="BodyText"/>
      </w:pPr>
      <w:r>
        <w:t xml:space="preserve">Prüfe das Diagramm der einzelnen Residuen gegen die angepassten Werte, statt dich nur auf fünf Bänder zu verlassen.</w:t>
      </w:r>
    </w:p>
    <w:p>
      <w:pPr>
        <w:pStyle w:val="BodyText"/>
      </w:pPr>
      <w:r>
        <w:rPr>
          <w:b/>
          <w:bCs/>
        </w:rPr>
        <w:t xml:space="preserve">Schluss und Grenzen festhalten</w:t>
      </w:r>
    </w:p>
    <w:p>
      <w:pPr>
        <w:pStyle w:val="BodyText"/>
      </w:pPr>
      <w:r>
        <w:t xml:space="preserve">Bei Krümmung ist zu prüfen, ob ein transformierter Prädiktor oder ein ausdrücklich begründeter nichtlinearer Term zur Forschungsfrage passt.</w:t>
      </w:r>
    </w:p>
    <w:p>
      <w:pPr>
        <w:pStyle w:val="BodyText"/>
      </w:pPr>
      <w:r>
        <w:t xml:space="preserve">Bei wechselnder Streuung sind Messung, Untergruppen, Ergebnisskala und Varianzmodellierung zu untersuchen.</w:t>
      </w:r>
    </w:p>
    <w:p>
      <w:pPr>
        <w:pStyle w:val="BodyText"/>
      </w:pPr>
      <w:r>
        <w:t xml:space="preserve">Ein sauberes Muster stützt die Diagnosebedingungen, beweist sie aber nicht und begründet keine Kausalität.</w:t>
      </w:r>
    </w:p>
    <w:bookmarkEnd w:id="44"/>
    <w:bookmarkStart w:id="45" w:name="t05-a10-v04-lesezeit-und-verständnis"/>
    <w:p>
      <w:pPr>
        <w:pStyle w:val="Heading3"/>
      </w:pPr>
      <w:r>
        <w:rPr>
          <w:rStyle w:val="VerbatimChar"/>
        </w:rPr>
        <w:t xml:space="preserve">T05-A10-V04</w:t>
      </w:r>
      <w:r>
        <w:t xml:space="preserve">: Lesezeit und Verständnis</w:t>
      </w:r>
    </w:p>
    <w:p>
      <w:pPr>
        <w:pStyle w:val="FirstParagraph"/>
      </w:pPr>
      <w:r>
        <w:rPr>
          <w:b/>
          <w:bCs/>
        </w:rPr>
        <w:t xml:space="preserve">Fragestellung bestimmen</w:t>
      </w:r>
    </w:p>
    <w:p>
      <w:pPr>
        <w:pStyle w:val="BodyText"/>
      </w:pPr>
      <w:r>
        <w:t xml:space="preserve">Die vollständigen mittleren Koordinaten sind (1, -2.0), (2, -0.7), (3, 0.8), (4, 0.4), (5, -1.8).</w:t>
      </w:r>
    </w:p>
    <w:p>
      <w:pPr>
        <w:pStyle w:val="BodyText"/>
      </w:pPr>
      <w:r>
        <w:t xml:space="preserve">Die Endpunkte der fünf vertikalen Balken sind Band 1: [-3.4, -0.6], Band 2: [-2.2, 0.8], Band 3: [-0.8, 2.4], Band 4: [-1.1, 1.9], Band 5: [-3.2, -0.4].</w:t>
      </w:r>
    </w:p>
    <w:p>
      <w:pPr>
        <w:pStyle w:val="BodyText"/>
      </w:pPr>
      <w:r>
        <w:t xml:space="preserve">Zusammen zeigt die gruppierte Darstellung Krümmung.</w:t>
      </w:r>
    </w:p>
    <w:p>
      <w:pPr>
        <w:pStyle w:val="BodyText"/>
      </w:pPr>
      <w:r>
        <w:rPr>
          <w:b/>
          <w:bCs/>
        </w:rPr>
        <w:t xml:space="preserve">Evidenz schrittweise beurteilen</w:t>
      </w:r>
    </w:p>
    <w:p>
      <w:pPr>
        <w:pStyle w:val="BodyText"/>
      </w:pPr>
      <w:r>
        <w:t xml:space="preserve">Die mittleren Residuen wechseln systematisch von positiv zu negativ und zurück; dies zeigt Krümmung.</w:t>
      </w:r>
    </w:p>
    <w:p>
      <w:pPr>
        <w:pStyle w:val="BodyText"/>
      </w:pPr>
      <w:r>
        <w:t xml:space="preserve">Die geradlinige Mittelwertfunktion ist unzureichend.</w:t>
      </w:r>
    </w:p>
    <w:p>
      <w:pPr>
        <w:pStyle w:val="BodyText"/>
      </w:pPr>
      <w:r>
        <w:t xml:space="preserve">Prüfe das Diagramm der einzelnen Residuen gegen die angepassten Werte, statt dich nur auf fünf Bänder zu verlassen.</w:t>
      </w:r>
    </w:p>
    <w:p>
      <w:pPr>
        <w:pStyle w:val="BodyText"/>
      </w:pPr>
      <w:r>
        <w:rPr>
          <w:b/>
          <w:bCs/>
        </w:rPr>
        <w:t xml:space="preserve">Schluss und Grenzen festhalten</w:t>
      </w:r>
    </w:p>
    <w:p>
      <w:pPr>
        <w:pStyle w:val="BodyText"/>
      </w:pPr>
      <w:r>
        <w:t xml:space="preserve">Bei Krümmung ist zu prüfen, ob ein transformierter Prädiktor oder ein ausdrücklich begründeter nichtlinearer Term zur Forschungsfrage passt.</w:t>
      </w:r>
    </w:p>
    <w:p>
      <w:pPr>
        <w:pStyle w:val="BodyText"/>
      </w:pPr>
      <w:r>
        <w:t xml:space="preserve">Bei wechselnder Streuung sind Messung, Untergruppen, Ergebnisskala und Varianzmodellierung zu untersuchen.</w:t>
      </w:r>
    </w:p>
    <w:p>
      <w:pPr>
        <w:pStyle w:val="BodyText"/>
      </w:pPr>
      <w:r>
        <w:t xml:space="preserve">Ein sauberes Muster stützt die Diagnosebedingungen, beweist sie aber nicht und begründet keine Kausalität.</w:t>
      </w:r>
    </w:p>
    <w:bookmarkEnd w:id="45"/>
    <w:bookmarkStart w:id="46" w:name="X0474333304695a2c6b6c842e6b28309c9b4fa4a"/>
    <w:p>
      <w:pPr>
        <w:pStyle w:val="Heading3"/>
      </w:pPr>
      <w:r>
        <w:rPr>
          <w:rStyle w:val="VerbatimChar"/>
        </w:rPr>
        <w:t xml:space="preserve">T05-A10-V05</w:t>
      </w:r>
      <w:r>
        <w:t xml:space="preserve">: Streckenkenntnis und Navigationsfehler</w:t>
      </w:r>
    </w:p>
    <w:p>
      <w:pPr>
        <w:pStyle w:val="FirstParagraph"/>
      </w:pPr>
      <w:r>
        <w:rPr>
          <w:b/>
          <w:bCs/>
        </w:rPr>
        <w:t xml:space="preserve">Fragestellung bestimmen</w:t>
      </w:r>
    </w:p>
    <w:p>
      <w:pPr>
        <w:pStyle w:val="BodyText"/>
      </w:pPr>
      <w:r>
        <w:t xml:space="preserve">Die vollständigen mittleren Koordinaten sind (1, 0.1), (2, -0.1), (3, 0.0), (4, 0.1), (5, -0.1).</w:t>
      </w:r>
    </w:p>
    <w:p>
      <w:pPr>
        <w:pStyle w:val="BodyText"/>
      </w:pPr>
      <w:r>
        <w:t xml:space="preserve">Die Endpunkte der fünf vertikalen Balken sind Band 1: [-3.1, 3.3], Band 2: [-2.7, 2.5], Band 3: [-1.9, 1.9], Band 4: [-1.2, 1.4], Band 5: [-0.9, 0.7].</w:t>
      </w:r>
    </w:p>
    <w:p>
      <w:pPr>
        <w:pStyle w:val="BodyText"/>
      </w:pPr>
      <w:r>
        <w:t xml:space="preserve">Zusammen zeigt die gruppierte Darstellung abnehmende Streuung.</w:t>
      </w:r>
    </w:p>
    <w:p>
      <w:pPr>
        <w:pStyle w:val="BodyText"/>
      </w:pPr>
      <w:r>
        <w:rPr>
          <w:b/>
          <w:bCs/>
        </w:rPr>
        <w:t xml:space="preserve">Evidenz schrittweise beurteilen</w:t>
      </w:r>
    </w:p>
    <w:p>
      <w:pPr>
        <w:pStyle w:val="BodyText"/>
      </w:pPr>
      <w:r>
        <w:t xml:space="preserve">Die mittleren Residuen bleiben nahe null, aber die Streuung zeigt abnehmende Streuung.</w:t>
      </w:r>
    </w:p>
    <w:p>
      <w:pPr>
        <w:pStyle w:val="BodyText"/>
      </w:pPr>
      <w:r>
        <w:t xml:space="preserve">Die Bedingung konstanter Varianz ist fraglich.</w:t>
      </w:r>
    </w:p>
    <w:p>
      <w:pPr>
        <w:pStyle w:val="BodyText"/>
      </w:pPr>
      <w:r>
        <w:t xml:space="preserve">Prüfe das Diagramm der einzelnen Residuen gegen die angepassten Werte, statt dich nur auf fünf Bänder zu verlassen.</w:t>
      </w:r>
    </w:p>
    <w:p>
      <w:pPr>
        <w:pStyle w:val="BodyText"/>
      </w:pPr>
      <w:r>
        <w:rPr>
          <w:b/>
          <w:bCs/>
        </w:rPr>
        <w:t xml:space="preserve">Schluss und Grenzen festhalten</w:t>
      </w:r>
    </w:p>
    <w:p>
      <w:pPr>
        <w:pStyle w:val="BodyText"/>
      </w:pPr>
      <w:r>
        <w:t xml:space="preserve">Bei Krümmung ist zu prüfen, ob ein transformierter Prädiktor oder ein ausdrücklich begründeter nichtlinearer Term zur Forschungsfrage passt.</w:t>
      </w:r>
    </w:p>
    <w:p>
      <w:pPr>
        <w:pStyle w:val="BodyText"/>
      </w:pPr>
      <w:r>
        <w:t xml:space="preserve">Bei wechselnder Streuung sind Messung, Untergruppen, Ergebnisskala und Varianzmodellierung zu untersuchen.</w:t>
      </w:r>
    </w:p>
    <w:p>
      <w:pPr>
        <w:pStyle w:val="BodyText"/>
      </w:pPr>
      <w:r>
        <w:t xml:space="preserve">Ein sauberes Muster stützt die Diagnosebedingungen, beweist sie aber nicht und begründet keine Kausalität.</w:t>
      </w:r>
    </w:p>
    <w:bookmarkEnd w:id="46"/>
    <w:bookmarkStart w:id="47" w:name="Xf420988785e56944be7d79745d4b7fef30f5f28"/>
    <w:p>
      <w:pPr>
        <w:pStyle w:val="Heading3"/>
      </w:pPr>
      <w:r>
        <w:rPr>
          <w:rStyle w:val="VerbatimChar"/>
        </w:rPr>
        <w:t xml:space="preserve">T05-A10-V06</w:t>
      </w:r>
      <w:r>
        <w:t xml:space="preserve">: Workshopteilnahme und Selbstvertrauen</w:t>
      </w:r>
    </w:p>
    <w:p>
      <w:pPr>
        <w:pStyle w:val="FirstParagraph"/>
      </w:pPr>
      <w:r>
        <w:rPr>
          <w:b/>
          <w:bCs/>
        </w:rPr>
        <w:t xml:space="preserve">Fragestellung bestimmen</w:t>
      </w:r>
    </w:p>
    <w:p>
      <w:pPr>
        <w:pStyle w:val="BodyText"/>
      </w:pPr>
      <w:r>
        <w:t xml:space="preserve">Die vollständigen mittleren Koordinaten sind (1, 0.2), (2, -0.2), (3, 0.1), (4, -0.1), (5, 0.0).</w:t>
      </w:r>
    </w:p>
    <w:p>
      <w:pPr>
        <w:pStyle w:val="BodyText"/>
      </w:pPr>
      <w:r>
        <w:t xml:space="preserve">Die Endpunkte der fünf vertikalen Balken sind Band 1: [-1.6, 2.0], Band 2: [-2.1, 1.7], Band 3: [-1.6, 1.8], Band 4: [-1.9, 1.7], Band 5: [-1.9, 1.9].</w:t>
      </w:r>
    </w:p>
    <w:p>
      <w:pPr>
        <w:pStyle w:val="BodyText"/>
      </w:pPr>
      <w:r>
        <w:t xml:space="preserve">Zusammen zeigt die gruppierte Darstellung ein zufälliges horizontales Band.</w:t>
      </w:r>
    </w:p>
    <w:p>
      <w:pPr>
        <w:pStyle w:val="BodyText"/>
      </w:pPr>
      <w:r>
        <w:rPr>
          <w:b/>
          <w:bCs/>
        </w:rPr>
        <w:t xml:space="preserve">Evidenz schrittweise beurteilen</w:t>
      </w:r>
    </w:p>
    <w:p>
      <w:pPr>
        <w:pStyle w:val="BodyText"/>
      </w:pPr>
      <w:r>
        <w:t xml:space="preserve">Die mittleren Residuen bleiben nahe null und die Streuungen ähnlich; das ist das erwartete Muster.</w:t>
      </w:r>
    </w:p>
    <w:p>
      <w:pPr>
        <w:pStyle w:val="BodyText"/>
      </w:pPr>
      <w:r>
        <w:t xml:space="preserve">In dieser gruppierten Zusammenfassung ist keine deutliche Nichtlinearität oder ungleiche Varianz sichtbar.</w:t>
      </w:r>
    </w:p>
    <w:p>
      <w:pPr>
        <w:pStyle w:val="BodyText"/>
      </w:pPr>
      <w:r>
        <w:t xml:space="preserve">Prüfe das Diagramm der einzelnen Residuen gegen die angepassten Werte, statt dich nur auf fünf Bänder zu verlassen.</w:t>
      </w:r>
    </w:p>
    <w:p>
      <w:pPr>
        <w:pStyle w:val="BodyText"/>
      </w:pPr>
      <w:r>
        <w:rPr>
          <w:b/>
          <w:bCs/>
        </w:rPr>
        <w:t xml:space="preserve">Schluss und Grenzen festhalten</w:t>
      </w:r>
    </w:p>
    <w:p>
      <w:pPr>
        <w:pStyle w:val="BodyText"/>
      </w:pPr>
      <w:r>
        <w:t xml:space="preserve">Bei Krümmung ist zu prüfen, ob ein transformierter Prädiktor oder ein ausdrücklich begründeter nichtlinearer Term zur Forschungsfrage passt.</w:t>
      </w:r>
    </w:p>
    <w:p>
      <w:pPr>
        <w:pStyle w:val="BodyText"/>
      </w:pPr>
      <w:r>
        <w:t xml:space="preserve">Bei wechselnder Streuung sind Messung, Untergruppen, Ergebnisskala und Varianzmodellierung zu untersuchen.</w:t>
      </w:r>
    </w:p>
    <w:p>
      <w:pPr>
        <w:pStyle w:val="BodyText"/>
      </w:pPr>
      <w:r>
        <w:t xml:space="preserve">Ein sauberes Muster stützt die Diagnosebedingungen, beweist sie aber nicht und begründet keine Kausalität.</w:t>
      </w:r>
    </w:p>
    <w:bookmarkEnd w:id="47"/>
    <w:bookmarkStart w:id="48" w:name="X2c9602fdc4a301e61f346d6eb6c514c902f335f"/>
    <w:p>
      <w:pPr>
        <w:pStyle w:val="Heading3"/>
      </w:pPr>
      <w:r>
        <w:rPr>
          <w:rStyle w:val="VerbatimChar"/>
        </w:rPr>
        <w:t xml:space="preserve">T05-A10-V07</w:t>
      </w:r>
      <w:r>
        <w:t xml:space="preserve">: Benachrichtigungen und Konzentration</w:t>
      </w:r>
    </w:p>
    <w:p>
      <w:pPr>
        <w:pStyle w:val="FirstParagraph"/>
      </w:pPr>
      <w:r>
        <w:rPr>
          <w:b/>
          <w:bCs/>
        </w:rPr>
        <w:t xml:space="preserve">Fragestellung bestimmen</w:t>
      </w:r>
    </w:p>
    <w:p>
      <w:pPr>
        <w:pStyle w:val="BodyText"/>
      </w:pPr>
      <w:r>
        <w:t xml:space="preserve">Die vollständigen mittleren Koordinaten sind (1, -1.5), (2, -0.4), (3, 0.6), (4, 0.3), (5, -1.4).</w:t>
      </w:r>
    </w:p>
    <w:p>
      <w:pPr>
        <w:pStyle w:val="BodyText"/>
      </w:pPr>
      <w:r>
        <w:t xml:space="preserve">Die Endpunkte der fünf vertikalen Balken sind Band 1: [-2.7, -0.3], Band 2: [-1.7, 0.9], Band 3: [-0.8, 2.0], Band 4: [-1.0, 1.6], Band 5: [-2.6, -0.2].</w:t>
      </w:r>
    </w:p>
    <w:p>
      <w:pPr>
        <w:pStyle w:val="BodyText"/>
      </w:pPr>
      <w:r>
        <w:t xml:space="preserve">Zusammen zeigt die gruppierte Darstellung Krümmung.</w:t>
      </w:r>
    </w:p>
    <w:p>
      <w:pPr>
        <w:pStyle w:val="BodyText"/>
      </w:pPr>
      <w:r>
        <w:rPr>
          <w:b/>
          <w:bCs/>
        </w:rPr>
        <w:t xml:space="preserve">Evidenz schrittweise beurteilen</w:t>
      </w:r>
    </w:p>
    <w:p>
      <w:pPr>
        <w:pStyle w:val="BodyText"/>
      </w:pPr>
      <w:r>
        <w:t xml:space="preserve">Die mittleren Residuen wechseln systematisch von positiv zu negativ und zurück; dies zeigt Krümmung.</w:t>
      </w:r>
    </w:p>
    <w:p>
      <w:pPr>
        <w:pStyle w:val="BodyText"/>
      </w:pPr>
      <w:r>
        <w:t xml:space="preserve">Die geradlinige Mittelwertfunktion ist unzureichend.</w:t>
      </w:r>
    </w:p>
    <w:p>
      <w:pPr>
        <w:pStyle w:val="BodyText"/>
      </w:pPr>
      <w:r>
        <w:t xml:space="preserve">Prüfe das Diagramm der einzelnen Residuen gegen die angepassten Werte, statt dich nur auf fünf Bänder zu verlassen.</w:t>
      </w:r>
    </w:p>
    <w:p>
      <w:pPr>
        <w:pStyle w:val="BodyText"/>
      </w:pPr>
      <w:r>
        <w:rPr>
          <w:b/>
          <w:bCs/>
        </w:rPr>
        <w:t xml:space="preserve">Schluss und Grenzen festhalten</w:t>
      </w:r>
    </w:p>
    <w:p>
      <w:pPr>
        <w:pStyle w:val="BodyText"/>
      </w:pPr>
      <w:r>
        <w:t xml:space="preserve">Bei Krümmung ist zu prüfen, ob ein transformierter Prädiktor oder ein ausdrücklich begründeter nichtlinearer Term zur Forschungsfrage passt.</w:t>
      </w:r>
    </w:p>
    <w:p>
      <w:pPr>
        <w:pStyle w:val="BodyText"/>
      </w:pPr>
      <w:r>
        <w:t xml:space="preserve">Bei wechselnder Streuung sind Messung, Untergruppen, Ergebnisskala und Varianzmodellierung zu untersuchen.</w:t>
      </w:r>
    </w:p>
    <w:p>
      <w:pPr>
        <w:pStyle w:val="BodyText"/>
      </w:pPr>
      <w:r>
        <w:t xml:space="preserve">Ein sauberes Muster stützt die Diagnosebedingungen, beweist sie aber nicht und begründet keine Kausalität.</w:t>
      </w:r>
    </w:p>
    <w:bookmarkEnd w:id="48"/>
    <w:bookmarkStart w:id="49" w:name="t05-a10-v08-suchübung-und-genauigkeit"/>
    <w:p>
      <w:pPr>
        <w:pStyle w:val="Heading3"/>
      </w:pPr>
      <w:r>
        <w:rPr>
          <w:rStyle w:val="VerbatimChar"/>
        </w:rPr>
        <w:t xml:space="preserve">T05-A10-V08</w:t>
      </w:r>
      <w:r>
        <w:t xml:space="preserve">: Suchübung und Genauigkeit</w:t>
      </w:r>
    </w:p>
    <w:p>
      <w:pPr>
        <w:pStyle w:val="FirstParagraph"/>
      </w:pPr>
      <w:r>
        <w:rPr>
          <w:b/>
          <w:bCs/>
        </w:rPr>
        <w:t xml:space="preserve">Fragestellung bestimmen</w:t>
      </w:r>
    </w:p>
    <w:p>
      <w:pPr>
        <w:pStyle w:val="BodyText"/>
      </w:pPr>
      <w:r>
        <w:t xml:space="preserve">Die vollständigen mittleren Koordinaten sind (1, 0.0), (2, 0.1), (3, 0.0), (4, -0.1), (5, 0.1).</w:t>
      </w:r>
    </w:p>
    <w:p>
      <w:pPr>
        <w:pStyle w:val="BodyText"/>
      </w:pPr>
      <w:r>
        <w:t xml:space="preserve">Die Endpunkte der fünf vertikalen Balken sind Band 1: [-0.7, 0.7], Band 2: [-1.0, 1.2], Band 3: [-1.7, 1.7], Band 4: [-2.5, 2.3], Band 5: [-3.1, 3.3].</w:t>
      </w:r>
    </w:p>
    <w:p>
      <w:pPr>
        <w:pStyle w:val="BodyText"/>
      </w:pPr>
      <w:r>
        <w:t xml:space="preserve">Zusammen zeigt die gruppierte Darstellung zunehmende Streuung.</w:t>
      </w:r>
    </w:p>
    <w:p>
      <w:pPr>
        <w:pStyle w:val="BodyText"/>
      </w:pPr>
      <w:r>
        <w:rPr>
          <w:b/>
          <w:bCs/>
        </w:rPr>
        <w:t xml:space="preserve">Evidenz schrittweise beurteilen</w:t>
      </w:r>
    </w:p>
    <w:p>
      <w:pPr>
        <w:pStyle w:val="BodyText"/>
      </w:pPr>
      <w:r>
        <w:t xml:space="preserve">Die mittleren Residuen bleiben nahe null, aber die Streuung zeigt zunehmende Streuung.</w:t>
      </w:r>
    </w:p>
    <w:p>
      <w:pPr>
        <w:pStyle w:val="BodyText"/>
      </w:pPr>
      <w:r>
        <w:t xml:space="preserve">Die Bedingung konstanter Varianz ist fraglich.</w:t>
      </w:r>
    </w:p>
    <w:p>
      <w:pPr>
        <w:pStyle w:val="BodyText"/>
      </w:pPr>
      <w:r>
        <w:t xml:space="preserve">Prüfe das Diagramm der einzelnen Residuen gegen die angepassten Werte, statt dich nur auf fünf Bänder zu verlassen.</w:t>
      </w:r>
    </w:p>
    <w:p>
      <w:pPr>
        <w:pStyle w:val="BodyText"/>
      </w:pPr>
      <w:r>
        <w:rPr>
          <w:b/>
          <w:bCs/>
        </w:rPr>
        <w:t xml:space="preserve">Schluss und Grenzen festhalten</w:t>
      </w:r>
    </w:p>
    <w:p>
      <w:pPr>
        <w:pStyle w:val="BodyText"/>
      </w:pPr>
      <w:r>
        <w:t xml:space="preserve">Bei Krümmung ist zu prüfen, ob ein transformierter Prädiktor oder ein ausdrücklich begründeter nichtlinearer Term zur Forschungsfrage passt.</w:t>
      </w:r>
    </w:p>
    <w:p>
      <w:pPr>
        <w:pStyle w:val="BodyText"/>
      </w:pPr>
      <w:r>
        <w:t xml:space="preserve">Bei wechselnder Streuung sind Messung, Untergruppen, Ergebnisskala und Varianzmodellierung zu untersuchen.</w:t>
      </w:r>
    </w:p>
    <w:p>
      <w:pPr>
        <w:pStyle w:val="BodyText"/>
      </w:pPr>
      <w:r>
        <w:t xml:space="preserve">Ein sauberes Muster stützt die Diagnosebedingungen, beweist sie aber nicht und begründet keine Kausalität.</w:t>
      </w:r>
    </w:p>
    <w:bookmarkEnd w:id="49"/>
    <w:bookmarkStart w:id="50" w:name="X1d203ae8dc5fa092d577d4033a26f96a17e9752"/>
    <w:p>
      <w:pPr>
        <w:pStyle w:val="Heading3"/>
      </w:pPr>
      <w:r>
        <w:rPr>
          <w:rStyle w:val="VerbatimChar"/>
        </w:rPr>
        <w:t xml:space="preserve">T05-A10-V09</w:t>
      </w:r>
      <w:r>
        <w:t xml:space="preserve">: Reisedistanz und Besuchsdauer</w:t>
      </w:r>
    </w:p>
    <w:p>
      <w:pPr>
        <w:pStyle w:val="FirstParagraph"/>
      </w:pPr>
      <w:r>
        <w:rPr>
          <w:b/>
          <w:bCs/>
        </w:rPr>
        <w:t xml:space="preserve">Fragestellung bestimmen</w:t>
      </w:r>
    </w:p>
    <w:p>
      <w:pPr>
        <w:pStyle w:val="BodyText"/>
      </w:pPr>
      <w:r>
        <w:t xml:space="preserve">Die vollständigen mittleren Koordinaten sind (1, 0.1), (2, 0.0), (3, -0.1), (4, 0.0), (5, 0.1).</w:t>
      </w:r>
    </w:p>
    <w:p>
      <w:pPr>
        <w:pStyle w:val="BodyText"/>
      </w:pPr>
      <w:r>
        <w:t xml:space="preserve">Die Endpunkte der fünf vertikalen Balken sind Band 1: [-1.9, 2.1], Band 2: [-2.1, 2.1], Band 3: [-2.0, 1.8], Band 4: [-2.0, 2.0], Band 5: [-2.0, 2.2].</w:t>
      </w:r>
    </w:p>
    <w:p>
      <w:pPr>
        <w:pStyle w:val="BodyText"/>
      </w:pPr>
      <w:r>
        <w:t xml:space="preserve">Zusammen zeigt die gruppierte Darstellung ein zufälliges horizontales Band.</w:t>
      </w:r>
    </w:p>
    <w:p>
      <w:pPr>
        <w:pStyle w:val="BodyText"/>
      </w:pPr>
      <w:r>
        <w:rPr>
          <w:b/>
          <w:bCs/>
        </w:rPr>
        <w:t xml:space="preserve">Evidenz schrittweise beurteilen</w:t>
      </w:r>
    </w:p>
    <w:p>
      <w:pPr>
        <w:pStyle w:val="BodyText"/>
      </w:pPr>
      <w:r>
        <w:t xml:space="preserve">Die mittleren Residuen bleiben nahe null und die Streuungen ähnlich; das ist das erwartete Muster.</w:t>
      </w:r>
    </w:p>
    <w:p>
      <w:pPr>
        <w:pStyle w:val="BodyText"/>
      </w:pPr>
      <w:r>
        <w:t xml:space="preserve">In dieser gruppierten Zusammenfassung ist keine deutliche Nichtlinearität oder ungleiche Varianz sichtbar.</w:t>
      </w:r>
    </w:p>
    <w:p>
      <w:pPr>
        <w:pStyle w:val="BodyText"/>
      </w:pPr>
      <w:r>
        <w:t xml:space="preserve">Prüfe das Diagramm der einzelnen Residuen gegen die angepassten Werte, statt dich nur auf fünf Bänder zu verlassen.</w:t>
      </w:r>
    </w:p>
    <w:p>
      <w:pPr>
        <w:pStyle w:val="BodyText"/>
      </w:pPr>
      <w:r>
        <w:rPr>
          <w:b/>
          <w:bCs/>
        </w:rPr>
        <w:t xml:space="preserve">Schluss und Grenzen festhalten</w:t>
      </w:r>
    </w:p>
    <w:p>
      <w:pPr>
        <w:pStyle w:val="BodyText"/>
      </w:pPr>
      <w:r>
        <w:t xml:space="preserve">Bei Krümmung ist zu prüfen, ob ein transformierter Prädiktor oder ein ausdrücklich begründeter nichtlinearer Term zur Forschungsfrage passt.</w:t>
      </w:r>
    </w:p>
    <w:p>
      <w:pPr>
        <w:pStyle w:val="BodyText"/>
      </w:pPr>
      <w:r>
        <w:t xml:space="preserve">Bei wechselnder Streuung sind Messung, Untergruppen, Ergebnisskala und Varianzmodellierung zu untersuchen.</w:t>
      </w:r>
    </w:p>
    <w:p>
      <w:pPr>
        <w:pStyle w:val="BodyText"/>
      </w:pPr>
      <w:r>
        <w:t xml:space="preserve">Ein sauberes Muster stützt die Diagnosebedingungen, beweist sie aber nicht und begründet keine Kausalität.</w:t>
      </w:r>
    </w:p>
    <w:bookmarkEnd w:id="50"/>
    <w:bookmarkStart w:id="51" w:name="Xd5c1a54796832cfcf9a0a21dbfa2725a11fead9"/>
    <w:p>
      <w:pPr>
        <w:pStyle w:val="Heading3"/>
      </w:pPr>
      <w:r>
        <w:rPr>
          <w:rStyle w:val="VerbatimChar"/>
        </w:rPr>
        <w:t xml:space="preserve">T05-A10-V10</w:t>
      </w:r>
      <w:r>
        <w:t xml:space="preserve">: Diskussionsbeteiligung und statistisches Denken</w:t>
      </w:r>
    </w:p>
    <w:p>
      <w:pPr>
        <w:pStyle w:val="FirstParagraph"/>
      </w:pPr>
      <w:r>
        <w:rPr>
          <w:b/>
          <w:bCs/>
        </w:rPr>
        <w:t xml:space="preserve">Fragestellung bestimmen</w:t>
      </w:r>
    </w:p>
    <w:p>
      <w:pPr>
        <w:pStyle w:val="BodyText"/>
      </w:pPr>
      <w:r>
        <w:t xml:space="preserve">Die vollständigen mittleren Koordinaten sind (1, 1.8), (2, 0.5), (3, -0.9), (4, 0.4), (5, 1.7).</w:t>
      </w:r>
    </w:p>
    <w:p>
      <w:pPr>
        <w:pStyle w:val="BodyText"/>
      </w:pPr>
      <w:r>
        <w:t xml:space="preserve">Die Endpunkte der fünf vertikalen Balken sind Band 1: [0.5, 3.1], Band 2: [-0.9, 1.9], Band 3: [-2.4, 0.6], Band 4: [-1.0, 1.8], Band 5: [0.4, 3.0].</w:t>
      </w:r>
    </w:p>
    <w:p>
      <w:pPr>
        <w:pStyle w:val="BodyText"/>
      </w:pPr>
      <w:r>
        <w:t xml:space="preserve">Zusammen zeigt die gruppierte Darstellung Krümmung.</w:t>
      </w:r>
    </w:p>
    <w:p>
      <w:pPr>
        <w:pStyle w:val="BodyText"/>
      </w:pPr>
      <w:r>
        <w:rPr>
          <w:b/>
          <w:bCs/>
        </w:rPr>
        <w:t xml:space="preserve">Evidenz schrittweise beurteilen</w:t>
      </w:r>
    </w:p>
    <w:p>
      <w:pPr>
        <w:pStyle w:val="BodyText"/>
      </w:pPr>
      <w:r>
        <w:t xml:space="preserve">Die mittleren Residuen wechseln systematisch von positiv zu negativ und zurück; dies zeigt Krümmung.</w:t>
      </w:r>
    </w:p>
    <w:p>
      <w:pPr>
        <w:pStyle w:val="BodyText"/>
      </w:pPr>
      <w:r>
        <w:t xml:space="preserve">Die geradlinige Mittelwertfunktion ist unzureichend.</w:t>
      </w:r>
    </w:p>
    <w:p>
      <w:pPr>
        <w:pStyle w:val="BodyText"/>
      </w:pPr>
      <w:r>
        <w:t xml:space="preserve">Prüfe das Diagramm der einzelnen Residuen gegen die angepassten Werte, statt dich nur auf fünf Bänder zu verlassen.</w:t>
      </w:r>
    </w:p>
    <w:p>
      <w:pPr>
        <w:pStyle w:val="BodyText"/>
      </w:pPr>
      <w:r>
        <w:rPr>
          <w:b/>
          <w:bCs/>
        </w:rPr>
        <w:t xml:space="preserve">Schluss und Grenzen festhalten</w:t>
      </w:r>
    </w:p>
    <w:p>
      <w:pPr>
        <w:pStyle w:val="BodyText"/>
      </w:pPr>
      <w:r>
        <w:t xml:space="preserve">Bei Krümmung ist zu prüfen, ob ein transformierter Prädiktor oder ein ausdrücklich begründeter nichtlinearer Term zur Forschungsfrage passt.</w:t>
      </w:r>
    </w:p>
    <w:p>
      <w:pPr>
        <w:pStyle w:val="BodyText"/>
      </w:pPr>
      <w:r>
        <w:t xml:space="preserve">Bei wechselnder Streuung sind Messung, Untergruppen, Ergebnisskala und Varianzmodellierung zu untersuchen.</w:t>
      </w:r>
    </w:p>
    <w:p>
      <w:pPr>
        <w:pStyle w:val="BodyText"/>
      </w:pPr>
      <w:r>
        <w:t xml:space="preserve">Ein sauberes Muster stützt die Diagnosebedingungen, beweist sie aber nicht und begründet keine Kausalität.</w:t>
      </w:r>
    </w:p>
    <w:bookmarkEnd w:id="51"/>
    <w:bookmarkEnd w:id="52"/>
    <w:bookmarkEnd w:id="53"/>
    <w:bookmarkStart w:id="131" w:name="teil-ii-rechnerpraxis"/>
    <w:p>
      <w:pPr>
        <w:pStyle w:val="Heading1"/>
      </w:pPr>
      <w:r>
        <w:t xml:space="preserve">Teil II: Rechnerpraxis</w:t>
      </w:r>
    </w:p>
    <w:bookmarkStart w:id="64" w:name="X649ace1eeab501e139c206d843b22fc615dda74"/>
    <w:p>
      <w:pPr>
        <w:pStyle w:val="Heading2"/>
      </w:pPr>
      <w:r>
        <w:t xml:space="preserve">A01: Kleinste-Quadrate-Koeffizienten aus Rohsummen</w:t>
      </w:r>
    </w:p>
    <w:bookmarkStart w:id="54" w:name="Xb66ae35a9c20947aa4968fea61c89d475220501"/>
    <w:p>
      <w:pPr>
        <w:pStyle w:val="Heading3"/>
      </w:pPr>
      <w:r>
        <w:rPr>
          <w:rStyle w:val="VerbatimChar"/>
        </w:rPr>
        <w:t xml:space="preserve">T05-A01-V01</w:t>
      </w:r>
      <w:r>
        <w:t xml:space="preserve">: Wöchentliches Üben und statistisches Denken</w:t>
      </w:r>
    </w:p>
    <w:p>
      <w:pPr>
        <w:pStyle w:val="FirstParagraph"/>
      </w:pPr>
      <w:r>
        <w:rPr>
          <w:b/>
          <w:bCs/>
        </w:rPr>
        <w:t xml:space="preserve">Berechnung einrichten</w:t>
      </w:r>
    </w:p>
    <w:p>
      <w:pPr>
        <w:pStyle w:val="BodyText"/>
      </w:pPr>
      <w:r>
        <w:t xml:space="preserve">Das vollständige Streudiagramm verwendet die Koordinaten (2, 58), (3, 60), (4, 65), (5, 67), (6, 71), (7, 73), (8, 78), (9, 80) mit horizontalem Bereich [2, 9].</w:t>
      </w:r>
    </w:p>
    <w:p>
      <w:pPr>
        <w:pStyle w:val="BodyText"/>
      </w:pPr>
      <w:r>
        <w:t xml:space="preserve">Von links nach rechts zeigen die Punkte ein ungefähr geradlinig steigendes Muster; keine einzelne Koordinate ist klar von allen benachbarten Punkten getrennt.</w:t>
      </w:r>
    </w:p>
    <w:p>
      <w:pPr>
        <w:pStyle w:val="BodyText"/>
      </w:pPr>
      <w:r>
        <w:t xml:space="preserve">Die Mittelwerte sind</w:t>
      </w:r>
      <w:r>
        <w:t xml:space="preserve"> </w:t>
      </w:r>
      <m:oMath>
        <m:acc>
          <m:accPr>
            <m:chr m:val="‾"/>
          </m:accPr>
          <m:e>
            <m:r>
              <m:t>x</m:t>
            </m:r>
          </m:e>
        </m:acc>
        <m:r>
          <m:rPr>
            <m:sty m:val="p"/>
          </m:rPr>
          <m:t>=</m:t>
        </m:r>
        <m:r>
          <m:t>44</m:t>
        </m:r>
        <m:r>
          <m:rPr>
            <m:sty m:val="p"/>
          </m:rPr>
          <m:t>/</m:t>
        </m:r>
        <m:r>
          <m:t>8</m:t>
        </m:r>
        <m:r>
          <m:rPr>
            <m:sty m:val="p"/>
          </m:rPr>
          <m:t>=</m:t>
        </m:r>
        <m:r>
          <m:t>5.5000</m:t>
        </m:r>
      </m:oMath>
      <w:r>
        <w:t xml:space="preserve"> </w:t>
      </w:r>
      <w:r>
        <w:t xml:space="preserve">Stunden und</w:t>
      </w:r>
      <w:r>
        <w:t xml:space="preserve"> </w:t>
      </w:r>
      <m:oMath>
        <m:acc>
          <m:accPr>
            <m:chr m:val="‾"/>
          </m:accPr>
          <m:e>
            <m:r>
              <m:t>y</m:t>
            </m:r>
          </m:e>
        </m:acc>
        <m:r>
          <m:rPr>
            <m:sty m:val="p"/>
          </m:rPr>
          <m:t>=</m:t>
        </m:r>
        <m:r>
          <m:t>552</m:t>
        </m:r>
        <m:r>
          <m:rPr>
            <m:sty m:val="p"/>
          </m:rPr>
          <m:t>/</m:t>
        </m:r>
        <m:r>
          <m:t>8</m:t>
        </m:r>
        <m:r>
          <m:rPr>
            <m:sty m:val="p"/>
          </m:rPr>
          <m:t>=</m:t>
        </m:r>
        <m:r>
          <m:t>69.0000</m:t>
        </m:r>
      </m:oMath>
      <w:r>
        <w:t xml:space="preserve"> </w:t>
      </w:r>
      <w:r>
        <w:t xml:space="preserve">Punkte.</w:t>
      </w:r>
    </w:p>
    <w:p>
      <w:pPr>
        <w:pStyle w:val="BodyText"/>
      </w:pPr>
      <w:r>
        <w:t xml:space="preserve">Die korrigierten Summen sind</w:t>
      </w:r>
      <w:r>
        <w:t xml:space="preserve"> </w:t>
      </w:r>
      <m:oMath>
        <m:sSub>
          <m:e>
            <m:r>
              <m:t>S</m:t>
            </m:r>
          </m:e>
          <m:sub>
            <m:r>
              <m:t>x</m:t>
            </m:r>
            <m:r>
              <m:t>x</m:t>
            </m:r>
          </m:sub>
        </m:sSub>
        <m:r>
          <m:rPr>
            <m:sty m:val="p"/>
          </m:rPr>
          <m:t>=</m:t>
        </m:r>
        <m:r>
          <m:t>284</m:t>
        </m:r>
        <m:r>
          <m:rPr>
            <m:sty m:val="p"/>
          </m:rPr>
          <m:t>−</m:t>
        </m:r>
        <m:sSup>
          <m:e>
            <m:r>
              <m:t>44</m:t>
            </m:r>
          </m:e>
          <m:sup>
            <m:r>
              <m:t>2</m:t>
            </m:r>
          </m:sup>
        </m:sSup>
        <m:r>
          <m:rPr>
            <m:sty m:val="p"/>
          </m:rPr>
          <m:t>/</m:t>
        </m:r>
        <m:r>
          <m:t>8</m:t>
        </m:r>
        <m:r>
          <m:rPr>
            <m:sty m:val="p"/>
          </m:rPr>
          <m:t>=</m:t>
        </m:r>
        <m:r>
          <m:t>42.0000</m:t>
        </m:r>
      </m:oMath>
      <w:r>
        <w:t xml:space="preserve"> </w:t>
      </w:r>
      <w:r>
        <w:t xml:space="preserve">und</w:t>
      </w:r>
      <w:r>
        <w:t xml:space="preserve"> </w:t>
      </w:r>
      <m:oMath>
        <m:sSub>
          <m:e>
            <m:r>
              <m:t>S</m:t>
            </m:r>
          </m:e>
          <m:sub>
            <m:r>
              <m:t>x</m:t>
            </m:r>
            <m:r>
              <m:t>y</m:t>
            </m:r>
          </m:sub>
        </m:sSub>
        <m:r>
          <m:rPr>
            <m:sty m:val="p"/>
          </m:rPr>
          <m:t>=</m:t>
        </m:r>
        <m:r>
          <m:t>3172</m:t>
        </m:r>
        <m:r>
          <m:rPr>
            <m:sty m:val="p"/>
          </m:rPr>
          <m:t>−</m:t>
        </m:r>
        <m:r>
          <m:t>44</m:t>
        </m:r>
        <m:d>
          <m:dPr>
            <m:begChr m:val="("/>
            <m:sepChr m:val=""/>
            <m:endChr m:val=")"/>
            <m:grow/>
          </m:dPr>
          <m:e>
            <m:r>
              <m:t>552</m:t>
            </m:r>
          </m:e>
        </m:d>
        <m:r>
          <m:rPr>
            <m:sty m:val="p"/>
          </m:rPr>
          <m:t>/</m:t>
        </m:r>
        <m:r>
          <m:t>8</m:t>
        </m:r>
        <m:r>
          <m:rPr>
            <m:sty m:val="p"/>
          </m:rPr>
          <m:t>=</m:t>
        </m:r>
        <m:r>
          <m:t>136.0000</m:t>
        </m:r>
      </m:oMath>
      <w:r>
        <w:t xml:space="preserve">.</w:t>
      </w:r>
    </w:p>
    <w:p>
      <w:pPr>
        <w:pStyle w:val="BodyText"/>
      </w:pPr>
      <w:r>
        <w:rPr>
          <w:b/>
          <w:bCs/>
        </w:rPr>
        <w:t xml:space="preserve">Berechnung durchführen</w:t>
      </w:r>
    </w:p>
    <w:p>
      <w:pPr>
        <w:pStyle w:val="BodyText"/>
      </w:pPr>
      <w:r>
        <w:t xml:space="preserve">Somit ist</w:t>
      </w:r>
      <w:r>
        <w:t xml:space="preserve"> </w:t>
      </w:r>
      <m:oMath>
        <m:sSub>
          <m:e>
            <m:r>
              <m:t>b</m:t>
            </m:r>
          </m:e>
          <m:sub>
            <m:r>
              <m:t>1</m:t>
            </m:r>
          </m:sub>
        </m:sSub>
        <m:r>
          <m:rPr>
            <m:sty m:val="p"/>
          </m:rPr>
          <m:t>=</m:t>
        </m:r>
        <m:r>
          <m:t>136.0000</m:t>
        </m:r>
        <m:r>
          <m:rPr>
            <m:sty m:val="p"/>
          </m:rPr>
          <m:t>/</m:t>
        </m:r>
        <m:r>
          <m:t>42.0000</m:t>
        </m:r>
        <m:r>
          <m:rPr>
            <m:sty m:val="p"/>
          </m:rPr>
          <m:t>=</m:t>
        </m:r>
        <m:r>
          <m:t>3.2381</m:t>
        </m:r>
      </m:oMath>
      <w:r>
        <w:t xml:space="preserve"> </w:t>
      </w:r>
      <w:r>
        <w:t xml:space="preserve">Punkte pro Stunde und</w:t>
      </w:r>
      <w:r>
        <w:t xml:space="preserve"> </w:t>
      </w:r>
      <m:oMath>
        <m:sSub>
          <m:e>
            <m:r>
              <m:t>b</m:t>
            </m:r>
          </m:e>
          <m:sub>
            <m:r>
              <m:t>0</m:t>
            </m:r>
          </m:sub>
        </m:sSub>
        <m:r>
          <m:rPr>
            <m:sty m:val="p"/>
          </m:rPr>
          <m:t>=</m:t>
        </m:r>
        <m:r>
          <m:t>69.0000</m:t>
        </m:r>
        <m:r>
          <m:rPr>
            <m:sty m:val="p"/>
          </m:rPr>
          <m:t>−</m:t>
        </m:r>
        <m:d>
          <m:dPr>
            <m:begChr m:val="("/>
            <m:sepChr m:val=""/>
            <m:endChr m:val=")"/>
            <m:grow/>
          </m:dPr>
          <m:e>
            <m:r>
              <m:t>3.2381</m:t>
            </m:r>
          </m:e>
        </m:d>
        <m:d>
          <m:dPr>
            <m:begChr m:val="("/>
            <m:sepChr m:val=""/>
            <m:endChr m:val=")"/>
            <m:grow/>
          </m:dPr>
          <m:e>
            <m:r>
              <m:t>5.5000</m:t>
            </m:r>
          </m:e>
        </m:d>
        <m:r>
          <m:rPr>
            <m:sty m:val="p"/>
          </m:rPr>
          <m:t>=</m:t>
        </m:r>
        <m:r>
          <m:t>51.1905</m:t>
        </m:r>
      </m:oMath>
      <w:r>
        <w:t xml:space="preserve"> </w:t>
      </w:r>
      <w:r>
        <w:t xml:space="preserve">Punkte.</w:t>
      </w:r>
    </w:p>
    <w:p>
      <w:pPr>
        <w:pStyle w:val="BodyText"/>
      </w:pPr>
      <w:r>
        <w:t xml:space="preserve">Die Steigung ist der angepasste Ergebnisunterschied von 3.2381 Punkte, wenn der Prädiktor «wöchentliche Übungszeit» um eine Einheit zunimmt.</w:t>
      </w:r>
    </w:p>
    <w:p>
      <w:pPr>
        <w:pStyle w:val="BodyText"/>
      </w:pPr>
      <w:r>
        <w:t xml:space="preserve">Der Achsenabschnitt ist das angepasste Ergebnis bei</w:t>
      </w:r>
      <w:r>
        <w:t xml:space="preserve"> </w:t>
      </w:r>
      <m:oMath>
        <m:r>
          <m:t>X</m:t>
        </m:r>
        <m:r>
          <m:rPr>
            <m:sty m:val="p"/>
          </m:rPr>
          <m:t>=</m:t>
        </m:r>
        <m:r>
          <m:t>0</m:t>
        </m:r>
      </m:oMath>
      <w:r>
        <w:t xml:space="preserve">.</w:t>
      </w:r>
    </w:p>
    <w:p>
      <w:pPr>
        <w:pStyle w:val="BodyText"/>
      </w:pPr>
      <w:r>
        <w:t xml:space="preserve">Null liegt ausserhalb des beobachteten Bereichs [2, 9].</w:t>
      </w:r>
    </w:p>
    <w:p>
      <w:pPr>
        <w:pStyle w:val="BodyText"/>
      </w:pPr>
      <w:r>
        <w:rPr>
          <w:b/>
          <w:bCs/>
        </w:rPr>
        <w:t xml:space="preserve">Ergebnis interpretieren und prüfen</w:t>
      </w:r>
    </w:p>
    <w:p>
      <w:pPr>
        <w:pStyle w:val="BodyText"/>
      </w:pPr>
      <w:r>
        <w:t xml:space="preserve">Der Achsenabschnitt wird mathematisch benötigt, darf aber nicht als beobachtete Ausgangslage behandelt werden.</w:t>
      </w:r>
    </w:p>
    <w:p>
      <w:pPr>
        <w:pStyle w:val="BodyText"/>
      </w:pPr>
      <w:r>
        <w:t xml:space="preserve">Die angepasste Gleichung ist</w:t>
      </w:r>
      <w:r>
        <w:t xml:space="preserve"> </w:t>
      </w:r>
      <m:oMath>
        <m:acc>
          <m:accPr>
            <m:chr m:val="̂"/>
          </m:accPr>
          <m:e>
            <m:r>
              <m:t>Y</m:t>
            </m:r>
          </m:e>
        </m:acc>
        <m:r>
          <m:rPr>
            <m:sty m:val="p"/>
          </m:rPr>
          <m:t>=</m:t>
        </m:r>
        <m:r>
          <m:t>51.1905</m:t>
        </m:r>
        <m:r>
          <m:rPr>
            <m:sty m:val="p"/>
          </m:rPr>
          <m:t>+</m:t>
        </m:r>
        <m:d>
          <m:dPr>
            <m:begChr m:val="("/>
            <m:sepChr m:val=""/>
            <m:endChr m:val=")"/>
            <m:grow/>
          </m:dPr>
          <m:e>
            <m:r>
              <m:t>3.2381</m:t>
            </m:r>
          </m:e>
        </m:d>
        <m:r>
          <m:t>X</m:t>
        </m:r>
      </m:oMath>
      <w:r>
        <w:t xml:space="preserve">.</w:t>
      </w:r>
    </w:p>
    <w:p>
      <w:pPr>
        <w:pStyle w:val="BodyText"/>
      </w:pPr>
      <w:r>
        <w:t xml:space="preserve">Weil 2</w:t>
      </w:r>
      <w:r>
        <w:t xml:space="preserve"> </w:t>
      </w:r>
      <m:oMath>
        <m:r>
          <m:rPr>
            <m:sty m:val="p"/>
          </m:rPr>
          <m:t>≤</m:t>
        </m:r>
      </m:oMath>
      <w:r>
        <w:t xml:space="preserve"> </w:t>
      </w:r>
      <w:r>
        <w:t xml:space="preserve">6</w:t>
      </w:r>
      <w:r>
        <w:t xml:space="preserve"> </w:t>
      </w:r>
      <m:oMath>
        <m:r>
          <m:rPr>
            <m:sty m:val="p"/>
          </m:rPr>
          <m:t>≤</m:t>
        </m:r>
      </m:oMath>
      <w:r>
        <w:t xml:space="preserve"> </w:t>
      </w:r>
      <w:r>
        <w:t xml:space="preserve">9, liegt Interpolation vor.</w:t>
      </w:r>
    </w:p>
    <w:p>
      <w:pPr>
        <w:pStyle w:val="BodyText"/>
      </w:pPr>
      <w:r>
        <w:t xml:space="preserve">Bei</w:t>
      </w:r>
      <w:r>
        <w:t xml:space="preserve"> </w:t>
      </w:r>
      <m:oMath>
        <m:r>
          <m:t>X</m:t>
        </m:r>
        <m:r>
          <m:rPr>
            <m:sty m:val="p"/>
          </m:rPr>
          <m:t>=</m:t>
        </m:r>
        <m:r>
          <m:t>6</m:t>
        </m:r>
      </m:oMath>
      <w:r>
        <w:t xml:space="preserve"> </w:t>
      </w:r>
      <w:r>
        <w:t xml:space="preserve">gilt</w:t>
      </w:r>
      <w:r>
        <w:t xml:space="preserve"> </w:t>
      </w:r>
      <m:oMath>
        <m:acc>
          <m:accPr>
            <m:chr m:val="̂"/>
          </m:accPr>
          <m:e>
            <m:r>
              <m:t>Y</m:t>
            </m:r>
          </m:e>
        </m:acc>
        <m:r>
          <m:rPr>
            <m:sty m:val="p"/>
          </m:rPr>
          <m:t>=</m:t>
        </m:r>
        <m:r>
          <m:t>51.1905</m:t>
        </m:r>
        <m:r>
          <m:rPr>
            <m:sty m:val="p"/>
          </m:rPr>
          <m:t>+</m:t>
        </m:r>
        <m:d>
          <m:dPr>
            <m:begChr m:val="("/>
            <m:sepChr m:val=""/>
            <m:endChr m:val=")"/>
            <m:grow/>
          </m:dPr>
          <m:e>
            <m:r>
              <m:t>3.2381</m:t>
            </m:r>
          </m:e>
        </m:d>
        <m:d>
          <m:dPr>
            <m:begChr m:val="("/>
            <m:sepChr m:val=""/>
            <m:endChr m:val=")"/>
            <m:grow/>
          </m:dPr>
          <m:e>
            <m:r>
              <m:t>6</m:t>
            </m:r>
          </m:e>
        </m:d>
        <m:r>
          <m:rPr>
            <m:sty m:val="p"/>
          </m:rPr>
          <m:t>=</m:t>
        </m:r>
        <m:r>
          <m:t>70.6190</m:t>
        </m:r>
      </m:oMath>
      <w:r>
        <w:t xml:space="preserve"> </w:t>
      </w:r>
      <w:r>
        <w:t xml:space="preserve">Punkte.</w:t>
      </w:r>
    </w:p>
    <w:p>
      <w:pPr>
        <w:pStyle w:val="BodyText"/>
      </w:pPr>
      <w:r>
        <w:t xml:space="preserve">Dies ist ein geschätzter bedingter Mittelwert und kein garantiertes Ergebnis eines einzelnen Falls.</w:t>
      </w:r>
    </w:p>
    <w:bookmarkEnd w:id="54"/>
    <w:bookmarkStart w:id="55" w:name="t05-a01-v02-archiverfahrung-und-suchzeit"/>
    <w:p>
      <w:pPr>
        <w:pStyle w:val="Heading3"/>
      </w:pPr>
      <w:r>
        <w:rPr>
          <w:rStyle w:val="VerbatimChar"/>
        </w:rPr>
        <w:t xml:space="preserve">T05-A01-V02</w:t>
      </w:r>
      <w:r>
        <w:t xml:space="preserve">: Archiverfahrung und Suchzeit</w:t>
      </w:r>
    </w:p>
    <w:p>
      <w:pPr>
        <w:pStyle w:val="FirstParagraph"/>
      </w:pPr>
      <w:r>
        <w:rPr>
          <w:b/>
          <w:bCs/>
        </w:rPr>
        <w:t xml:space="preserve">Berechnung einrichten</w:t>
      </w:r>
    </w:p>
    <w:p>
      <w:pPr>
        <w:pStyle w:val="BodyText"/>
      </w:pPr>
      <w:r>
        <w:t xml:space="preserve">Das vollständige Streudiagramm verwendet die Koordinaten (2, 68), (4, 64), (6, 61), (8, 57), (10, 55), (12, 50), (14, 48), (16, 45) mit horizontalem Bereich [2, 16].</w:t>
      </w:r>
    </w:p>
    <w:p>
      <w:pPr>
        <w:pStyle w:val="BodyText"/>
      </w:pPr>
      <w:r>
        <w:t xml:space="preserve">Von links nach rechts zeigen die Punkte ein ungefähr geradlinig fallendes Muster; keine einzelne Koordinate ist klar von allen benachbarten Punkten getrennt.</w:t>
      </w:r>
    </w:p>
    <w:p>
      <w:pPr>
        <w:pStyle w:val="BodyText"/>
      </w:pPr>
      <w:r>
        <w:t xml:space="preserve">Die Mittelwerte sind</w:t>
      </w:r>
      <w:r>
        <w:t xml:space="preserve"> </w:t>
      </w:r>
      <m:oMath>
        <m:acc>
          <m:accPr>
            <m:chr m:val="‾"/>
          </m:accPr>
          <m:e>
            <m:r>
              <m:t>x</m:t>
            </m:r>
          </m:e>
        </m:acc>
        <m:r>
          <m:rPr>
            <m:sty m:val="p"/>
          </m:rPr>
          <m:t>=</m:t>
        </m:r>
        <m:r>
          <m:t>72</m:t>
        </m:r>
        <m:r>
          <m:rPr>
            <m:sty m:val="p"/>
          </m:rPr>
          <m:t>/</m:t>
        </m:r>
        <m:r>
          <m:t>8</m:t>
        </m:r>
        <m:r>
          <m:rPr>
            <m:sty m:val="p"/>
          </m:rPr>
          <m:t>=</m:t>
        </m:r>
        <m:r>
          <m:t>9.0000</m:t>
        </m:r>
      </m:oMath>
      <w:r>
        <w:t xml:space="preserve"> </w:t>
      </w:r>
      <w:r>
        <w:t xml:space="preserve">Monate und</w:t>
      </w:r>
      <w:r>
        <w:t xml:space="preserve"> </w:t>
      </w:r>
      <m:oMath>
        <m:acc>
          <m:accPr>
            <m:chr m:val="‾"/>
          </m:accPr>
          <m:e>
            <m:r>
              <m:t>y</m:t>
            </m:r>
          </m:e>
        </m:acc>
        <m:r>
          <m:rPr>
            <m:sty m:val="p"/>
          </m:rPr>
          <m:t>=</m:t>
        </m:r>
        <m:r>
          <m:t>448</m:t>
        </m:r>
        <m:r>
          <m:rPr>
            <m:sty m:val="p"/>
          </m:rPr>
          <m:t>/</m:t>
        </m:r>
        <m:r>
          <m:t>8</m:t>
        </m:r>
        <m:r>
          <m:rPr>
            <m:sty m:val="p"/>
          </m:rPr>
          <m:t>=</m:t>
        </m:r>
        <m:r>
          <m:t>56.0000</m:t>
        </m:r>
      </m:oMath>
      <w:r>
        <w:t xml:space="preserve"> </w:t>
      </w:r>
      <w:r>
        <w:t xml:space="preserve">Minuten.</w:t>
      </w:r>
    </w:p>
    <w:p>
      <w:pPr>
        <w:pStyle w:val="BodyText"/>
      </w:pPr>
      <w:r>
        <w:t xml:space="preserve">Die korrigierten Summen sind</w:t>
      </w:r>
      <w:r>
        <w:t xml:space="preserve"> </w:t>
      </w:r>
      <m:oMath>
        <m:sSub>
          <m:e>
            <m:r>
              <m:t>S</m:t>
            </m:r>
          </m:e>
          <m:sub>
            <m:r>
              <m:t>x</m:t>
            </m:r>
            <m:r>
              <m:t>x</m:t>
            </m:r>
          </m:sub>
        </m:sSub>
        <m:r>
          <m:rPr>
            <m:sty m:val="p"/>
          </m:rPr>
          <m:t>=</m:t>
        </m:r>
        <m:r>
          <m:t>816</m:t>
        </m:r>
        <m:r>
          <m:rPr>
            <m:sty m:val="p"/>
          </m:rPr>
          <m:t>−</m:t>
        </m:r>
        <m:sSup>
          <m:e>
            <m:r>
              <m:t>72</m:t>
            </m:r>
          </m:e>
          <m:sup>
            <m:r>
              <m:t>2</m:t>
            </m:r>
          </m:sup>
        </m:sSup>
        <m:r>
          <m:rPr>
            <m:sty m:val="p"/>
          </m:rPr>
          <m:t>/</m:t>
        </m:r>
        <m:r>
          <m:t>8</m:t>
        </m:r>
        <m:r>
          <m:rPr>
            <m:sty m:val="p"/>
          </m:rPr>
          <m:t>=</m:t>
        </m:r>
        <m:r>
          <m:t>168.0000</m:t>
        </m:r>
      </m:oMath>
      <w:r>
        <w:t xml:space="preserve"> </w:t>
      </w:r>
      <w:r>
        <w:t xml:space="preserve">und</w:t>
      </w:r>
      <w:r>
        <w:t xml:space="preserve"> </w:t>
      </w:r>
      <m:oMath>
        <m:sSub>
          <m:e>
            <m:r>
              <m:t>S</m:t>
            </m:r>
          </m:e>
          <m:sub>
            <m:r>
              <m:t>x</m:t>
            </m:r>
            <m:r>
              <m:t>y</m:t>
            </m:r>
          </m:sub>
        </m:sSub>
        <m:r>
          <m:rPr>
            <m:sty m:val="p"/>
          </m:rPr>
          <m:t>=</m:t>
        </m:r>
        <m:r>
          <m:t>3756</m:t>
        </m:r>
        <m:r>
          <m:rPr>
            <m:sty m:val="p"/>
          </m:rPr>
          <m:t>−</m:t>
        </m:r>
        <m:r>
          <m:t>72</m:t>
        </m:r>
        <m:d>
          <m:dPr>
            <m:begChr m:val="("/>
            <m:sepChr m:val=""/>
            <m:endChr m:val=")"/>
            <m:grow/>
          </m:dPr>
          <m:e>
            <m:r>
              <m:t>448</m:t>
            </m:r>
          </m:e>
        </m:d>
        <m:r>
          <m:rPr>
            <m:sty m:val="p"/>
          </m:rPr>
          <m:t>/</m:t>
        </m:r>
        <m:r>
          <m:t>8</m:t>
        </m:r>
        <m:r>
          <m:rPr>
            <m:sty m:val="p"/>
          </m:rPr>
          <m:t>=</m:t>
        </m:r>
        <m:r>
          <m:rPr>
            <m:sty m:val="p"/>
          </m:rPr>
          <m:t>−</m:t>
        </m:r>
        <m:r>
          <m:t>276.0000</m:t>
        </m:r>
      </m:oMath>
      <w:r>
        <w:t xml:space="preserve">.</w:t>
      </w:r>
    </w:p>
    <w:p>
      <w:pPr>
        <w:pStyle w:val="BodyText"/>
      </w:pPr>
      <w:r>
        <w:rPr>
          <w:b/>
          <w:bCs/>
        </w:rPr>
        <w:t xml:space="preserve">Berechnung durchführen</w:t>
      </w:r>
    </w:p>
    <w:p>
      <w:pPr>
        <w:pStyle w:val="BodyText"/>
      </w:pPr>
      <w:r>
        <w:t xml:space="preserve">Somit ist</w:t>
      </w:r>
      <w:r>
        <w:t xml:space="preserve"> </w:t>
      </w:r>
      <m:oMath>
        <m:sSub>
          <m:e>
            <m:r>
              <m:t>b</m:t>
            </m:r>
          </m:e>
          <m:sub>
            <m:r>
              <m:t>1</m:t>
            </m:r>
          </m:sub>
        </m:sSub>
        <m:r>
          <m:rPr>
            <m:sty m:val="p"/>
          </m:rPr>
          <m:t>=</m:t>
        </m:r>
        <m:r>
          <m:rPr>
            <m:sty m:val="p"/>
          </m:rPr>
          <m:t>−</m:t>
        </m:r>
        <m:r>
          <m:t>276.0000</m:t>
        </m:r>
        <m:r>
          <m:rPr>
            <m:sty m:val="p"/>
          </m:rPr>
          <m:t>/</m:t>
        </m:r>
        <m:r>
          <m:t>168.0000</m:t>
        </m:r>
        <m:r>
          <m:rPr>
            <m:sty m:val="p"/>
          </m:rPr>
          <m:t>=</m:t>
        </m:r>
        <m:r>
          <m:rPr>
            <m:sty m:val="p"/>
          </m:rPr>
          <m:t>−</m:t>
        </m:r>
        <m:r>
          <m:t>1.6429</m:t>
        </m:r>
      </m:oMath>
      <w:r>
        <w:t xml:space="preserve"> </w:t>
      </w:r>
      <w:r>
        <w:t xml:space="preserve">Minuten pro Monat und</w:t>
      </w:r>
      <w:r>
        <w:t xml:space="preserve"> </w:t>
      </w:r>
      <m:oMath>
        <m:sSub>
          <m:e>
            <m:r>
              <m:t>b</m:t>
            </m:r>
          </m:e>
          <m:sub>
            <m:r>
              <m:t>0</m:t>
            </m:r>
          </m:sub>
        </m:sSub>
        <m:r>
          <m:rPr>
            <m:sty m:val="p"/>
          </m:rPr>
          <m:t>=</m:t>
        </m:r>
        <m:r>
          <m:t>56.0000</m:t>
        </m:r>
        <m:r>
          <m:rPr>
            <m:sty m:val="p"/>
          </m:rPr>
          <m:t>−</m:t>
        </m:r>
        <m:d>
          <m:dPr>
            <m:begChr m:val="("/>
            <m:sepChr m:val=""/>
            <m:endChr m:val=")"/>
            <m:grow/>
          </m:dPr>
          <m:e>
            <m:r>
              <m:rPr>
                <m:sty m:val="p"/>
              </m:rPr>
              <m:t>−</m:t>
            </m:r>
            <m:r>
              <m:t>1.6429</m:t>
            </m:r>
          </m:e>
        </m:d>
        <m:d>
          <m:dPr>
            <m:begChr m:val="("/>
            <m:sepChr m:val=""/>
            <m:endChr m:val=")"/>
            <m:grow/>
          </m:dPr>
          <m:e>
            <m:r>
              <m:t>9.0000</m:t>
            </m:r>
          </m:e>
        </m:d>
        <m:r>
          <m:rPr>
            <m:sty m:val="p"/>
          </m:rPr>
          <m:t>=</m:t>
        </m:r>
        <m:r>
          <m:t>70.7857</m:t>
        </m:r>
      </m:oMath>
      <w:r>
        <w:t xml:space="preserve"> </w:t>
      </w:r>
      <w:r>
        <w:t xml:space="preserve">Minuten.</w:t>
      </w:r>
    </w:p>
    <w:p>
      <w:pPr>
        <w:pStyle w:val="BodyText"/>
      </w:pPr>
      <w:r>
        <w:t xml:space="preserve">Die Steigung ist der angepasste Ergebnisunterschied von -1.6429 Minuten, wenn der Prädiktor «Monate Archiverfahrung» um eine Einheit zunimmt.</w:t>
      </w:r>
    </w:p>
    <w:p>
      <w:pPr>
        <w:pStyle w:val="BodyText"/>
      </w:pPr>
      <w:r>
        <w:t xml:space="preserve">Der Achsenabschnitt ist das angepasste Ergebnis bei</w:t>
      </w:r>
      <w:r>
        <w:t xml:space="preserve"> </w:t>
      </w:r>
      <m:oMath>
        <m:r>
          <m:t>X</m:t>
        </m:r>
        <m:r>
          <m:rPr>
            <m:sty m:val="p"/>
          </m:rPr>
          <m:t>=</m:t>
        </m:r>
        <m:r>
          <m:t>0</m:t>
        </m:r>
      </m:oMath>
      <w:r>
        <w:t xml:space="preserve">.</w:t>
      </w:r>
    </w:p>
    <w:p>
      <w:pPr>
        <w:pStyle w:val="BodyText"/>
      </w:pPr>
      <w:r>
        <w:t xml:space="preserve">Null liegt ausserhalb des beobachteten Bereichs [2, 16].</w:t>
      </w:r>
    </w:p>
    <w:p>
      <w:pPr>
        <w:pStyle w:val="BodyText"/>
      </w:pPr>
      <w:r>
        <w:rPr>
          <w:b/>
          <w:bCs/>
        </w:rPr>
        <w:t xml:space="preserve">Ergebnis interpretieren und prüfen</w:t>
      </w:r>
    </w:p>
    <w:p>
      <w:pPr>
        <w:pStyle w:val="BodyText"/>
      </w:pPr>
      <w:r>
        <w:t xml:space="preserve">Der Achsenabschnitt wird mathematisch benötigt, darf aber nicht als beobachtete Ausgangslage behandelt werden.</w:t>
      </w:r>
    </w:p>
    <w:p>
      <w:pPr>
        <w:pStyle w:val="BodyText"/>
      </w:pPr>
      <w:r>
        <w:t xml:space="preserve">Die angepasste Gleichung ist</w:t>
      </w:r>
      <w:r>
        <w:t xml:space="preserve"> </w:t>
      </w:r>
      <m:oMath>
        <m:acc>
          <m:accPr>
            <m:chr m:val="̂"/>
          </m:accPr>
          <m:e>
            <m:r>
              <m:t>Y</m:t>
            </m:r>
          </m:e>
        </m:acc>
        <m:r>
          <m:rPr>
            <m:sty m:val="p"/>
          </m:rPr>
          <m:t>=</m:t>
        </m:r>
        <m:r>
          <m:t>70.7857</m:t>
        </m:r>
        <m:r>
          <m:rPr>
            <m:sty m:val="p"/>
          </m:rPr>
          <m:t>+</m:t>
        </m:r>
        <m:d>
          <m:dPr>
            <m:begChr m:val="("/>
            <m:sepChr m:val=""/>
            <m:endChr m:val=")"/>
            <m:grow/>
          </m:dPr>
          <m:e>
            <m:r>
              <m:rPr>
                <m:sty m:val="p"/>
              </m:rPr>
              <m:t>−</m:t>
            </m:r>
            <m:r>
              <m:t>1.6429</m:t>
            </m:r>
          </m:e>
        </m:d>
        <m:r>
          <m:t>X</m:t>
        </m:r>
      </m:oMath>
      <w:r>
        <w:t xml:space="preserve">.</w:t>
      </w:r>
    </w:p>
    <w:p>
      <w:pPr>
        <w:pStyle w:val="BodyText"/>
      </w:pPr>
      <w:r>
        <w:t xml:space="preserve">Weil 2</w:t>
      </w:r>
      <w:r>
        <w:t xml:space="preserve"> </w:t>
      </w:r>
      <m:oMath>
        <m:r>
          <m:rPr>
            <m:sty m:val="p"/>
          </m:rPr>
          <m:t>≤</m:t>
        </m:r>
      </m:oMath>
      <w:r>
        <w:t xml:space="preserve"> </w:t>
      </w:r>
      <w:r>
        <w:t xml:space="preserve">9</w:t>
      </w:r>
      <w:r>
        <w:t xml:space="preserve"> </w:t>
      </w:r>
      <m:oMath>
        <m:r>
          <m:rPr>
            <m:sty m:val="p"/>
          </m:rPr>
          <m:t>≤</m:t>
        </m:r>
      </m:oMath>
      <w:r>
        <w:t xml:space="preserve"> </w:t>
      </w:r>
      <w:r>
        <w:t xml:space="preserve">16, liegt Interpolation vor.</w:t>
      </w:r>
    </w:p>
    <w:p>
      <w:pPr>
        <w:pStyle w:val="BodyText"/>
      </w:pPr>
      <w:r>
        <w:t xml:space="preserve">Bei</w:t>
      </w:r>
      <w:r>
        <w:t xml:space="preserve"> </w:t>
      </w:r>
      <m:oMath>
        <m:r>
          <m:t>X</m:t>
        </m:r>
        <m:r>
          <m:rPr>
            <m:sty m:val="p"/>
          </m:rPr>
          <m:t>=</m:t>
        </m:r>
        <m:r>
          <m:t>9</m:t>
        </m:r>
      </m:oMath>
      <w:r>
        <w:t xml:space="preserve"> </w:t>
      </w:r>
      <w:r>
        <w:t xml:space="preserve">gilt</w:t>
      </w:r>
      <w:r>
        <w:t xml:space="preserve"> </w:t>
      </w:r>
      <m:oMath>
        <m:acc>
          <m:accPr>
            <m:chr m:val="̂"/>
          </m:accPr>
          <m:e>
            <m:r>
              <m:t>Y</m:t>
            </m:r>
          </m:e>
        </m:acc>
        <m:r>
          <m:rPr>
            <m:sty m:val="p"/>
          </m:rPr>
          <m:t>=</m:t>
        </m:r>
        <m:r>
          <m:t>70.7857</m:t>
        </m:r>
        <m:r>
          <m:rPr>
            <m:sty m:val="p"/>
          </m:rPr>
          <m:t>+</m:t>
        </m:r>
        <m:d>
          <m:dPr>
            <m:begChr m:val="("/>
            <m:sepChr m:val=""/>
            <m:endChr m:val=")"/>
            <m:grow/>
          </m:dPr>
          <m:e>
            <m:r>
              <m:rPr>
                <m:sty m:val="p"/>
              </m:rPr>
              <m:t>−</m:t>
            </m:r>
            <m:r>
              <m:t>1.6429</m:t>
            </m:r>
          </m:e>
        </m:d>
        <m:d>
          <m:dPr>
            <m:begChr m:val="("/>
            <m:sepChr m:val=""/>
            <m:endChr m:val=")"/>
            <m:grow/>
          </m:dPr>
          <m:e>
            <m:r>
              <m:t>9</m:t>
            </m:r>
          </m:e>
        </m:d>
        <m:r>
          <m:rPr>
            <m:sty m:val="p"/>
          </m:rPr>
          <m:t>=</m:t>
        </m:r>
        <m:r>
          <m:t>56.0000</m:t>
        </m:r>
      </m:oMath>
      <w:r>
        <w:t xml:space="preserve"> </w:t>
      </w:r>
      <w:r>
        <w:t xml:space="preserve">Minuten.</w:t>
      </w:r>
    </w:p>
    <w:p>
      <w:pPr>
        <w:pStyle w:val="BodyText"/>
      </w:pPr>
      <w:r>
        <w:t xml:space="preserve">Dies ist ein geschätzter bedingter Mittelwert und kein garantiertes Ergebnis eines einzelnen Falls.</w:t>
      </w:r>
    </w:p>
    <w:bookmarkEnd w:id="55"/>
    <w:bookmarkStart w:id="56" w:name="t05-a01-v03-museumsbesuche-und-wissen"/>
    <w:p>
      <w:pPr>
        <w:pStyle w:val="Heading3"/>
      </w:pPr>
      <w:r>
        <w:rPr>
          <w:rStyle w:val="VerbatimChar"/>
        </w:rPr>
        <w:t xml:space="preserve">T05-A01-V03</w:t>
      </w:r>
      <w:r>
        <w:t xml:space="preserve">: Museumsbesuche und Wissen</w:t>
      </w:r>
    </w:p>
    <w:p>
      <w:pPr>
        <w:pStyle w:val="FirstParagraph"/>
      </w:pPr>
      <w:r>
        <w:rPr>
          <w:b/>
          <w:bCs/>
        </w:rPr>
        <w:t xml:space="preserve">Berechnung einrichten</w:t>
      </w:r>
    </w:p>
    <w:p>
      <w:pPr>
        <w:pStyle w:val="BodyText"/>
      </w:pPr>
      <w:r>
        <w:t xml:space="preserve">Das vollständige Streudiagramm verwendet die Koordinaten (0, 45), (1, 48), (2, 52), (3, 56), (4, 61), (5, 65), (6, 68), (7, 74) mit horizontalem Bereich [0, 7].</w:t>
      </w:r>
    </w:p>
    <w:p>
      <w:pPr>
        <w:pStyle w:val="BodyText"/>
      </w:pPr>
      <w:r>
        <w:t xml:space="preserve">Von links nach rechts zeigen die Punkte ein ungefähr geradlinig steigendes Muster; keine einzelne Koordinate ist klar von allen benachbarten Punkten getrennt.</w:t>
      </w:r>
    </w:p>
    <w:p>
      <w:pPr>
        <w:pStyle w:val="BodyText"/>
      </w:pPr>
      <w:r>
        <w:t xml:space="preserve">Die Mittelwerte sind</w:t>
      </w:r>
      <w:r>
        <w:t xml:space="preserve"> </w:t>
      </w:r>
      <m:oMath>
        <m:acc>
          <m:accPr>
            <m:chr m:val="‾"/>
          </m:accPr>
          <m:e>
            <m:r>
              <m:t>x</m:t>
            </m:r>
          </m:e>
        </m:acc>
        <m:r>
          <m:rPr>
            <m:sty m:val="p"/>
          </m:rPr>
          <m:t>=</m:t>
        </m:r>
        <m:r>
          <m:t>28</m:t>
        </m:r>
        <m:r>
          <m:rPr>
            <m:sty m:val="p"/>
          </m:rPr>
          <m:t>/</m:t>
        </m:r>
        <m:r>
          <m:t>8</m:t>
        </m:r>
        <m:r>
          <m:rPr>
            <m:sty m:val="p"/>
          </m:rPr>
          <m:t>=</m:t>
        </m:r>
        <m:r>
          <m:t>3.5000</m:t>
        </m:r>
      </m:oMath>
      <w:r>
        <w:t xml:space="preserve"> </w:t>
      </w:r>
      <w:r>
        <w:t xml:space="preserve">Besuche und</w:t>
      </w:r>
      <w:r>
        <w:t xml:space="preserve"> </w:t>
      </w:r>
      <m:oMath>
        <m:acc>
          <m:accPr>
            <m:chr m:val="‾"/>
          </m:accPr>
          <m:e>
            <m:r>
              <m:t>y</m:t>
            </m:r>
          </m:e>
        </m:acc>
        <m:r>
          <m:rPr>
            <m:sty m:val="p"/>
          </m:rPr>
          <m:t>=</m:t>
        </m:r>
        <m:r>
          <m:t>469</m:t>
        </m:r>
        <m:r>
          <m:rPr>
            <m:sty m:val="p"/>
          </m:rPr>
          <m:t>/</m:t>
        </m:r>
        <m:r>
          <m:t>8</m:t>
        </m:r>
        <m:r>
          <m:rPr>
            <m:sty m:val="p"/>
          </m:rPr>
          <m:t>=</m:t>
        </m:r>
        <m:r>
          <m:t>58.6250</m:t>
        </m:r>
      </m:oMath>
      <w:r>
        <w:t xml:space="preserve"> </w:t>
      </w:r>
      <w:r>
        <w:t xml:space="preserve">Punkte.</w:t>
      </w:r>
    </w:p>
    <w:p>
      <w:pPr>
        <w:pStyle w:val="BodyText"/>
      </w:pPr>
      <w:r>
        <w:t xml:space="preserve">Die korrigierten Summen sind</w:t>
      </w:r>
      <w:r>
        <w:t xml:space="preserve"> </w:t>
      </w:r>
      <m:oMath>
        <m:sSub>
          <m:e>
            <m:r>
              <m:t>S</m:t>
            </m:r>
          </m:e>
          <m:sub>
            <m:r>
              <m:t>x</m:t>
            </m:r>
            <m:r>
              <m:t>x</m:t>
            </m:r>
          </m:sub>
        </m:sSub>
        <m:r>
          <m:rPr>
            <m:sty m:val="p"/>
          </m:rPr>
          <m:t>=</m:t>
        </m:r>
        <m:r>
          <m:t>140</m:t>
        </m:r>
        <m:r>
          <m:rPr>
            <m:sty m:val="p"/>
          </m:rPr>
          <m:t>−</m:t>
        </m:r>
        <m:sSup>
          <m:e>
            <m:r>
              <m:t>28</m:t>
            </m:r>
          </m:e>
          <m:sup>
            <m:r>
              <m:t>2</m:t>
            </m:r>
          </m:sup>
        </m:sSup>
        <m:r>
          <m:rPr>
            <m:sty m:val="p"/>
          </m:rPr>
          <m:t>/</m:t>
        </m:r>
        <m:r>
          <m:t>8</m:t>
        </m:r>
        <m:r>
          <m:rPr>
            <m:sty m:val="p"/>
          </m:rPr>
          <m:t>=</m:t>
        </m:r>
        <m:r>
          <m:t>42.0000</m:t>
        </m:r>
      </m:oMath>
      <w:r>
        <w:t xml:space="preserve"> </w:t>
      </w:r>
      <w:r>
        <w:t xml:space="preserve">und</w:t>
      </w:r>
      <w:r>
        <w:t xml:space="preserve"> </w:t>
      </w:r>
      <m:oMath>
        <m:sSub>
          <m:e>
            <m:r>
              <m:t>S</m:t>
            </m:r>
          </m:e>
          <m:sub>
            <m:r>
              <m:t>x</m:t>
            </m:r>
            <m:r>
              <m:t>y</m:t>
            </m:r>
          </m:sub>
        </m:sSub>
        <m:r>
          <m:rPr>
            <m:sty m:val="p"/>
          </m:rPr>
          <m:t>=</m:t>
        </m:r>
        <m:r>
          <m:t>1815</m:t>
        </m:r>
        <m:r>
          <m:rPr>
            <m:sty m:val="p"/>
          </m:rPr>
          <m:t>−</m:t>
        </m:r>
        <m:r>
          <m:t>28</m:t>
        </m:r>
        <m:d>
          <m:dPr>
            <m:begChr m:val="("/>
            <m:sepChr m:val=""/>
            <m:endChr m:val=")"/>
            <m:grow/>
          </m:dPr>
          <m:e>
            <m:r>
              <m:t>469</m:t>
            </m:r>
          </m:e>
        </m:d>
        <m:r>
          <m:rPr>
            <m:sty m:val="p"/>
          </m:rPr>
          <m:t>/</m:t>
        </m:r>
        <m:r>
          <m:t>8</m:t>
        </m:r>
        <m:r>
          <m:rPr>
            <m:sty m:val="p"/>
          </m:rPr>
          <m:t>=</m:t>
        </m:r>
        <m:r>
          <m:t>173.5000</m:t>
        </m:r>
      </m:oMath>
      <w:r>
        <w:t xml:space="preserve">.</w:t>
      </w:r>
    </w:p>
    <w:p>
      <w:pPr>
        <w:pStyle w:val="BodyText"/>
      </w:pPr>
      <w:r>
        <w:rPr>
          <w:b/>
          <w:bCs/>
        </w:rPr>
        <w:t xml:space="preserve">Berechnung durchführen</w:t>
      </w:r>
    </w:p>
    <w:p>
      <w:pPr>
        <w:pStyle w:val="BodyText"/>
      </w:pPr>
      <w:r>
        <w:t xml:space="preserve">Somit ist</w:t>
      </w:r>
      <w:r>
        <w:t xml:space="preserve"> </w:t>
      </w:r>
      <m:oMath>
        <m:sSub>
          <m:e>
            <m:r>
              <m:t>b</m:t>
            </m:r>
          </m:e>
          <m:sub>
            <m:r>
              <m:t>1</m:t>
            </m:r>
          </m:sub>
        </m:sSub>
        <m:r>
          <m:rPr>
            <m:sty m:val="p"/>
          </m:rPr>
          <m:t>=</m:t>
        </m:r>
        <m:r>
          <m:t>173.5000</m:t>
        </m:r>
        <m:r>
          <m:rPr>
            <m:sty m:val="p"/>
          </m:rPr>
          <m:t>/</m:t>
        </m:r>
        <m:r>
          <m:t>42.0000</m:t>
        </m:r>
        <m:r>
          <m:rPr>
            <m:sty m:val="p"/>
          </m:rPr>
          <m:t>=</m:t>
        </m:r>
        <m:r>
          <m:t>4.1310</m:t>
        </m:r>
      </m:oMath>
      <w:r>
        <w:t xml:space="preserve"> </w:t>
      </w:r>
      <w:r>
        <w:t xml:space="preserve">Punkte pro Besuch und</w:t>
      </w:r>
      <w:r>
        <w:t xml:space="preserve"> </w:t>
      </w:r>
      <m:oMath>
        <m:sSub>
          <m:e>
            <m:r>
              <m:t>b</m:t>
            </m:r>
          </m:e>
          <m:sub>
            <m:r>
              <m:t>0</m:t>
            </m:r>
          </m:sub>
        </m:sSub>
        <m:r>
          <m:rPr>
            <m:sty m:val="p"/>
          </m:rPr>
          <m:t>=</m:t>
        </m:r>
        <m:r>
          <m:t>58.6250</m:t>
        </m:r>
        <m:r>
          <m:rPr>
            <m:sty m:val="p"/>
          </m:rPr>
          <m:t>−</m:t>
        </m:r>
        <m:d>
          <m:dPr>
            <m:begChr m:val="("/>
            <m:sepChr m:val=""/>
            <m:endChr m:val=")"/>
            <m:grow/>
          </m:dPr>
          <m:e>
            <m:r>
              <m:t>4.1310</m:t>
            </m:r>
          </m:e>
        </m:d>
        <m:d>
          <m:dPr>
            <m:begChr m:val="("/>
            <m:sepChr m:val=""/>
            <m:endChr m:val=")"/>
            <m:grow/>
          </m:dPr>
          <m:e>
            <m:r>
              <m:t>3.5000</m:t>
            </m:r>
          </m:e>
        </m:d>
        <m:r>
          <m:rPr>
            <m:sty m:val="p"/>
          </m:rPr>
          <m:t>=</m:t>
        </m:r>
        <m:r>
          <m:t>44.1667</m:t>
        </m:r>
      </m:oMath>
      <w:r>
        <w:t xml:space="preserve"> </w:t>
      </w:r>
      <w:r>
        <w:t xml:space="preserve">Punkte.</w:t>
      </w:r>
    </w:p>
    <w:p>
      <w:pPr>
        <w:pStyle w:val="BodyText"/>
      </w:pPr>
      <w:r>
        <w:t xml:space="preserve">Die Steigung ist der angepasste Ergebnisunterschied von 4.1310 Punkte, wenn der Prädiktor «Museumsbesuche in diesem Jahr» um eine Einheit zunimmt.</w:t>
      </w:r>
    </w:p>
    <w:p>
      <w:pPr>
        <w:pStyle w:val="BodyText"/>
      </w:pPr>
      <w:r>
        <w:t xml:space="preserve">Der Achsenabschnitt ist das angepasste Ergebnis bei</w:t>
      </w:r>
      <w:r>
        <w:t xml:space="preserve"> </w:t>
      </w:r>
      <m:oMath>
        <m:r>
          <m:t>X</m:t>
        </m:r>
        <m:r>
          <m:rPr>
            <m:sty m:val="p"/>
          </m:rPr>
          <m:t>=</m:t>
        </m:r>
        <m:r>
          <m:t>0</m:t>
        </m:r>
      </m:oMath>
      <w:r>
        <w:t xml:space="preserve">.</w:t>
      </w:r>
    </w:p>
    <w:p>
      <w:pPr>
        <w:pStyle w:val="BodyText"/>
      </w:pPr>
      <w:r>
        <w:t xml:space="preserve">Null liegt im beobachteten Bereich [0, 7].</w:t>
      </w:r>
    </w:p>
    <w:p>
      <w:pPr>
        <w:pStyle w:val="BodyText"/>
      </w:pPr>
      <w:r>
        <w:rPr>
          <w:b/>
          <w:bCs/>
        </w:rPr>
        <w:t xml:space="preserve">Ergebnis interpretieren und prüfen</w:t>
      </w:r>
    </w:p>
    <w:p>
      <w:pPr>
        <w:pStyle w:val="BodyText"/>
      </w:pPr>
      <w:r>
        <w:t xml:space="preserve">Deshalb beschreibt der Achsenabschnitt eine durch diese Daten gestützte angepasste Ausgangslage.</w:t>
      </w:r>
    </w:p>
    <w:p>
      <w:pPr>
        <w:pStyle w:val="BodyText"/>
      </w:pPr>
      <w:r>
        <w:t xml:space="preserve">Die angepasste Gleichung ist</w:t>
      </w:r>
      <w:r>
        <w:t xml:space="preserve"> </w:t>
      </w:r>
      <m:oMath>
        <m:acc>
          <m:accPr>
            <m:chr m:val="̂"/>
          </m:accPr>
          <m:e>
            <m:r>
              <m:t>Y</m:t>
            </m:r>
          </m:e>
        </m:acc>
        <m:r>
          <m:rPr>
            <m:sty m:val="p"/>
          </m:rPr>
          <m:t>=</m:t>
        </m:r>
        <m:r>
          <m:t>44.1667</m:t>
        </m:r>
        <m:r>
          <m:rPr>
            <m:sty m:val="p"/>
          </m:rPr>
          <m:t>+</m:t>
        </m:r>
        <m:d>
          <m:dPr>
            <m:begChr m:val="("/>
            <m:sepChr m:val=""/>
            <m:endChr m:val=")"/>
            <m:grow/>
          </m:dPr>
          <m:e>
            <m:r>
              <m:t>4.1310</m:t>
            </m:r>
          </m:e>
        </m:d>
        <m:r>
          <m:t>X</m:t>
        </m:r>
      </m:oMath>
      <w:r>
        <w:t xml:space="preserve">.</w:t>
      </w:r>
    </w:p>
    <w:p>
      <w:pPr>
        <w:pStyle w:val="BodyText"/>
      </w:pPr>
      <w:r>
        <w:t xml:space="preserve">Weil 0</w:t>
      </w:r>
      <w:r>
        <w:t xml:space="preserve"> </w:t>
      </w:r>
      <m:oMath>
        <m:r>
          <m:rPr>
            <m:sty m:val="p"/>
          </m:rPr>
          <m:t>≤</m:t>
        </m:r>
      </m:oMath>
      <w:r>
        <w:t xml:space="preserve"> </w:t>
      </w:r>
      <w:r>
        <w:t xml:space="preserve">4</w:t>
      </w:r>
      <w:r>
        <w:t xml:space="preserve"> </w:t>
      </w:r>
      <m:oMath>
        <m:r>
          <m:rPr>
            <m:sty m:val="p"/>
          </m:rPr>
          <m:t>≤</m:t>
        </m:r>
      </m:oMath>
      <w:r>
        <w:t xml:space="preserve"> </w:t>
      </w:r>
      <w:r>
        <w:t xml:space="preserve">7, liegt Interpolation vor.</w:t>
      </w:r>
    </w:p>
    <w:p>
      <w:pPr>
        <w:pStyle w:val="BodyText"/>
      </w:pPr>
      <w:r>
        <w:t xml:space="preserve">Bei</w:t>
      </w:r>
      <w:r>
        <w:t xml:space="preserve"> </w:t>
      </w:r>
      <m:oMath>
        <m:r>
          <m:t>X</m:t>
        </m:r>
        <m:r>
          <m:rPr>
            <m:sty m:val="p"/>
          </m:rPr>
          <m:t>=</m:t>
        </m:r>
        <m:r>
          <m:t>4</m:t>
        </m:r>
      </m:oMath>
      <w:r>
        <w:t xml:space="preserve"> </w:t>
      </w:r>
      <w:r>
        <w:t xml:space="preserve">gilt</w:t>
      </w:r>
      <w:r>
        <w:t xml:space="preserve"> </w:t>
      </w:r>
      <m:oMath>
        <m:acc>
          <m:accPr>
            <m:chr m:val="̂"/>
          </m:accPr>
          <m:e>
            <m:r>
              <m:t>Y</m:t>
            </m:r>
          </m:e>
        </m:acc>
        <m:r>
          <m:rPr>
            <m:sty m:val="p"/>
          </m:rPr>
          <m:t>=</m:t>
        </m:r>
        <m:r>
          <m:t>44.1667</m:t>
        </m:r>
        <m:r>
          <m:rPr>
            <m:sty m:val="p"/>
          </m:rPr>
          <m:t>+</m:t>
        </m:r>
        <m:d>
          <m:dPr>
            <m:begChr m:val="("/>
            <m:sepChr m:val=""/>
            <m:endChr m:val=")"/>
            <m:grow/>
          </m:dPr>
          <m:e>
            <m:r>
              <m:t>4.1310</m:t>
            </m:r>
          </m:e>
        </m:d>
        <m:d>
          <m:dPr>
            <m:begChr m:val="("/>
            <m:sepChr m:val=""/>
            <m:endChr m:val=")"/>
            <m:grow/>
          </m:dPr>
          <m:e>
            <m:r>
              <m:t>4</m:t>
            </m:r>
          </m:e>
        </m:d>
        <m:r>
          <m:rPr>
            <m:sty m:val="p"/>
          </m:rPr>
          <m:t>=</m:t>
        </m:r>
        <m:r>
          <m:t>60.6905</m:t>
        </m:r>
      </m:oMath>
      <w:r>
        <w:t xml:space="preserve"> </w:t>
      </w:r>
      <w:r>
        <w:t xml:space="preserve">Punkte.</w:t>
      </w:r>
    </w:p>
    <w:p>
      <w:pPr>
        <w:pStyle w:val="BodyText"/>
      </w:pPr>
      <w:r>
        <w:t xml:space="preserve">Dies ist ein geschätzter bedingter Mittelwert und kein garantiertes Ergebnis eines einzelnen Falls.</w:t>
      </w:r>
    </w:p>
    <w:bookmarkEnd w:id="56"/>
    <w:bookmarkStart w:id="57" w:name="t05-a01-v04-lesezeit-und-verständnis"/>
    <w:p>
      <w:pPr>
        <w:pStyle w:val="Heading3"/>
      </w:pPr>
      <w:r>
        <w:rPr>
          <w:rStyle w:val="VerbatimChar"/>
        </w:rPr>
        <w:t xml:space="preserve">T05-A01-V04</w:t>
      </w:r>
      <w:r>
        <w:t xml:space="preserve">: Lesezeit und Verständnis</w:t>
      </w:r>
    </w:p>
    <w:p>
      <w:pPr>
        <w:pStyle w:val="FirstParagraph"/>
      </w:pPr>
      <w:r>
        <w:rPr>
          <w:b/>
          <w:bCs/>
        </w:rPr>
        <w:t xml:space="preserve">Berechnung einrichten</w:t>
      </w:r>
    </w:p>
    <w:p>
      <w:pPr>
        <w:pStyle w:val="BodyText"/>
      </w:pPr>
      <w:r>
        <w:t xml:space="preserve">Das vollständige Streudiagramm verwendet die Koordinaten (1, 52), (2, 56), (3, 60), (4, 63), (5, 69), (6, 72), (7, 76), (8, 81) mit horizontalem Bereich [1, 8].</w:t>
      </w:r>
    </w:p>
    <w:p>
      <w:pPr>
        <w:pStyle w:val="BodyText"/>
      </w:pPr>
      <w:r>
        <w:t xml:space="preserve">Von links nach rechts zeigen die Punkte ein ungefähr geradlinig steigendes Muster; keine einzelne Koordinate ist klar von allen benachbarten Punkten getrennt.</w:t>
      </w:r>
    </w:p>
    <w:p>
      <w:pPr>
        <w:pStyle w:val="BodyText"/>
      </w:pPr>
      <w:r>
        <w:t xml:space="preserve">Die Mittelwerte sind</w:t>
      </w:r>
      <w:r>
        <w:t xml:space="preserve"> </w:t>
      </w:r>
      <m:oMath>
        <m:acc>
          <m:accPr>
            <m:chr m:val="‾"/>
          </m:accPr>
          <m:e>
            <m:r>
              <m:t>x</m:t>
            </m:r>
          </m:e>
        </m:acc>
        <m:r>
          <m:rPr>
            <m:sty m:val="p"/>
          </m:rPr>
          <m:t>=</m:t>
        </m:r>
        <m:r>
          <m:t>36</m:t>
        </m:r>
        <m:r>
          <m:rPr>
            <m:sty m:val="p"/>
          </m:rPr>
          <m:t>/</m:t>
        </m:r>
        <m:r>
          <m:t>8</m:t>
        </m:r>
        <m:r>
          <m:rPr>
            <m:sty m:val="p"/>
          </m:rPr>
          <m:t>=</m:t>
        </m:r>
        <m:r>
          <m:t>4.5000</m:t>
        </m:r>
      </m:oMath>
      <w:r>
        <w:t xml:space="preserve"> </w:t>
      </w:r>
      <w:r>
        <w:t xml:space="preserve">Stunden und</w:t>
      </w:r>
      <w:r>
        <w:t xml:space="preserve"> </w:t>
      </w:r>
      <m:oMath>
        <m:acc>
          <m:accPr>
            <m:chr m:val="‾"/>
          </m:accPr>
          <m:e>
            <m:r>
              <m:t>y</m:t>
            </m:r>
          </m:e>
        </m:acc>
        <m:r>
          <m:rPr>
            <m:sty m:val="p"/>
          </m:rPr>
          <m:t>=</m:t>
        </m:r>
        <m:r>
          <m:t>529</m:t>
        </m:r>
        <m:r>
          <m:rPr>
            <m:sty m:val="p"/>
          </m:rPr>
          <m:t>/</m:t>
        </m:r>
        <m:r>
          <m:t>8</m:t>
        </m:r>
        <m:r>
          <m:rPr>
            <m:sty m:val="p"/>
          </m:rPr>
          <m:t>=</m:t>
        </m:r>
        <m:r>
          <m:t>66.1250</m:t>
        </m:r>
      </m:oMath>
      <w:r>
        <w:t xml:space="preserve"> </w:t>
      </w:r>
      <w:r>
        <w:t xml:space="preserve">Punkte.</w:t>
      </w:r>
    </w:p>
    <w:p>
      <w:pPr>
        <w:pStyle w:val="BodyText"/>
      </w:pPr>
      <w:r>
        <w:t xml:space="preserve">Die korrigierten Summen sind</w:t>
      </w:r>
      <w:r>
        <w:t xml:space="preserve"> </w:t>
      </w:r>
      <m:oMath>
        <m:sSub>
          <m:e>
            <m:r>
              <m:t>S</m:t>
            </m:r>
          </m:e>
          <m:sub>
            <m:r>
              <m:t>x</m:t>
            </m:r>
            <m:r>
              <m:t>x</m:t>
            </m:r>
          </m:sub>
        </m:sSub>
        <m:r>
          <m:rPr>
            <m:sty m:val="p"/>
          </m:rPr>
          <m:t>=</m:t>
        </m:r>
        <m:r>
          <m:t>204</m:t>
        </m:r>
        <m:r>
          <m:rPr>
            <m:sty m:val="p"/>
          </m:rPr>
          <m:t>−</m:t>
        </m:r>
        <m:sSup>
          <m:e>
            <m:r>
              <m:t>36</m:t>
            </m:r>
          </m:e>
          <m:sup>
            <m:r>
              <m:t>2</m:t>
            </m:r>
          </m:sup>
        </m:sSup>
        <m:r>
          <m:rPr>
            <m:sty m:val="p"/>
          </m:rPr>
          <m:t>/</m:t>
        </m:r>
        <m:r>
          <m:t>8</m:t>
        </m:r>
        <m:r>
          <m:rPr>
            <m:sty m:val="p"/>
          </m:rPr>
          <m:t>=</m:t>
        </m:r>
        <m:r>
          <m:t>42.0000</m:t>
        </m:r>
      </m:oMath>
      <w:r>
        <w:t xml:space="preserve"> </w:t>
      </w:r>
      <w:r>
        <w:t xml:space="preserve">und</w:t>
      </w:r>
      <w:r>
        <w:t xml:space="preserve"> </w:t>
      </w:r>
      <m:oMath>
        <m:sSub>
          <m:e>
            <m:r>
              <m:t>S</m:t>
            </m:r>
          </m:e>
          <m:sub>
            <m:r>
              <m:t>x</m:t>
            </m:r>
            <m:r>
              <m:t>y</m:t>
            </m:r>
          </m:sub>
        </m:sSub>
        <m:r>
          <m:rPr>
            <m:sty m:val="p"/>
          </m:rPr>
          <m:t>=</m:t>
        </m:r>
        <m:r>
          <m:t>2553</m:t>
        </m:r>
        <m:r>
          <m:rPr>
            <m:sty m:val="p"/>
          </m:rPr>
          <m:t>−</m:t>
        </m:r>
        <m:r>
          <m:t>36</m:t>
        </m:r>
        <m:d>
          <m:dPr>
            <m:begChr m:val="("/>
            <m:sepChr m:val=""/>
            <m:endChr m:val=")"/>
            <m:grow/>
          </m:dPr>
          <m:e>
            <m:r>
              <m:t>529</m:t>
            </m:r>
          </m:e>
        </m:d>
        <m:r>
          <m:rPr>
            <m:sty m:val="p"/>
          </m:rPr>
          <m:t>/</m:t>
        </m:r>
        <m:r>
          <m:t>8</m:t>
        </m:r>
        <m:r>
          <m:rPr>
            <m:sty m:val="p"/>
          </m:rPr>
          <m:t>=</m:t>
        </m:r>
        <m:r>
          <m:t>172.5000</m:t>
        </m:r>
      </m:oMath>
      <w:r>
        <w:t xml:space="preserve">.</w:t>
      </w:r>
    </w:p>
    <w:p>
      <w:pPr>
        <w:pStyle w:val="BodyText"/>
      </w:pPr>
      <w:r>
        <w:rPr>
          <w:b/>
          <w:bCs/>
        </w:rPr>
        <w:t xml:space="preserve">Berechnung durchführen</w:t>
      </w:r>
    </w:p>
    <w:p>
      <w:pPr>
        <w:pStyle w:val="BodyText"/>
      </w:pPr>
      <w:r>
        <w:t xml:space="preserve">Somit ist</w:t>
      </w:r>
      <w:r>
        <w:t xml:space="preserve"> </w:t>
      </w:r>
      <m:oMath>
        <m:sSub>
          <m:e>
            <m:r>
              <m:t>b</m:t>
            </m:r>
          </m:e>
          <m:sub>
            <m:r>
              <m:t>1</m:t>
            </m:r>
          </m:sub>
        </m:sSub>
        <m:r>
          <m:rPr>
            <m:sty m:val="p"/>
          </m:rPr>
          <m:t>=</m:t>
        </m:r>
        <m:r>
          <m:t>172.5000</m:t>
        </m:r>
        <m:r>
          <m:rPr>
            <m:sty m:val="p"/>
          </m:rPr>
          <m:t>/</m:t>
        </m:r>
        <m:r>
          <m:t>42.0000</m:t>
        </m:r>
        <m:r>
          <m:rPr>
            <m:sty m:val="p"/>
          </m:rPr>
          <m:t>=</m:t>
        </m:r>
        <m:r>
          <m:t>4.1071</m:t>
        </m:r>
      </m:oMath>
      <w:r>
        <w:t xml:space="preserve"> </w:t>
      </w:r>
      <w:r>
        <w:t xml:space="preserve">Punkte pro Stunde und</w:t>
      </w:r>
      <w:r>
        <w:t xml:space="preserve"> </w:t>
      </w:r>
      <m:oMath>
        <m:sSub>
          <m:e>
            <m:r>
              <m:t>b</m:t>
            </m:r>
          </m:e>
          <m:sub>
            <m:r>
              <m:t>0</m:t>
            </m:r>
          </m:sub>
        </m:sSub>
        <m:r>
          <m:rPr>
            <m:sty m:val="p"/>
          </m:rPr>
          <m:t>=</m:t>
        </m:r>
        <m:r>
          <m:t>66.1250</m:t>
        </m:r>
        <m:r>
          <m:rPr>
            <m:sty m:val="p"/>
          </m:rPr>
          <m:t>−</m:t>
        </m:r>
        <m:d>
          <m:dPr>
            <m:begChr m:val="("/>
            <m:sepChr m:val=""/>
            <m:endChr m:val=")"/>
            <m:grow/>
          </m:dPr>
          <m:e>
            <m:r>
              <m:t>4.1071</m:t>
            </m:r>
          </m:e>
        </m:d>
        <m:d>
          <m:dPr>
            <m:begChr m:val="("/>
            <m:sepChr m:val=""/>
            <m:endChr m:val=")"/>
            <m:grow/>
          </m:dPr>
          <m:e>
            <m:r>
              <m:t>4.5000</m:t>
            </m:r>
          </m:e>
        </m:d>
        <m:r>
          <m:rPr>
            <m:sty m:val="p"/>
          </m:rPr>
          <m:t>=</m:t>
        </m:r>
        <m:r>
          <m:t>47.6429</m:t>
        </m:r>
      </m:oMath>
      <w:r>
        <w:t xml:space="preserve"> </w:t>
      </w:r>
      <w:r>
        <w:t xml:space="preserve">Punkte.</w:t>
      </w:r>
    </w:p>
    <w:p>
      <w:pPr>
        <w:pStyle w:val="BodyText"/>
      </w:pPr>
      <w:r>
        <w:t xml:space="preserve">Die Steigung ist der angepasste Ergebnisunterschied von 4.1071 Punkte, wenn der Prädiktor «wöchentliche Lesezeit» um eine Einheit zunimmt.</w:t>
      </w:r>
    </w:p>
    <w:p>
      <w:pPr>
        <w:pStyle w:val="BodyText"/>
      </w:pPr>
      <w:r>
        <w:t xml:space="preserve">Der Achsenabschnitt ist das angepasste Ergebnis bei</w:t>
      </w:r>
      <w:r>
        <w:t xml:space="preserve"> </w:t>
      </w:r>
      <m:oMath>
        <m:r>
          <m:t>X</m:t>
        </m:r>
        <m:r>
          <m:rPr>
            <m:sty m:val="p"/>
          </m:rPr>
          <m:t>=</m:t>
        </m:r>
        <m:r>
          <m:t>0</m:t>
        </m:r>
      </m:oMath>
      <w:r>
        <w:t xml:space="preserve">.</w:t>
      </w:r>
    </w:p>
    <w:p>
      <w:pPr>
        <w:pStyle w:val="BodyText"/>
      </w:pPr>
      <w:r>
        <w:t xml:space="preserve">Null liegt ausserhalb des beobachteten Bereichs [1, 8].</w:t>
      </w:r>
    </w:p>
    <w:p>
      <w:pPr>
        <w:pStyle w:val="BodyText"/>
      </w:pPr>
      <w:r>
        <w:rPr>
          <w:b/>
          <w:bCs/>
        </w:rPr>
        <w:t xml:space="preserve">Ergebnis interpretieren und prüfen</w:t>
      </w:r>
    </w:p>
    <w:p>
      <w:pPr>
        <w:pStyle w:val="BodyText"/>
      </w:pPr>
      <w:r>
        <w:t xml:space="preserve">Der Achsenabschnitt wird mathematisch benötigt, darf aber nicht als beobachtete Ausgangslage behandelt werden.</w:t>
      </w:r>
    </w:p>
    <w:p>
      <w:pPr>
        <w:pStyle w:val="BodyText"/>
      </w:pPr>
      <w:r>
        <w:t xml:space="preserve">Die angepasste Gleichung ist</w:t>
      </w:r>
      <w:r>
        <w:t xml:space="preserve"> </w:t>
      </w:r>
      <m:oMath>
        <m:acc>
          <m:accPr>
            <m:chr m:val="̂"/>
          </m:accPr>
          <m:e>
            <m:r>
              <m:t>Y</m:t>
            </m:r>
          </m:e>
        </m:acc>
        <m:r>
          <m:rPr>
            <m:sty m:val="p"/>
          </m:rPr>
          <m:t>=</m:t>
        </m:r>
        <m:r>
          <m:t>47.6429</m:t>
        </m:r>
        <m:r>
          <m:rPr>
            <m:sty m:val="p"/>
          </m:rPr>
          <m:t>+</m:t>
        </m:r>
        <m:d>
          <m:dPr>
            <m:begChr m:val="("/>
            <m:sepChr m:val=""/>
            <m:endChr m:val=")"/>
            <m:grow/>
          </m:dPr>
          <m:e>
            <m:r>
              <m:t>4.1071</m:t>
            </m:r>
          </m:e>
        </m:d>
        <m:r>
          <m:t>X</m:t>
        </m:r>
      </m:oMath>
      <w:r>
        <w:t xml:space="preserve">.</w:t>
      </w:r>
    </w:p>
    <w:p>
      <w:pPr>
        <w:pStyle w:val="BodyText"/>
      </w:pPr>
      <w:r>
        <w:t xml:space="preserve">Weil 1</w:t>
      </w:r>
      <w:r>
        <w:t xml:space="preserve"> </w:t>
      </w:r>
      <m:oMath>
        <m:r>
          <m:rPr>
            <m:sty m:val="p"/>
          </m:rPr>
          <m:t>≤</m:t>
        </m:r>
      </m:oMath>
      <w:r>
        <w:t xml:space="preserve"> </w:t>
      </w:r>
      <w:r>
        <w:t xml:space="preserve">5</w:t>
      </w:r>
      <w:r>
        <w:t xml:space="preserve"> </w:t>
      </w:r>
      <m:oMath>
        <m:r>
          <m:rPr>
            <m:sty m:val="p"/>
          </m:rPr>
          <m:t>≤</m:t>
        </m:r>
      </m:oMath>
      <w:r>
        <w:t xml:space="preserve"> </w:t>
      </w:r>
      <w:r>
        <w:t xml:space="preserve">8, liegt Interpolation vor.</w:t>
      </w:r>
    </w:p>
    <w:p>
      <w:pPr>
        <w:pStyle w:val="BodyText"/>
      </w:pPr>
      <w:r>
        <w:t xml:space="preserve">Bei</w:t>
      </w:r>
      <w:r>
        <w:t xml:space="preserve"> </w:t>
      </w:r>
      <m:oMath>
        <m:r>
          <m:t>X</m:t>
        </m:r>
        <m:r>
          <m:rPr>
            <m:sty m:val="p"/>
          </m:rPr>
          <m:t>=</m:t>
        </m:r>
        <m:r>
          <m:t>5</m:t>
        </m:r>
      </m:oMath>
      <w:r>
        <w:t xml:space="preserve"> </w:t>
      </w:r>
      <w:r>
        <w:t xml:space="preserve">gilt</w:t>
      </w:r>
      <w:r>
        <w:t xml:space="preserve"> </w:t>
      </w:r>
      <m:oMath>
        <m:acc>
          <m:accPr>
            <m:chr m:val="̂"/>
          </m:accPr>
          <m:e>
            <m:r>
              <m:t>Y</m:t>
            </m:r>
          </m:e>
        </m:acc>
        <m:r>
          <m:rPr>
            <m:sty m:val="p"/>
          </m:rPr>
          <m:t>=</m:t>
        </m:r>
        <m:r>
          <m:t>47.6429</m:t>
        </m:r>
        <m:r>
          <m:rPr>
            <m:sty m:val="p"/>
          </m:rPr>
          <m:t>+</m:t>
        </m:r>
        <m:d>
          <m:dPr>
            <m:begChr m:val="("/>
            <m:sepChr m:val=""/>
            <m:endChr m:val=")"/>
            <m:grow/>
          </m:dPr>
          <m:e>
            <m:r>
              <m:t>4.1071</m:t>
            </m:r>
          </m:e>
        </m:d>
        <m:d>
          <m:dPr>
            <m:begChr m:val="("/>
            <m:sepChr m:val=""/>
            <m:endChr m:val=")"/>
            <m:grow/>
          </m:dPr>
          <m:e>
            <m:r>
              <m:t>5</m:t>
            </m:r>
          </m:e>
        </m:d>
        <m:r>
          <m:rPr>
            <m:sty m:val="p"/>
          </m:rPr>
          <m:t>=</m:t>
        </m:r>
        <m:r>
          <m:t>68.1786</m:t>
        </m:r>
      </m:oMath>
      <w:r>
        <w:t xml:space="preserve"> </w:t>
      </w:r>
      <w:r>
        <w:t xml:space="preserve">Punkte.</w:t>
      </w:r>
    </w:p>
    <w:p>
      <w:pPr>
        <w:pStyle w:val="BodyText"/>
      </w:pPr>
      <w:r>
        <w:t xml:space="preserve">Dies ist ein geschätzter bedingter Mittelwert und kein garantiertes Ergebnis eines einzelnen Falls.</w:t>
      </w:r>
    </w:p>
    <w:bookmarkEnd w:id="57"/>
    <w:bookmarkStart w:id="58" w:name="X6aa7a11fd1ae1040a6bbc36cffcf29e61704eb6"/>
    <w:p>
      <w:pPr>
        <w:pStyle w:val="Heading3"/>
      </w:pPr>
      <w:r>
        <w:rPr>
          <w:rStyle w:val="VerbatimChar"/>
        </w:rPr>
        <w:t xml:space="preserve">T05-A01-V05</w:t>
      </w:r>
      <w:r>
        <w:t xml:space="preserve">: Streckenkenntnis und Navigationsfehler</w:t>
      </w:r>
    </w:p>
    <w:p>
      <w:pPr>
        <w:pStyle w:val="FirstParagraph"/>
      </w:pPr>
      <w:r>
        <w:rPr>
          <w:b/>
          <w:bCs/>
        </w:rPr>
        <w:t xml:space="preserve">Berechnung einrichten</w:t>
      </w:r>
    </w:p>
    <w:p>
      <w:pPr>
        <w:pStyle w:val="BodyText"/>
      </w:pPr>
      <w:r>
        <w:t xml:space="preserve">Das vollständige Streudiagramm verwendet die Koordinaten (2, 14), (3, 12), (4, 11), (5, 9), (6, 8), (7, 6), (8, 5), (9, 4) mit horizontalem Bereich [2, 9].</w:t>
      </w:r>
    </w:p>
    <w:p>
      <w:pPr>
        <w:pStyle w:val="BodyText"/>
      </w:pPr>
      <w:r>
        <w:t xml:space="preserve">Von links nach rechts zeigen die Punkte ein ungefähr geradlinig fallendes Muster; keine einzelne Koordinate ist klar von allen benachbarten Punkten getrennt.</w:t>
      </w:r>
    </w:p>
    <w:p>
      <w:pPr>
        <w:pStyle w:val="BodyText"/>
      </w:pPr>
      <w:r>
        <w:t xml:space="preserve">Die Mittelwerte sind</w:t>
      </w:r>
      <w:r>
        <w:t xml:space="preserve"> </w:t>
      </w:r>
      <m:oMath>
        <m:acc>
          <m:accPr>
            <m:chr m:val="‾"/>
          </m:accPr>
          <m:e>
            <m:r>
              <m:t>x</m:t>
            </m:r>
          </m:e>
        </m:acc>
        <m:r>
          <m:rPr>
            <m:sty m:val="p"/>
          </m:rPr>
          <m:t>=</m:t>
        </m:r>
        <m:r>
          <m:t>44</m:t>
        </m:r>
        <m:r>
          <m:rPr>
            <m:sty m:val="p"/>
          </m:rPr>
          <m:t>/</m:t>
        </m:r>
        <m:r>
          <m:t>8</m:t>
        </m:r>
        <m:r>
          <m:rPr>
            <m:sty m:val="p"/>
          </m:rPr>
          <m:t>=</m:t>
        </m:r>
        <m:r>
          <m:t>5.5000</m:t>
        </m:r>
      </m:oMath>
      <w:r>
        <w:t xml:space="preserve"> </w:t>
      </w:r>
      <w:r>
        <w:t xml:space="preserve">Punkte und</w:t>
      </w:r>
      <w:r>
        <w:t xml:space="preserve"> </w:t>
      </w:r>
      <m:oMath>
        <m:acc>
          <m:accPr>
            <m:chr m:val="‾"/>
          </m:accPr>
          <m:e>
            <m:r>
              <m:t>y</m:t>
            </m:r>
          </m:e>
        </m:acc>
        <m:r>
          <m:rPr>
            <m:sty m:val="p"/>
          </m:rPr>
          <m:t>=</m:t>
        </m:r>
        <m:r>
          <m:t>69</m:t>
        </m:r>
        <m:r>
          <m:rPr>
            <m:sty m:val="p"/>
          </m:rPr>
          <m:t>/</m:t>
        </m:r>
        <m:r>
          <m:t>8</m:t>
        </m:r>
        <m:r>
          <m:rPr>
            <m:sty m:val="p"/>
          </m:rPr>
          <m:t>=</m:t>
        </m:r>
        <m:r>
          <m:t>8.6250</m:t>
        </m:r>
      </m:oMath>
      <w:r>
        <w:t xml:space="preserve"> </w:t>
      </w:r>
      <w:r>
        <w:t xml:space="preserve">Fehler.</w:t>
      </w:r>
    </w:p>
    <w:p>
      <w:pPr>
        <w:pStyle w:val="BodyText"/>
      </w:pPr>
      <w:r>
        <w:t xml:space="preserve">Die korrigierten Summen sind</w:t>
      </w:r>
      <w:r>
        <w:t xml:space="preserve"> </w:t>
      </w:r>
      <m:oMath>
        <m:sSub>
          <m:e>
            <m:r>
              <m:t>S</m:t>
            </m:r>
          </m:e>
          <m:sub>
            <m:r>
              <m:t>x</m:t>
            </m:r>
            <m:r>
              <m:t>x</m:t>
            </m:r>
          </m:sub>
        </m:sSub>
        <m:r>
          <m:rPr>
            <m:sty m:val="p"/>
          </m:rPr>
          <m:t>=</m:t>
        </m:r>
        <m:r>
          <m:t>284</m:t>
        </m:r>
        <m:r>
          <m:rPr>
            <m:sty m:val="p"/>
          </m:rPr>
          <m:t>−</m:t>
        </m:r>
        <m:sSup>
          <m:e>
            <m:r>
              <m:t>44</m:t>
            </m:r>
          </m:e>
          <m:sup>
            <m:r>
              <m:t>2</m:t>
            </m:r>
          </m:sup>
        </m:sSup>
        <m:r>
          <m:rPr>
            <m:sty m:val="p"/>
          </m:rPr>
          <m:t>/</m:t>
        </m:r>
        <m:r>
          <m:t>8</m:t>
        </m:r>
        <m:r>
          <m:rPr>
            <m:sty m:val="p"/>
          </m:rPr>
          <m:t>=</m:t>
        </m:r>
        <m:r>
          <m:t>42.0000</m:t>
        </m:r>
      </m:oMath>
      <w:r>
        <w:t xml:space="preserve"> </w:t>
      </w:r>
      <w:r>
        <w:t xml:space="preserve">und</w:t>
      </w:r>
      <w:r>
        <w:t xml:space="preserve"> </w:t>
      </w:r>
      <m:oMath>
        <m:sSub>
          <m:e>
            <m:r>
              <m:t>S</m:t>
            </m:r>
          </m:e>
          <m:sub>
            <m:r>
              <m:t>x</m:t>
            </m:r>
            <m:r>
              <m:t>y</m:t>
            </m:r>
          </m:sub>
        </m:sSub>
        <m:r>
          <m:rPr>
            <m:sty m:val="p"/>
          </m:rPr>
          <m:t>=</m:t>
        </m:r>
        <m:r>
          <m:t>319</m:t>
        </m:r>
        <m:r>
          <m:rPr>
            <m:sty m:val="p"/>
          </m:rPr>
          <m:t>−</m:t>
        </m:r>
        <m:r>
          <m:t>44</m:t>
        </m:r>
        <m:d>
          <m:dPr>
            <m:begChr m:val="("/>
            <m:sepChr m:val=""/>
            <m:endChr m:val=")"/>
            <m:grow/>
          </m:dPr>
          <m:e>
            <m:r>
              <m:t>69</m:t>
            </m:r>
          </m:e>
        </m:d>
        <m:r>
          <m:rPr>
            <m:sty m:val="p"/>
          </m:rPr>
          <m:t>/</m:t>
        </m:r>
        <m:r>
          <m:t>8</m:t>
        </m:r>
        <m:r>
          <m:rPr>
            <m:sty m:val="p"/>
          </m:rPr>
          <m:t>=</m:t>
        </m:r>
        <m:r>
          <m:rPr>
            <m:sty m:val="p"/>
          </m:rPr>
          <m:t>−</m:t>
        </m:r>
        <m:r>
          <m:t>60.5000</m:t>
        </m:r>
      </m:oMath>
      <w:r>
        <w:t xml:space="preserve">.</w:t>
      </w:r>
    </w:p>
    <w:p>
      <w:pPr>
        <w:pStyle w:val="BodyText"/>
      </w:pPr>
      <w:r>
        <w:rPr>
          <w:b/>
          <w:bCs/>
        </w:rPr>
        <w:t xml:space="preserve">Berechnung durchführen</w:t>
      </w:r>
    </w:p>
    <w:p>
      <w:pPr>
        <w:pStyle w:val="BodyText"/>
      </w:pPr>
      <w:r>
        <w:t xml:space="preserve">Somit ist</w:t>
      </w:r>
      <w:r>
        <w:t xml:space="preserve"> </w:t>
      </w:r>
      <m:oMath>
        <m:sSub>
          <m:e>
            <m:r>
              <m:t>b</m:t>
            </m:r>
          </m:e>
          <m:sub>
            <m:r>
              <m:t>1</m:t>
            </m:r>
          </m:sub>
        </m:sSub>
        <m:r>
          <m:rPr>
            <m:sty m:val="p"/>
          </m:rPr>
          <m:t>=</m:t>
        </m:r>
        <m:r>
          <m:rPr>
            <m:sty m:val="p"/>
          </m:rPr>
          <m:t>−</m:t>
        </m:r>
        <m:r>
          <m:t>60.5000</m:t>
        </m:r>
        <m:r>
          <m:rPr>
            <m:sty m:val="p"/>
          </m:rPr>
          <m:t>/</m:t>
        </m:r>
        <m:r>
          <m:t>42.0000</m:t>
        </m:r>
        <m:r>
          <m:rPr>
            <m:sty m:val="p"/>
          </m:rPr>
          <m:t>=</m:t>
        </m:r>
        <m:r>
          <m:rPr>
            <m:sty m:val="p"/>
          </m:rPr>
          <m:t>−</m:t>
        </m:r>
        <m:r>
          <m:t>1.4405</m:t>
        </m:r>
      </m:oMath>
      <w:r>
        <w:t xml:space="preserve"> </w:t>
      </w:r>
      <w:r>
        <w:t xml:space="preserve">Fehler pro Punkt und</w:t>
      </w:r>
      <w:r>
        <w:t xml:space="preserve"> </w:t>
      </w:r>
      <m:oMath>
        <m:sSub>
          <m:e>
            <m:r>
              <m:t>b</m:t>
            </m:r>
          </m:e>
          <m:sub>
            <m:r>
              <m:t>0</m:t>
            </m:r>
          </m:sub>
        </m:sSub>
        <m:r>
          <m:rPr>
            <m:sty m:val="p"/>
          </m:rPr>
          <m:t>=</m:t>
        </m:r>
        <m:r>
          <m:t>8.6250</m:t>
        </m:r>
        <m:r>
          <m:rPr>
            <m:sty m:val="p"/>
          </m:rPr>
          <m:t>−</m:t>
        </m:r>
        <m:d>
          <m:dPr>
            <m:begChr m:val="("/>
            <m:sepChr m:val=""/>
            <m:endChr m:val=")"/>
            <m:grow/>
          </m:dPr>
          <m:e>
            <m:r>
              <m:rPr>
                <m:sty m:val="p"/>
              </m:rPr>
              <m:t>−</m:t>
            </m:r>
            <m:r>
              <m:t>1.4405</m:t>
            </m:r>
          </m:e>
        </m:d>
        <m:d>
          <m:dPr>
            <m:begChr m:val="("/>
            <m:sepChr m:val=""/>
            <m:endChr m:val=")"/>
            <m:grow/>
          </m:dPr>
          <m:e>
            <m:r>
              <m:t>5.5000</m:t>
            </m:r>
          </m:e>
        </m:d>
        <m:r>
          <m:rPr>
            <m:sty m:val="p"/>
          </m:rPr>
          <m:t>=</m:t>
        </m:r>
        <m:r>
          <m:t>16.5476</m:t>
        </m:r>
      </m:oMath>
      <w:r>
        <w:t xml:space="preserve"> </w:t>
      </w:r>
      <w:r>
        <w:t xml:space="preserve">Fehler.</w:t>
      </w:r>
    </w:p>
    <w:p>
      <w:pPr>
        <w:pStyle w:val="BodyText"/>
      </w:pPr>
      <w:r>
        <w:t xml:space="preserve">Die Steigung ist der angepasste Ergebnisunterschied von -1.4405 Fehler, wenn der Prädiktor «Punktwert der Streckenkenntnis» um eine Einheit zunimmt.</w:t>
      </w:r>
    </w:p>
    <w:p>
      <w:pPr>
        <w:pStyle w:val="BodyText"/>
      </w:pPr>
      <w:r>
        <w:t xml:space="preserve">Der Achsenabschnitt ist das angepasste Ergebnis bei</w:t>
      </w:r>
      <w:r>
        <w:t xml:space="preserve"> </w:t>
      </w:r>
      <m:oMath>
        <m:r>
          <m:t>X</m:t>
        </m:r>
        <m:r>
          <m:rPr>
            <m:sty m:val="p"/>
          </m:rPr>
          <m:t>=</m:t>
        </m:r>
        <m:r>
          <m:t>0</m:t>
        </m:r>
      </m:oMath>
      <w:r>
        <w:t xml:space="preserve">.</w:t>
      </w:r>
    </w:p>
    <w:p>
      <w:pPr>
        <w:pStyle w:val="BodyText"/>
      </w:pPr>
      <w:r>
        <w:t xml:space="preserve">Null liegt ausserhalb des beobachteten Bereichs [2, 9].</w:t>
      </w:r>
    </w:p>
    <w:p>
      <w:pPr>
        <w:pStyle w:val="BodyText"/>
      </w:pPr>
      <w:r>
        <w:rPr>
          <w:b/>
          <w:bCs/>
        </w:rPr>
        <w:t xml:space="preserve">Ergebnis interpretieren und prüfen</w:t>
      </w:r>
    </w:p>
    <w:p>
      <w:pPr>
        <w:pStyle w:val="BodyText"/>
      </w:pPr>
      <w:r>
        <w:t xml:space="preserve">Der Achsenabschnitt wird mathematisch benötigt, darf aber nicht als beobachtete Ausgangslage behandelt werden.</w:t>
      </w:r>
    </w:p>
    <w:p>
      <w:pPr>
        <w:pStyle w:val="BodyText"/>
      </w:pPr>
      <w:r>
        <w:t xml:space="preserve">Die angepasste Gleichung ist</w:t>
      </w:r>
      <w:r>
        <w:t xml:space="preserve"> </w:t>
      </w:r>
      <m:oMath>
        <m:acc>
          <m:accPr>
            <m:chr m:val="̂"/>
          </m:accPr>
          <m:e>
            <m:r>
              <m:t>Y</m:t>
            </m:r>
          </m:e>
        </m:acc>
        <m:r>
          <m:rPr>
            <m:sty m:val="p"/>
          </m:rPr>
          <m:t>=</m:t>
        </m:r>
        <m:r>
          <m:t>16.5476</m:t>
        </m:r>
        <m:r>
          <m:rPr>
            <m:sty m:val="p"/>
          </m:rPr>
          <m:t>+</m:t>
        </m:r>
        <m:d>
          <m:dPr>
            <m:begChr m:val="("/>
            <m:sepChr m:val=""/>
            <m:endChr m:val=")"/>
            <m:grow/>
          </m:dPr>
          <m:e>
            <m:r>
              <m:rPr>
                <m:sty m:val="p"/>
              </m:rPr>
              <m:t>−</m:t>
            </m:r>
            <m:r>
              <m:t>1.4405</m:t>
            </m:r>
          </m:e>
        </m:d>
        <m:r>
          <m:t>X</m:t>
        </m:r>
      </m:oMath>
      <w:r>
        <w:t xml:space="preserve">.</w:t>
      </w:r>
    </w:p>
    <w:p>
      <w:pPr>
        <w:pStyle w:val="BodyText"/>
      </w:pPr>
      <w:r>
        <w:t xml:space="preserve">Weil 2</w:t>
      </w:r>
      <w:r>
        <w:t xml:space="preserve"> </w:t>
      </w:r>
      <m:oMath>
        <m:r>
          <m:rPr>
            <m:sty m:val="p"/>
          </m:rPr>
          <m:t>≤</m:t>
        </m:r>
      </m:oMath>
      <w:r>
        <w:t xml:space="preserve"> </w:t>
      </w:r>
      <w:r>
        <w:t xml:space="preserve">6</w:t>
      </w:r>
      <w:r>
        <w:t xml:space="preserve"> </w:t>
      </w:r>
      <m:oMath>
        <m:r>
          <m:rPr>
            <m:sty m:val="p"/>
          </m:rPr>
          <m:t>≤</m:t>
        </m:r>
      </m:oMath>
      <w:r>
        <w:t xml:space="preserve"> </w:t>
      </w:r>
      <w:r>
        <w:t xml:space="preserve">9, liegt Interpolation vor.</w:t>
      </w:r>
    </w:p>
    <w:p>
      <w:pPr>
        <w:pStyle w:val="BodyText"/>
      </w:pPr>
      <w:r>
        <w:t xml:space="preserve">Bei</w:t>
      </w:r>
      <w:r>
        <w:t xml:space="preserve"> </w:t>
      </w:r>
      <m:oMath>
        <m:r>
          <m:t>X</m:t>
        </m:r>
        <m:r>
          <m:rPr>
            <m:sty m:val="p"/>
          </m:rPr>
          <m:t>=</m:t>
        </m:r>
        <m:r>
          <m:t>6</m:t>
        </m:r>
      </m:oMath>
      <w:r>
        <w:t xml:space="preserve"> </w:t>
      </w:r>
      <w:r>
        <w:t xml:space="preserve">gilt</w:t>
      </w:r>
      <w:r>
        <w:t xml:space="preserve"> </w:t>
      </w:r>
      <m:oMath>
        <m:acc>
          <m:accPr>
            <m:chr m:val="̂"/>
          </m:accPr>
          <m:e>
            <m:r>
              <m:t>Y</m:t>
            </m:r>
          </m:e>
        </m:acc>
        <m:r>
          <m:rPr>
            <m:sty m:val="p"/>
          </m:rPr>
          <m:t>=</m:t>
        </m:r>
        <m:r>
          <m:t>16.5476</m:t>
        </m:r>
        <m:r>
          <m:rPr>
            <m:sty m:val="p"/>
          </m:rPr>
          <m:t>+</m:t>
        </m:r>
        <m:d>
          <m:dPr>
            <m:begChr m:val="("/>
            <m:sepChr m:val=""/>
            <m:endChr m:val=")"/>
            <m:grow/>
          </m:dPr>
          <m:e>
            <m:r>
              <m:rPr>
                <m:sty m:val="p"/>
              </m:rPr>
              <m:t>−</m:t>
            </m:r>
            <m:r>
              <m:t>1.4405</m:t>
            </m:r>
          </m:e>
        </m:d>
        <m:d>
          <m:dPr>
            <m:begChr m:val="("/>
            <m:sepChr m:val=""/>
            <m:endChr m:val=")"/>
            <m:grow/>
          </m:dPr>
          <m:e>
            <m:r>
              <m:t>6</m:t>
            </m:r>
          </m:e>
        </m:d>
        <m:r>
          <m:rPr>
            <m:sty m:val="p"/>
          </m:rPr>
          <m:t>=</m:t>
        </m:r>
        <m:r>
          <m:t>7.9048</m:t>
        </m:r>
      </m:oMath>
      <w:r>
        <w:t xml:space="preserve"> </w:t>
      </w:r>
      <w:r>
        <w:t xml:space="preserve">Fehler.</w:t>
      </w:r>
    </w:p>
    <w:p>
      <w:pPr>
        <w:pStyle w:val="BodyText"/>
      </w:pPr>
      <w:r>
        <w:t xml:space="preserve">Dies ist ein geschätzter bedingter Mittelwert und kein garantiertes Ergebnis eines einzelnen Falls.</w:t>
      </w:r>
    </w:p>
    <w:bookmarkEnd w:id="58"/>
    <w:bookmarkStart w:id="59" w:name="X2c78cb8658d093f21c61dbe73a2aed5c5b6c483"/>
    <w:p>
      <w:pPr>
        <w:pStyle w:val="Heading3"/>
      </w:pPr>
      <w:r>
        <w:rPr>
          <w:rStyle w:val="VerbatimChar"/>
        </w:rPr>
        <w:t xml:space="preserve">T05-A01-V06</w:t>
      </w:r>
      <w:r>
        <w:t xml:space="preserve">: Workshopteilnahme und Selbstvertrauen</w:t>
      </w:r>
    </w:p>
    <w:p>
      <w:pPr>
        <w:pStyle w:val="FirstParagraph"/>
      </w:pPr>
      <w:r>
        <w:rPr>
          <w:b/>
          <w:bCs/>
        </w:rPr>
        <w:t xml:space="preserve">Berechnung einrichten</w:t>
      </w:r>
    </w:p>
    <w:p>
      <w:pPr>
        <w:pStyle w:val="BodyText"/>
      </w:pPr>
      <w:r>
        <w:t xml:space="preserve">Das vollständige Streudiagramm verwendet die Koordinaten (0, 38), (1, 43), (2, 47), (3, 53), (4, 56), (5, 62), (6, 65), (7, 70) mit horizontalem Bereich [0, 7].</w:t>
      </w:r>
    </w:p>
    <w:p>
      <w:pPr>
        <w:pStyle w:val="BodyText"/>
      </w:pPr>
      <w:r>
        <w:t xml:space="preserve">Von links nach rechts zeigen die Punkte ein ungefähr geradlinig steigendes Muster; keine einzelne Koordinate ist klar von allen benachbarten Punkten getrennt.</w:t>
      </w:r>
    </w:p>
    <w:p>
      <w:pPr>
        <w:pStyle w:val="BodyText"/>
      </w:pPr>
      <w:r>
        <w:t xml:space="preserve">Die Mittelwerte sind</w:t>
      </w:r>
      <w:r>
        <w:t xml:space="preserve"> </w:t>
      </w:r>
      <m:oMath>
        <m:acc>
          <m:accPr>
            <m:chr m:val="‾"/>
          </m:accPr>
          <m:e>
            <m:r>
              <m:t>x</m:t>
            </m:r>
          </m:e>
        </m:acc>
        <m:r>
          <m:rPr>
            <m:sty m:val="p"/>
          </m:rPr>
          <m:t>=</m:t>
        </m:r>
        <m:r>
          <m:t>28</m:t>
        </m:r>
        <m:r>
          <m:rPr>
            <m:sty m:val="p"/>
          </m:rPr>
          <m:t>/</m:t>
        </m:r>
        <m:r>
          <m:t>8</m:t>
        </m:r>
        <m:r>
          <m:rPr>
            <m:sty m:val="p"/>
          </m:rPr>
          <m:t>=</m:t>
        </m:r>
        <m:r>
          <m:t>3.5000</m:t>
        </m:r>
      </m:oMath>
      <w:r>
        <w:t xml:space="preserve"> </w:t>
      </w:r>
      <w:r>
        <w:t xml:space="preserve">Sitzungen und</w:t>
      </w:r>
      <w:r>
        <w:t xml:space="preserve"> </w:t>
      </w:r>
      <m:oMath>
        <m:acc>
          <m:accPr>
            <m:chr m:val="‾"/>
          </m:accPr>
          <m:e>
            <m:r>
              <m:t>y</m:t>
            </m:r>
          </m:e>
        </m:acc>
        <m:r>
          <m:rPr>
            <m:sty m:val="p"/>
          </m:rPr>
          <m:t>=</m:t>
        </m:r>
        <m:r>
          <m:t>434</m:t>
        </m:r>
        <m:r>
          <m:rPr>
            <m:sty m:val="p"/>
          </m:rPr>
          <m:t>/</m:t>
        </m:r>
        <m:r>
          <m:t>8</m:t>
        </m:r>
        <m:r>
          <m:rPr>
            <m:sty m:val="p"/>
          </m:rPr>
          <m:t>=</m:t>
        </m:r>
        <m:r>
          <m:t>54.2500</m:t>
        </m:r>
      </m:oMath>
      <w:r>
        <w:t xml:space="preserve"> </w:t>
      </w:r>
      <w:r>
        <w:t xml:space="preserve">Punkte.</w:t>
      </w:r>
    </w:p>
    <w:p>
      <w:pPr>
        <w:pStyle w:val="BodyText"/>
      </w:pPr>
      <w:r>
        <w:t xml:space="preserve">Die korrigierten Summen sind</w:t>
      </w:r>
      <w:r>
        <w:t xml:space="preserve"> </w:t>
      </w:r>
      <m:oMath>
        <m:sSub>
          <m:e>
            <m:r>
              <m:t>S</m:t>
            </m:r>
          </m:e>
          <m:sub>
            <m:r>
              <m:t>x</m:t>
            </m:r>
            <m:r>
              <m:t>x</m:t>
            </m:r>
          </m:sub>
        </m:sSub>
        <m:r>
          <m:rPr>
            <m:sty m:val="p"/>
          </m:rPr>
          <m:t>=</m:t>
        </m:r>
        <m:r>
          <m:t>140</m:t>
        </m:r>
        <m:r>
          <m:rPr>
            <m:sty m:val="p"/>
          </m:rPr>
          <m:t>−</m:t>
        </m:r>
        <m:sSup>
          <m:e>
            <m:r>
              <m:t>28</m:t>
            </m:r>
          </m:e>
          <m:sup>
            <m:r>
              <m:t>2</m:t>
            </m:r>
          </m:sup>
        </m:sSup>
        <m:r>
          <m:rPr>
            <m:sty m:val="p"/>
          </m:rPr>
          <m:t>/</m:t>
        </m:r>
        <m:r>
          <m:t>8</m:t>
        </m:r>
        <m:r>
          <m:rPr>
            <m:sty m:val="p"/>
          </m:rPr>
          <m:t>=</m:t>
        </m:r>
        <m:r>
          <m:t>42.0000</m:t>
        </m:r>
      </m:oMath>
      <w:r>
        <w:t xml:space="preserve"> </w:t>
      </w:r>
      <w:r>
        <w:t xml:space="preserve">und</w:t>
      </w:r>
      <w:r>
        <w:t xml:space="preserve"> </w:t>
      </w:r>
      <m:oMath>
        <m:sSub>
          <m:e>
            <m:r>
              <m:t>S</m:t>
            </m:r>
          </m:e>
          <m:sub>
            <m:r>
              <m:t>x</m:t>
            </m:r>
            <m:r>
              <m:t>y</m:t>
            </m:r>
          </m:sub>
        </m:sSub>
        <m:r>
          <m:rPr>
            <m:sty m:val="p"/>
          </m:rPr>
          <m:t>=</m:t>
        </m:r>
        <m:r>
          <m:t>1710</m:t>
        </m:r>
        <m:r>
          <m:rPr>
            <m:sty m:val="p"/>
          </m:rPr>
          <m:t>−</m:t>
        </m:r>
        <m:r>
          <m:t>28</m:t>
        </m:r>
        <m:d>
          <m:dPr>
            <m:begChr m:val="("/>
            <m:sepChr m:val=""/>
            <m:endChr m:val=")"/>
            <m:grow/>
          </m:dPr>
          <m:e>
            <m:r>
              <m:t>434</m:t>
            </m:r>
          </m:e>
        </m:d>
        <m:r>
          <m:rPr>
            <m:sty m:val="p"/>
          </m:rPr>
          <m:t>/</m:t>
        </m:r>
        <m:r>
          <m:t>8</m:t>
        </m:r>
        <m:r>
          <m:rPr>
            <m:sty m:val="p"/>
          </m:rPr>
          <m:t>=</m:t>
        </m:r>
        <m:r>
          <m:t>191.0000</m:t>
        </m:r>
      </m:oMath>
      <w:r>
        <w:t xml:space="preserve">.</w:t>
      </w:r>
    </w:p>
    <w:p>
      <w:pPr>
        <w:pStyle w:val="BodyText"/>
      </w:pPr>
      <w:r>
        <w:rPr>
          <w:b/>
          <w:bCs/>
        </w:rPr>
        <w:t xml:space="preserve">Berechnung durchführen</w:t>
      </w:r>
    </w:p>
    <w:p>
      <w:pPr>
        <w:pStyle w:val="BodyText"/>
      </w:pPr>
      <w:r>
        <w:t xml:space="preserve">Somit ist</w:t>
      </w:r>
      <w:r>
        <w:t xml:space="preserve"> </w:t>
      </w:r>
      <m:oMath>
        <m:sSub>
          <m:e>
            <m:r>
              <m:t>b</m:t>
            </m:r>
          </m:e>
          <m:sub>
            <m:r>
              <m:t>1</m:t>
            </m:r>
          </m:sub>
        </m:sSub>
        <m:r>
          <m:rPr>
            <m:sty m:val="p"/>
          </m:rPr>
          <m:t>=</m:t>
        </m:r>
        <m:r>
          <m:t>191.0000</m:t>
        </m:r>
        <m:r>
          <m:rPr>
            <m:sty m:val="p"/>
          </m:rPr>
          <m:t>/</m:t>
        </m:r>
        <m:r>
          <m:t>42.0000</m:t>
        </m:r>
        <m:r>
          <m:rPr>
            <m:sty m:val="p"/>
          </m:rPr>
          <m:t>=</m:t>
        </m:r>
        <m:r>
          <m:t>4.5476</m:t>
        </m:r>
      </m:oMath>
      <w:r>
        <w:t xml:space="preserve"> </w:t>
      </w:r>
      <w:r>
        <w:t xml:space="preserve">Punkte pro Sitzung und</w:t>
      </w:r>
      <w:r>
        <w:t xml:space="preserve"> </w:t>
      </w:r>
      <m:oMath>
        <m:sSub>
          <m:e>
            <m:r>
              <m:t>b</m:t>
            </m:r>
          </m:e>
          <m:sub>
            <m:r>
              <m:t>0</m:t>
            </m:r>
          </m:sub>
        </m:sSub>
        <m:r>
          <m:rPr>
            <m:sty m:val="p"/>
          </m:rPr>
          <m:t>=</m:t>
        </m:r>
        <m:r>
          <m:t>54.2500</m:t>
        </m:r>
        <m:r>
          <m:rPr>
            <m:sty m:val="p"/>
          </m:rPr>
          <m:t>−</m:t>
        </m:r>
        <m:d>
          <m:dPr>
            <m:begChr m:val="("/>
            <m:sepChr m:val=""/>
            <m:endChr m:val=")"/>
            <m:grow/>
          </m:dPr>
          <m:e>
            <m:r>
              <m:t>4.5476</m:t>
            </m:r>
          </m:e>
        </m:d>
        <m:d>
          <m:dPr>
            <m:begChr m:val="("/>
            <m:sepChr m:val=""/>
            <m:endChr m:val=")"/>
            <m:grow/>
          </m:dPr>
          <m:e>
            <m:r>
              <m:t>3.5000</m:t>
            </m:r>
          </m:e>
        </m:d>
        <m:r>
          <m:rPr>
            <m:sty m:val="p"/>
          </m:rPr>
          <m:t>=</m:t>
        </m:r>
        <m:r>
          <m:t>38.3333</m:t>
        </m:r>
      </m:oMath>
      <w:r>
        <w:t xml:space="preserve"> </w:t>
      </w:r>
      <w:r>
        <w:t xml:space="preserve">Punkte.</w:t>
      </w:r>
    </w:p>
    <w:p>
      <w:pPr>
        <w:pStyle w:val="BodyText"/>
      </w:pPr>
      <w:r>
        <w:t xml:space="preserve">Die Steigung ist der angepasste Ergebnisunterschied von 4.5476 Punkte, wenn der Prädiktor «besuchte Workshopsitzungen» um eine Einheit zunimmt.</w:t>
      </w:r>
    </w:p>
    <w:p>
      <w:pPr>
        <w:pStyle w:val="BodyText"/>
      </w:pPr>
      <w:r>
        <w:t xml:space="preserve">Der Achsenabschnitt ist das angepasste Ergebnis bei</w:t>
      </w:r>
      <w:r>
        <w:t xml:space="preserve"> </w:t>
      </w:r>
      <m:oMath>
        <m:r>
          <m:t>X</m:t>
        </m:r>
        <m:r>
          <m:rPr>
            <m:sty m:val="p"/>
          </m:rPr>
          <m:t>=</m:t>
        </m:r>
        <m:r>
          <m:t>0</m:t>
        </m:r>
      </m:oMath>
      <w:r>
        <w:t xml:space="preserve">.</w:t>
      </w:r>
    </w:p>
    <w:p>
      <w:pPr>
        <w:pStyle w:val="BodyText"/>
      </w:pPr>
      <w:r>
        <w:t xml:space="preserve">Null liegt im beobachteten Bereich [0, 7].</w:t>
      </w:r>
    </w:p>
    <w:p>
      <w:pPr>
        <w:pStyle w:val="BodyText"/>
      </w:pPr>
      <w:r>
        <w:rPr>
          <w:b/>
          <w:bCs/>
        </w:rPr>
        <w:t xml:space="preserve">Ergebnis interpretieren und prüfen</w:t>
      </w:r>
    </w:p>
    <w:p>
      <w:pPr>
        <w:pStyle w:val="BodyText"/>
      </w:pPr>
      <w:r>
        <w:t xml:space="preserve">Deshalb beschreibt der Achsenabschnitt eine durch diese Daten gestützte angepasste Ausgangslage.</w:t>
      </w:r>
    </w:p>
    <w:p>
      <w:pPr>
        <w:pStyle w:val="BodyText"/>
      </w:pPr>
      <w:r>
        <w:t xml:space="preserve">Die angepasste Gleichung ist</w:t>
      </w:r>
      <w:r>
        <w:t xml:space="preserve"> </w:t>
      </w:r>
      <m:oMath>
        <m:acc>
          <m:accPr>
            <m:chr m:val="̂"/>
          </m:accPr>
          <m:e>
            <m:r>
              <m:t>Y</m:t>
            </m:r>
          </m:e>
        </m:acc>
        <m:r>
          <m:rPr>
            <m:sty m:val="p"/>
          </m:rPr>
          <m:t>=</m:t>
        </m:r>
        <m:r>
          <m:t>38.3333</m:t>
        </m:r>
        <m:r>
          <m:rPr>
            <m:sty m:val="p"/>
          </m:rPr>
          <m:t>+</m:t>
        </m:r>
        <m:d>
          <m:dPr>
            <m:begChr m:val="("/>
            <m:sepChr m:val=""/>
            <m:endChr m:val=")"/>
            <m:grow/>
          </m:dPr>
          <m:e>
            <m:r>
              <m:t>4.5476</m:t>
            </m:r>
          </m:e>
        </m:d>
        <m:r>
          <m:t>X</m:t>
        </m:r>
      </m:oMath>
      <w:r>
        <w:t xml:space="preserve">.</w:t>
      </w:r>
    </w:p>
    <w:p>
      <w:pPr>
        <w:pStyle w:val="BodyText"/>
      </w:pPr>
      <w:r>
        <w:t xml:space="preserve">Weil 0</w:t>
      </w:r>
      <w:r>
        <w:t xml:space="preserve"> </w:t>
      </w:r>
      <m:oMath>
        <m:r>
          <m:rPr>
            <m:sty m:val="p"/>
          </m:rPr>
          <m:t>≤</m:t>
        </m:r>
      </m:oMath>
      <w:r>
        <w:t xml:space="preserve"> </w:t>
      </w:r>
      <w:r>
        <w:t xml:space="preserve">4</w:t>
      </w:r>
      <w:r>
        <w:t xml:space="preserve"> </w:t>
      </w:r>
      <m:oMath>
        <m:r>
          <m:rPr>
            <m:sty m:val="p"/>
          </m:rPr>
          <m:t>≤</m:t>
        </m:r>
      </m:oMath>
      <w:r>
        <w:t xml:space="preserve"> </w:t>
      </w:r>
      <w:r>
        <w:t xml:space="preserve">7, liegt Interpolation vor.</w:t>
      </w:r>
    </w:p>
    <w:p>
      <w:pPr>
        <w:pStyle w:val="BodyText"/>
      </w:pPr>
      <w:r>
        <w:t xml:space="preserve">Bei</w:t>
      </w:r>
      <w:r>
        <w:t xml:space="preserve"> </w:t>
      </w:r>
      <m:oMath>
        <m:r>
          <m:t>X</m:t>
        </m:r>
        <m:r>
          <m:rPr>
            <m:sty m:val="p"/>
          </m:rPr>
          <m:t>=</m:t>
        </m:r>
        <m:r>
          <m:t>4</m:t>
        </m:r>
      </m:oMath>
      <w:r>
        <w:t xml:space="preserve"> </w:t>
      </w:r>
      <w:r>
        <w:t xml:space="preserve">gilt</w:t>
      </w:r>
      <w:r>
        <w:t xml:space="preserve"> </w:t>
      </w:r>
      <m:oMath>
        <m:acc>
          <m:accPr>
            <m:chr m:val="̂"/>
          </m:accPr>
          <m:e>
            <m:r>
              <m:t>Y</m:t>
            </m:r>
          </m:e>
        </m:acc>
        <m:r>
          <m:rPr>
            <m:sty m:val="p"/>
          </m:rPr>
          <m:t>=</m:t>
        </m:r>
        <m:r>
          <m:t>38.3333</m:t>
        </m:r>
        <m:r>
          <m:rPr>
            <m:sty m:val="p"/>
          </m:rPr>
          <m:t>+</m:t>
        </m:r>
        <m:d>
          <m:dPr>
            <m:begChr m:val="("/>
            <m:sepChr m:val=""/>
            <m:endChr m:val=")"/>
            <m:grow/>
          </m:dPr>
          <m:e>
            <m:r>
              <m:t>4.5476</m:t>
            </m:r>
          </m:e>
        </m:d>
        <m:d>
          <m:dPr>
            <m:begChr m:val="("/>
            <m:sepChr m:val=""/>
            <m:endChr m:val=")"/>
            <m:grow/>
          </m:dPr>
          <m:e>
            <m:r>
              <m:t>4</m:t>
            </m:r>
          </m:e>
        </m:d>
        <m:r>
          <m:rPr>
            <m:sty m:val="p"/>
          </m:rPr>
          <m:t>=</m:t>
        </m:r>
        <m:r>
          <m:t>56.5238</m:t>
        </m:r>
      </m:oMath>
      <w:r>
        <w:t xml:space="preserve"> </w:t>
      </w:r>
      <w:r>
        <w:t xml:space="preserve">Punkte.</w:t>
      </w:r>
    </w:p>
    <w:p>
      <w:pPr>
        <w:pStyle w:val="BodyText"/>
      </w:pPr>
      <w:r>
        <w:t xml:space="preserve">Dies ist ein geschätzter bedingter Mittelwert und kein garantiertes Ergebnis eines einzelnen Falls.</w:t>
      </w:r>
    </w:p>
    <w:bookmarkEnd w:id="59"/>
    <w:bookmarkStart w:id="60" w:name="X2eb3b3bd559d783198e95a3f95dc4a978c6e6a2"/>
    <w:p>
      <w:pPr>
        <w:pStyle w:val="Heading3"/>
      </w:pPr>
      <w:r>
        <w:rPr>
          <w:rStyle w:val="VerbatimChar"/>
        </w:rPr>
        <w:t xml:space="preserve">T05-A01-V07</w:t>
      </w:r>
      <w:r>
        <w:t xml:space="preserve">: Benachrichtigungen und Konzentration</w:t>
      </w:r>
    </w:p>
    <w:p>
      <w:pPr>
        <w:pStyle w:val="FirstParagraph"/>
      </w:pPr>
      <w:r>
        <w:rPr>
          <w:b/>
          <w:bCs/>
        </w:rPr>
        <w:t xml:space="preserve">Berechnung einrichten</w:t>
      </w:r>
    </w:p>
    <w:p>
      <w:pPr>
        <w:pStyle w:val="BodyText"/>
      </w:pPr>
      <w:r>
        <w:t xml:space="preserve">Das vollständige Streudiagramm verwendet die Koordinaten (10, 88), (20, 84), (30, 79), (40, 73), (50, 69), (60, 64), (70, 58), (80, 54) mit horizontalem Bereich [10, 80].</w:t>
      </w:r>
    </w:p>
    <w:p>
      <w:pPr>
        <w:pStyle w:val="BodyText"/>
      </w:pPr>
      <w:r>
        <w:t xml:space="preserve">Von links nach rechts zeigen die Punkte ein ungefähr geradlinig fallendes Muster; keine einzelne Koordinate ist klar von allen benachbarten Punkten getrennt.</w:t>
      </w:r>
    </w:p>
    <w:p>
      <w:pPr>
        <w:pStyle w:val="BodyText"/>
      </w:pPr>
      <w:r>
        <w:t xml:space="preserve">Die Mittelwerte sind</w:t>
      </w:r>
      <w:r>
        <w:t xml:space="preserve"> </w:t>
      </w:r>
      <m:oMath>
        <m:acc>
          <m:accPr>
            <m:chr m:val="‾"/>
          </m:accPr>
          <m:e>
            <m:r>
              <m:t>x</m:t>
            </m:r>
          </m:e>
        </m:acc>
        <m:r>
          <m:rPr>
            <m:sty m:val="p"/>
          </m:rPr>
          <m:t>=</m:t>
        </m:r>
        <m:r>
          <m:t>360</m:t>
        </m:r>
        <m:r>
          <m:rPr>
            <m:sty m:val="p"/>
          </m:rPr>
          <m:t>/</m:t>
        </m:r>
        <m:r>
          <m:t>8</m:t>
        </m:r>
        <m:r>
          <m:rPr>
            <m:sty m:val="p"/>
          </m:rPr>
          <m:t>=</m:t>
        </m:r>
        <m:r>
          <m:t>45.0000</m:t>
        </m:r>
      </m:oMath>
      <w:r>
        <w:t xml:space="preserve"> </w:t>
      </w:r>
      <w:r>
        <w:t xml:space="preserve">Benachrichtigungen und</w:t>
      </w:r>
      <w:r>
        <w:t xml:space="preserve"> </w:t>
      </w:r>
      <m:oMath>
        <m:acc>
          <m:accPr>
            <m:chr m:val="‾"/>
          </m:accPr>
          <m:e>
            <m:r>
              <m:t>y</m:t>
            </m:r>
          </m:e>
        </m:acc>
        <m:r>
          <m:rPr>
            <m:sty m:val="p"/>
          </m:rPr>
          <m:t>=</m:t>
        </m:r>
        <m:r>
          <m:t>569</m:t>
        </m:r>
        <m:r>
          <m:rPr>
            <m:sty m:val="p"/>
          </m:rPr>
          <m:t>/</m:t>
        </m:r>
        <m:r>
          <m:t>8</m:t>
        </m:r>
        <m:r>
          <m:rPr>
            <m:sty m:val="p"/>
          </m:rPr>
          <m:t>=</m:t>
        </m:r>
        <m:r>
          <m:t>71.1250</m:t>
        </m:r>
      </m:oMath>
      <w:r>
        <w:t xml:space="preserve"> </w:t>
      </w:r>
      <w:r>
        <w:t xml:space="preserve">Punkte.</w:t>
      </w:r>
    </w:p>
    <w:p>
      <w:pPr>
        <w:pStyle w:val="BodyText"/>
      </w:pPr>
      <w:r>
        <w:t xml:space="preserve">Die korrigierten Summen sind</w:t>
      </w:r>
      <w:r>
        <w:t xml:space="preserve"> </w:t>
      </w:r>
      <m:oMath>
        <m:sSub>
          <m:e>
            <m:r>
              <m:t>S</m:t>
            </m:r>
          </m:e>
          <m:sub>
            <m:r>
              <m:t>x</m:t>
            </m:r>
            <m:r>
              <m:t>x</m:t>
            </m:r>
          </m:sub>
        </m:sSub>
        <m:r>
          <m:rPr>
            <m:sty m:val="p"/>
          </m:rPr>
          <m:t>=</m:t>
        </m:r>
        <m:r>
          <m:t>20400</m:t>
        </m:r>
        <m:r>
          <m:rPr>
            <m:sty m:val="p"/>
          </m:rPr>
          <m:t>−</m:t>
        </m:r>
        <m:sSup>
          <m:e>
            <m:r>
              <m:t>360</m:t>
            </m:r>
          </m:e>
          <m:sup>
            <m:r>
              <m:t>2</m:t>
            </m:r>
          </m:sup>
        </m:sSup>
        <m:r>
          <m:rPr>
            <m:sty m:val="p"/>
          </m:rPr>
          <m:t>/</m:t>
        </m:r>
        <m:r>
          <m:t>8</m:t>
        </m:r>
        <m:r>
          <m:rPr>
            <m:sty m:val="p"/>
          </m:rPr>
          <m:t>=</m:t>
        </m:r>
        <m:r>
          <m:t>4200.0000</m:t>
        </m:r>
      </m:oMath>
      <w:r>
        <w:t xml:space="preserve"> </w:t>
      </w:r>
      <w:r>
        <w:t xml:space="preserve">und</w:t>
      </w:r>
      <w:r>
        <w:t xml:space="preserve"> </w:t>
      </w:r>
      <m:oMath>
        <m:sSub>
          <m:e>
            <m:r>
              <m:t>S</m:t>
            </m:r>
          </m:e>
          <m:sub>
            <m:r>
              <m:t>x</m:t>
            </m:r>
            <m:r>
              <m:t>y</m:t>
            </m:r>
          </m:sub>
        </m:sSub>
        <m:r>
          <m:rPr>
            <m:sty m:val="p"/>
          </m:rPr>
          <m:t>=</m:t>
        </m:r>
        <m:r>
          <m:t>23520</m:t>
        </m:r>
        <m:r>
          <m:rPr>
            <m:sty m:val="p"/>
          </m:rPr>
          <m:t>−</m:t>
        </m:r>
        <m:r>
          <m:t>360</m:t>
        </m:r>
        <m:d>
          <m:dPr>
            <m:begChr m:val="("/>
            <m:sepChr m:val=""/>
            <m:endChr m:val=")"/>
            <m:grow/>
          </m:dPr>
          <m:e>
            <m:r>
              <m:t>569</m:t>
            </m:r>
          </m:e>
        </m:d>
        <m:r>
          <m:rPr>
            <m:sty m:val="p"/>
          </m:rPr>
          <m:t>/</m:t>
        </m:r>
        <m:r>
          <m:t>8</m:t>
        </m:r>
        <m:r>
          <m:rPr>
            <m:sty m:val="p"/>
          </m:rPr>
          <m:t>=</m:t>
        </m:r>
        <m:r>
          <m:rPr>
            <m:sty m:val="p"/>
          </m:rPr>
          <m:t>−</m:t>
        </m:r>
        <m:r>
          <m:t>2085.0000</m:t>
        </m:r>
      </m:oMath>
      <w:r>
        <w:t xml:space="preserve">.</w:t>
      </w:r>
    </w:p>
    <w:p>
      <w:pPr>
        <w:pStyle w:val="BodyText"/>
      </w:pPr>
      <w:r>
        <w:rPr>
          <w:b/>
          <w:bCs/>
        </w:rPr>
        <w:t xml:space="preserve">Berechnung durchführen</w:t>
      </w:r>
    </w:p>
    <w:p>
      <w:pPr>
        <w:pStyle w:val="BodyText"/>
      </w:pPr>
      <w:r>
        <w:t xml:space="preserve">Somit ist</w:t>
      </w:r>
      <w:r>
        <w:t xml:space="preserve"> </w:t>
      </w:r>
      <m:oMath>
        <m:sSub>
          <m:e>
            <m:r>
              <m:t>b</m:t>
            </m:r>
          </m:e>
          <m:sub>
            <m:r>
              <m:t>1</m:t>
            </m:r>
          </m:sub>
        </m:sSub>
        <m:r>
          <m:rPr>
            <m:sty m:val="p"/>
          </m:rPr>
          <m:t>=</m:t>
        </m:r>
        <m:r>
          <m:rPr>
            <m:sty m:val="p"/>
          </m:rPr>
          <m:t>−</m:t>
        </m:r>
        <m:r>
          <m:t>2085.0000</m:t>
        </m:r>
        <m:r>
          <m:rPr>
            <m:sty m:val="p"/>
          </m:rPr>
          <m:t>/</m:t>
        </m:r>
        <m:r>
          <m:t>4200.0000</m:t>
        </m:r>
        <m:r>
          <m:rPr>
            <m:sty m:val="p"/>
          </m:rPr>
          <m:t>=</m:t>
        </m:r>
        <m:r>
          <m:rPr>
            <m:sty m:val="p"/>
          </m:rPr>
          <m:t>−</m:t>
        </m:r>
        <m:r>
          <m:t>0.4964</m:t>
        </m:r>
      </m:oMath>
      <w:r>
        <w:t xml:space="preserve"> </w:t>
      </w:r>
      <w:r>
        <w:t xml:space="preserve">Punkte pro Benachrichtigung und</w:t>
      </w:r>
      <w:r>
        <w:t xml:space="preserve"> </w:t>
      </w:r>
      <m:oMath>
        <m:sSub>
          <m:e>
            <m:r>
              <m:t>b</m:t>
            </m:r>
          </m:e>
          <m:sub>
            <m:r>
              <m:t>0</m:t>
            </m:r>
          </m:sub>
        </m:sSub>
        <m:r>
          <m:rPr>
            <m:sty m:val="p"/>
          </m:rPr>
          <m:t>=</m:t>
        </m:r>
        <m:r>
          <m:t>71.1250</m:t>
        </m:r>
        <m:r>
          <m:rPr>
            <m:sty m:val="p"/>
          </m:rPr>
          <m:t>−</m:t>
        </m:r>
        <m:d>
          <m:dPr>
            <m:begChr m:val="("/>
            <m:sepChr m:val=""/>
            <m:endChr m:val=")"/>
            <m:grow/>
          </m:dPr>
          <m:e>
            <m:r>
              <m:rPr>
                <m:sty m:val="p"/>
              </m:rPr>
              <m:t>−</m:t>
            </m:r>
            <m:r>
              <m:t>0.4964</m:t>
            </m:r>
          </m:e>
        </m:d>
        <m:d>
          <m:dPr>
            <m:begChr m:val="("/>
            <m:sepChr m:val=""/>
            <m:endChr m:val=")"/>
            <m:grow/>
          </m:dPr>
          <m:e>
            <m:r>
              <m:t>45.0000</m:t>
            </m:r>
          </m:e>
        </m:d>
        <m:r>
          <m:rPr>
            <m:sty m:val="p"/>
          </m:rPr>
          <m:t>=</m:t>
        </m:r>
        <m:r>
          <m:t>93.4643</m:t>
        </m:r>
      </m:oMath>
      <w:r>
        <w:t xml:space="preserve"> </w:t>
      </w:r>
      <w:r>
        <w:t xml:space="preserve">Punkte.</w:t>
      </w:r>
    </w:p>
    <w:p>
      <w:pPr>
        <w:pStyle w:val="BodyText"/>
      </w:pPr>
      <w:r>
        <w:t xml:space="preserve">Die Steigung ist der angepasste Ergebnisunterschied von -0.4964 Punkte, wenn der Prädiktor «tägliche Anzahl Benachrichtigungen» um eine Einheit zunimmt.</w:t>
      </w:r>
    </w:p>
    <w:p>
      <w:pPr>
        <w:pStyle w:val="BodyText"/>
      </w:pPr>
      <w:r>
        <w:t xml:space="preserve">Der Achsenabschnitt ist das angepasste Ergebnis bei</w:t>
      </w:r>
      <w:r>
        <w:t xml:space="preserve"> </w:t>
      </w:r>
      <m:oMath>
        <m:r>
          <m:t>X</m:t>
        </m:r>
        <m:r>
          <m:rPr>
            <m:sty m:val="p"/>
          </m:rPr>
          <m:t>=</m:t>
        </m:r>
        <m:r>
          <m:t>0</m:t>
        </m:r>
      </m:oMath>
      <w:r>
        <w:t xml:space="preserve">.</w:t>
      </w:r>
    </w:p>
    <w:p>
      <w:pPr>
        <w:pStyle w:val="BodyText"/>
      </w:pPr>
      <w:r>
        <w:t xml:space="preserve">Null liegt ausserhalb des beobachteten Bereichs [10, 80].</w:t>
      </w:r>
    </w:p>
    <w:p>
      <w:pPr>
        <w:pStyle w:val="BodyText"/>
      </w:pPr>
      <w:r>
        <w:rPr>
          <w:b/>
          <w:bCs/>
        </w:rPr>
        <w:t xml:space="preserve">Ergebnis interpretieren und prüfen</w:t>
      </w:r>
    </w:p>
    <w:p>
      <w:pPr>
        <w:pStyle w:val="BodyText"/>
      </w:pPr>
      <w:r>
        <w:t xml:space="preserve">Der Achsenabschnitt wird mathematisch benötigt, darf aber nicht als beobachtete Ausgangslage behandelt werden.</w:t>
      </w:r>
    </w:p>
    <w:p>
      <w:pPr>
        <w:pStyle w:val="BodyText"/>
      </w:pPr>
      <w:r>
        <w:t xml:space="preserve">Die angepasste Gleichung ist</w:t>
      </w:r>
      <w:r>
        <w:t xml:space="preserve"> </w:t>
      </w:r>
      <m:oMath>
        <m:acc>
          <m:accPr>
            <m:chr m:val="̂"/>
          </m:accPr>
          <m:e>
            <m:r>
              <m:t>Y</m:t>
            </m:r>
          </m:e>
        </m:acc>
        <m:r>
          <m:rPr>
            <m:sty m:val="p"/>
          </m:rPr>
          <m:t>=</m:t>
        </m:r>
        <m:r>
          <m:t>93.4643</m:t>
        </m:r>
        <m:r>
          <m:rPr>
            <m:sty m:val="p"/>
          </m:rPr>
          <m:t>+</m:t>
        </m:r>
        <m:d>
          <m:dPr>
            <m:begChr m:val="("/>
            <m:sepChr m:val=""/>
            <m:endChr m:val=")"/>
            <m:grow/>
          </m:dPr>
          <m:e>
            <m:r>
              <m:rPr>
                <m:sty m:val="p"/>
              </m:rPr>
              <m:t>−</m:t>
            </m:r>
            <m:r>
              <m:t>0.4964</m:t>
            </m:r>
          </m:e>
        </m:d>
        <m:r>
          <m:t>X</m:t>
        </m:r>
      </m:oMath>
      <w:r>
        <w:t xml:space="preserve">.</w:t>
      </w:r>
    </w:p>
    <w:p>
      <w:pPr>
        <w:pStyle w:val="BodyText"/>
      </w:pPr>
      <w:r>
        <w:t xml:space="preserve">Weil 10</w:t>
      </w:r>
      <w:r>
        <w:t xml:space="preserve"> </w:t>
      </w:r>
      <m:oMath>
        <m:r>
          <m:rPr>
            <m:sty m:val="p"/>
          </m:rPr>
          <m:t>≤</m:t>
        </m:r>
      </m:oMath>
      <w:r>
        <w:t xml:space="preserve"> </w:t>
      </w:r>
      <w:r>
        <w:t xml:space="preserve">45</w:t>
      </w:r>
      <w:r>
        <w:t xml:space="preserve"> </w:t>
      </w:r>
      <m:oMath>
        <m:r>
          <m:rPr>
            <m:sty m:val="p"/>
          </m:rPr>
          <m:t>≤</m:t>
        </m:r>
      </m:oMath>
      <w:r>
        <w:t xml:space="preserve"> </w:t>
      </w:r>
      <w:r>
        <w:t xml:space="preserve">80, liegt Interpolation vor.</w:t>
      </w:r>
    </w:p>
    <w:p>
      <w:pPr>
        <w:pStyle w:val="BodyText"/>
      </w:pPr>
      <w:r>
        <w:t xml:space="preserve">Bei</w:t>
      </w:r>
      <w:r>
        <w:t xml:space="preserve"> </w:t>
      </w:r>
      <m:oMath>
        <m:r>
          <m:t>X</m:t>
        </m:r>
        <m:r>
          <m:rPr>
            <m:sty m:val="p"/>
          </m:rPr>
          <m:t>=</m:t>
        </m:r>
        <m:r>
          <m:t>45</m:t>
        </m:r>
      </m:oMath>
      <w:r>
        <w:t xml:space="preserve"> </w:t>
      </w:r>
      <w:r>
        <w:t xml:space="preserve">gilt</w:t>
      </w:r>
      <w:r>
        <w:t xml:space="preserve"> </w:t>
      </w:r>
      <m:oMath>
        <m:acc>
          <m:accPr>
            <m:chr m:val="̂"/>
          </m:accPr>
          <m:e>
            <m:r>
              <m:t>Y</m:t>
            </m:r>
          </m:e>
        </m:acc>
        <m:r>
          <m:rPr>
            <m:sty m:val="p"/>
          </m:rPr>
          <m:t>=</m:t>
        </m:r>
        <m:r>
          <m:t>93.4643</m:t>
        </m:r>
        <m:r>
          <m:rPr>
            <m:sty m:val="p"/>
          </m:rPr>
          <m:t>+</m:t>
        </m:r>
        <m:d>
          <m:dPr>
            <m:begChr m:val="("/>
            <m:sepChr m:val=""/>
            <m:endChr m:val=")"/>
            <m:grow/>
          </m:dPr>
          <m:e>
            <m:r>
              <m:rPr>
                <m:sty m:val="p"/>
              </m:rPr>
              <m:t>−</m:t>
            </m:r>
            <m:r>
              <m:t>0.4964</m:t>
            </m:r>
          </m:e>
        </m:d>
        <m:d>
          <m:dPr>
            <m:begChr m:val="("/>
            <m:sepChr m:val=""/>
            <m:endChr m:val=")"/>
            <m:grow/>
          </m:dPr>
          <m:e>
            <m:r>
              <m:t>45</m:t>
            </m:r>
          </m:e>
        </m:d>
        <m:r>
          <m:rPr>
            <m:sty m:val="p"/>
          </m:rPr>
          <m:t>=</m:t>
        </m:r>
        <m:r>
          <m:t>71.1250</m:t>
        </m:r>
      </m:oMath>
      <w:r>
        <w:t xml:space="preserve"> </w:t>
      </w:r>
      <w:r>
        <w:t xml:space="preserve">Punkte.</w:t>
      </w:r>
    </w:p>
    <w:p>
      <w:pPr>
        <w:pStyle w:val="BodyText"/>
      </w:pPr>
      <w:r>
        <w:t xml:space="preserve">Dies ist ein geschätzter bedingter Mittelwert und kein garantiertes Ergebnis eines einzelnen Falls.</w:t>
      </w:r>
    </w:p>
    <w:bookmarkEnd w:id="60"/>
    <w:bookmarkStart w:id="61" w:name="t05-a01-v08-suchübung-und-genauigkeit"/>
    <w:p>
      <w:pPr>
        <w:pStyle w:val="Heading3"/>
      </w:pPr>
      <w:r>
        <w:rPr>
          <w:rStyle w:val="VerbatimChar"/>
        </w:rPr>
        <w:t xml:space="preserve">T05-A01-V08</w:t>
      </w:r>
      <w:r>
        <w:t xml:space="preserve">: Suchübung und Genauigkeit</w:t>
      </w:r>
    </w:p>
    <w:p>
      <w:pPr>
        <w:pStyle w:val="FirstParagraph"/>
      </w:pPr>
      <w:r>
        <w:rPr>
          <w:b/>
          <w:bCs/>
        </w:rPr>
        <w:t xml:space="preserve">Berechnung einrichten</w:t>
      </w:r>
    </w:p>
    <w:p>
      <w:pPr>
        <w:pStyle w:val="BodyText"/>
      </w:pPr>
      <w:r>
        <w:t xml:space="preserve">Das vollständige Streudiagramm verwendet die Koordinaten (1, 55), (2, 59), (3, 63), (4, 68), (5, 72), (6, 77), (7, 81), (8, 86) mit horizontalem Bereich [1, 8].</w:t>
      </w:r>
    </w:p>
    <w:p>
      <w:pPr>
        <w:pStyle w:val="BodyText"/>
      </w:pPr>
      <w:r>
        <w:t xml:space="preserve">Von links nach rechts zeigen die Punkte ein ungefähr geradlinig steigendes Muster; keine einzelne Koordinate ist klar von allen benachbarten Punkten getrennt.</w:t>
      </w:r>
    </w:p>
    <w:p>
      <w:pPr>
        <w:pStyle w:val="BodyText"/>
      </w:pPr>
      <w:r>
        <w:t xml:space="preserve">Die Mittelwerte sind</w:t>
      </w:r>
      <w:r>
        <w:t xml:space="preserve"> </w:t>
      </w:r>
      <m:oMath>
        <m:acc>
          <m:accPr>
            <m:chr m:val="‾"/>
          </m:accPr>
          <m:e>
            <m:r>
              <m:t>x</m:t>
            </m:r>
          </m:e>
        </m:acc>
        <m:r>
          <m:rPr>
            <m:sty m:val="p"/>
          </m:rPr>
          <m:t>=</m:t>
        </m:r>
        <m:r>
          <m:t>36</m:t>
        </m:r>
        <m:r>
          <m:rPr>
            <m:sty m:val="p"/>
          </m:rPr>
          <m:t>/</m:t>
        </m:r>
        <m:r>
          <m:t>8</m:t>
        </m:r>
        <m:r>
          <m:rPr>
            <m:sty m:val="p"/>
          </m:rPr>
          <m:t>=</m:t>
        </m:r>
        <m:r>
          <m:t>4.5000</m:t>
        </m:r>
      </m:oMath>
      <w:r>
        <w:t xml:space="preserve"> </w:t>
      </w:r>
      <w:r>
        <w:t xml:space="preserve">Übungen und</w:t>
      </w:r>
      <w:r>
        <w:t xml:space="preserve"> </w:t>
      </w:r>
      <m:oMath>
        <m:acc>
          <m:accPr>
            <m:chr m:val="‾"/>
          </m:accPr>
          <m:e>
            <m:r>
              <m:t>y</m:t>
            </m:r>
          </m:e>
        </m:acc>
        <m:r>
          <m:rPr>
            <m:sty m:val="p"/>
          </m:rPr>
          <m:t>=</m:t>
        </m:r>
        <m:r>
          <m:t>561</m:t>
        </m:r>
        <m:r>
          <m:rPr>
            <m:sty m:val="p"/>
          </m:rPr>
          <m:t>/</m:t>
        </m:r>
        <m:r>
          <m:t>8</m:t>
        </m:r>
        <m:r>
          <m:rPr>
            <m:sty m:val="p"/>
          </m:rPr>
          <m:t>=</m:t>
        </m:r>
        <m:r>
          <m:t>70.1250</m:t>
        </m:r>
      </m:oMath>
      <w:r>
        <w:t xml:space="preserve"> </w:t>
      </w:r>
      <w:r>
        <w:t xml:space="preserve">Punkte.</w:t>
      </w:r>
    </w:p>
    <w:p>
      <w:pPr>
        <w:pStyle w:val="BodyText"/>
      </w:pPr>
      <w:r>
        <w:t xml:space="preserve">Die korrigierten Summen sind</w:t>
      </w:r>
      <w:r>
        <w:t xml:space="preserve"> </w:t>
      </w:r>
      <m:oMath>
        <m:sSub>
          <m:e>
            <m:r>
              <m:t>S</m:t>
            </m:r>
          </m:e>
          <m:sub>
            <m:r>
              <m:t>x</m:t>
            </m:r>
            <m:r>
              <m:t>x</m:t>
            </m:r>
          </m:sub>
        </m:sSub>
        <m:r>
          <m:rPr>
            <m:sty m:val="p"/>
          </m:rPr>
          <m:t>=</m:t>
        </m:r>
        <m:r>
          <m:t>204</m:t>
        </m:r>
        <m:r>
          <m:rPr>
            <m:sty m:val="p"/>
          </m:rPr>
          <m:t>−</m:t>
        </m:r>
        <m:sSup>
          <m:e>
            <m:r>
              <m:t>36</m:t>
            </m:r>
          </m:e>
          <m:sup>
            <m:r>
              <m:t>2</m:t>
            </m:r>
          </m:sup>
        </m:sSup>
        <m:r>
          <m:rPr>
            <m:sty m:val="p"/>
          </m:rPr>
          <m:t>/</m:t>
        </m:r>
        <m:r>
          <m:t>8</m:t>
        </m:r>
        <m:r>
          <m:rPr>
            <m:sty m:val="p"/>
          </m:rPr>
          <m:t>=</m:t>
        </m:r>
        <m:r>
          <m:t>42.0000</m:t>
        </m:r>
      </m:oMath>
      <w:r>
        <w:t xml:space="preserve"> </w:t>
      </w:r>
      <w:r>
        <w:t xml:space="preserve">und</w:t>
      </w:r>
      <w:r>
        <w:t xml:space="preserve"> </w:t>
      </w:r>
      <m:oMath>
        <m:sSub>
          <m:e>
            <m:r>
              <m:t>S</m:t>
            </m:r>
          </m:e>
          <m:sub>
            <m:r>
              <m:t>x</m:t>
            </m:r>
            <m:r>
              <m:t>y</m:t>
            </m:r>
          </m:sub>
        </m:sSub>
        <m:r>
          <m:rPr>
            <m:sty m:val="p"/>
          </m:rPr>
          <m:t>=</m:t>
        </m:r>
        <m:r>
          <m:t>2711</m:t>
        </m:r>
        <m:r>
          <m:rPr>
            <m:sty m:val="p"/>
          </m:rPr>
          <m:t>−</m:t>
        </m:r>
        <m:r>
          <m:t>36</m:t>
        </m:r>
        <m:d>
          <m:dPr>
            <m:begChr m:val="("/>
            <m:sepChr m:val=""/>
            <m:endChr m:val=")"/>
            <m:grow/>
          </m:dPr>
          <m:e>
            <m:r>
              <m:t>561</m:t>
            </m:r>
          </m:e>
        </m:d>
        <m:r>
          <m:rPr>
            <m:sty m:val="p"/>
          </m:rPr>
          <m:t>/</m:t>
        </m:r>
        <m:r>
          <m:t>8</m:t>
        </m:r>
        <m:r>
          <m:rPr>
            <m:sty m:val="p"/>
          </m:rPr>
          <m:t>=</m:t>
        </m:r>
        <m:r>
          <m:t>186.5000</m:t>
        </m:r>
      </m:oMath>
      <w:r>
        <w:t xml:space="preserve">.</w:t>
      </w:r>
    </w:p>
    <w:p>
      <w:pPr>
        <w:pStyle w:val="BodyText"/>
      </w:pPr>
      <w:r>
        <w:rPr>
          <w:b/>
          <w:bCs/>
        </w:rPr>
        <w:t xml:space="preserve">Berechnung durchführen</w:t>
      </w:r>
    </w:p>
    <w:p>
      <w:pPr>
        <w:pStyle w:val="BodyText"/>
      </w:pPr>
      <w:r>
        <w:t xml:space="preserve">Somit ist</w:t>
      </w:r>
      <w:r>
        <w:t xml:space="preserve"> </w:t>
      </w:r>
      <m:oMath>
        <m:sSub>
          <m:e>
            <m:r>
              <m:t>b</m:t>
            </m:r>
          </m:e>
          <m:sub>
            <m:r>
              <m:t>1</m:t>
            </m:r>
          </m:sub>
        </m:sSub>
        <m:r>
          <m:rPr>
            <m:sty m:val="p"/>
          </m:rPr>
          <m:t>=</m:t>
        </m:r>
        <m:r>
          <m:t>186.5000</m:t>
        </m:r>
        <m:r>
          <m:rPr>
            <m:sty m:val="p"/>
          </m:rPr>
          <m:t>/</m:t>
        </m:r>
        <m:r>
          <m:t>42.0000</m:t>
        </m:r>
        <m:r>
          <m:rPr>
            <m:sty m:val="p"/>
          </m:rPr>
          <m:t>=</m:t>
        </m:r>
        <m:r>
          <m:t>4.4405</m:t>
        </m:r>
      </m:oMath>
      <w:r>
        <w:t xml:space="preserve"> </w:t>
      </w:r>
      <w:r>
        <w:t xml:space="preserve">Punkte pro Übung und</w:t>
      </w:r>
      <w:r>
        <w:t xml:space="preserve"> </w:t>
      </w:r>
      <m:oMath>
        <m:sSub>
          <m:e>
            <m:r>
              <m:t>b</m:t>
            </m:r>
          </m:e>
          <m:sub>
            <m:r>
              <m:t>0</m:t>
            </m:r>
          </m:sub>
        </m:sSub>
        <m:r>
          <m:rPr>
            <m:sty m:val="p"/>
          </m:rPr>
          <m:t>=</m:t>
        </m:r>
        <m:r>
          <m:t>70.1250</m:t>
        </m:r>
        <m:r>
          <m:rPr>
            <m:sty m:val="p"/>
          </m:rPr>
          <m:t>−</m:t>
        </m:r>
        <m:d>
          <m:dPr>
            <m:begChr m:val="("/>
            <m:sepChr m:val=""/>
            <m:endChr m:val=")"/>
            <m:grow/>
          </m:dPr>
          <m:e>
            <m:r>
              <m:t>4.4405</m:t>
            </m:r>
          </m:e>
        </m:d>
        <m:d>
          <m:dPr>
            <m:begChr m:val="("/>
            <m:sepChr m:val=""/>
            <m:endChr m:val=")"/>
            <m:grow/>
          </m:dPr>
          <m:e>
            <m:r>
              <m:t>4.5000</m:t>
            </m:r>
          </m:e>
        </m:d>
        <m:r>
          <m:rPr>
            <m:sty m:val="p"/>
          </m:rPr>
          <m:t>=</m:t>
        </m:r>
        <m:r>
          <m:t>50.1429</m:t>
        </m:r>
      </m:oMath>
      <w:r>
        <w:t xml:space="preserve"> </w:t>
      </w:r>
      <w:r>
        <w:t xml:space="preserve">Punkte.</w:t>
      </w:r>
    </w:p>
    <w:p>
      <w:pPr>
        <w:pStyle w:val="BodyText"/>
      </w:pPr>
      <w:r>
        <w:t xml:space="preserve">Die Steigung ist der angepasste Ergebnisunterschied von 4.4405 Punkte, wenn der Prädiktor «abgeschlossene Suchübungen» um eine Einheit zunimmt.</w:t>
      </w:r>
    </w:p>
    <w:p>
      <w:pPr>
        <w:pStyle w:val="BodyText"/>
      </w:pPr>
      <w:r>
        <w:t xml:space="preserve">Der Achsenabschnitt ist das angepasste Ergebnis bei</w:t>
      </w:r>
      <w:r>
        <w:t xml:space="preserve"> </w:t>
      </w:r>
      <m:oMath>
        <m:r>
          <m:t>X</m:t>
        </m:r>
        <m:r>
          <m:rPr>
            <m:sty m:val="p"/>
          </m:rPr>
          <m:t>=</m:t>
        </m:r>
        <m:r>
          <m:t>0</m:t>
        </m:r>
      </m:oMath>
      <w:r>
        <w:t xml:space="preserve">.</w:t>
      </w:r>
    </w:p>
    <w:p>
      <w:pPr>
        <w:pStyle w:val="BodyText"/>
      </w:pPr>
      <w:r>
        <w:t xml:space="preserve">Null liegt ausserhalb des beobachteten Bereichs [1, 8].</w:t>
      </w:r>
    </w:p>
    <w:p>
      <w:pPr>
        <w:pStyle w:val="BodyText"/>
      </w:pPr>
      <w:r>
        <w:rPr>
          <w:b/>
          <w:bCs/>
        </w:rPr>
        <w:t xml:space="preserve">Ergebnis interpretieren und prüfen</w:t>
      </w:r>
    </w:p>
    <w:p>
      <w:pPr>
        <w:pStyle w:val="BodyText"/>
      </w:pPr>
      <w:r>
        <w:t xml:space="preserve">Der Achsenabschnitt wird mathematisch benötigt, darf aber nicht als beobachtete Ausgangslage behandelt werden.</w:t>
      </w:r>
    </w:p>
    <w:p>
      <w:pPr>
        <w:pStyle w:val="BodyText"/>
      </w:pPr>
      <w:r>
        <w:t xml:space="preserve">Die angepasste Gleichung ist</w:t>
      </w:r>
      <w:r>
        <w:t xml:space="preserve"> </w:t>
      </w:r>
      <m:oMath>
        <m:acc>
          <m:accPr>
            <m:chr m:val="̂"/>
          </m:accPr>
          <m:e>
            <m:r>
              <m:t>Y</m:t>
            </m:r>
          </m:e>
        </m:acc>
        <m:r>
          <m:rPr>
            <m:sty m:val="p"/>
          </m:rPr>
          <m:t>=</m:t>
        </m:r>
        <m:r>
          <m:t>50.1429</m:t>
        </m:r>
        <m:r>
          <m:rPr>
            <m:sty m:val="p"/>
          </m:rPr>
          <m:t>+</m:t>
        </m:r>
        <m:d>
          <m:dPr>
            <m:begChr m:val="("/>
            <m:sepChr m:val=""/>
            <m:endChr m:val=")"/>
            <m:grow/>
          </m:dPr>
          <m:e>
            <m:r>
              <m:t>4.4405</m:t>
            </m:r>
          </m:e>
        </m:d>
        <m:r>
          <m:t>X</m:t>
        </m:r>
      </m:oMath>
      <w:r>
        <w:t xml:space="preserve">.</w:t>
      </w:r>
    </w:p>
    <w:p>
      <w:pPr>
        <w:pStyle w:val="BodyText"/>
      </w:pPr>
      <w:r>
        <w:t xml:space="preserve">Weil 1</w:t>
      </w:r>
      <w:r>
        <w:t xml:space="preserve"> </w:t>
      </w:r>
      <m:oMath>
        <m:r>
          <m:rPr>
            <m:sty m:val="p"/>
          </m:rPr>
          <m:t>≤</m:t>
        </m:r>
      </m:oMath>
      <w:r>
        <w:t xml:space="preserve"> </w:t>
      </w:r>
      <w:r>
        <w:t xml:space="preserve">5</w:t>
      </w:r>
      <w:r>
        <w:t xml:space="preserve"> </w:t>
      </w:r>
      <m:oMath>
        <m:r>
          <m:rPr>
            <m:sty m:val="p"/>
          </m:rPr>
          <m:t>≤</m:t>
        </m:r>
      </m:oMath>
      <w:r>
        <w:t xml:space="preserve"> </w:t>
      </w:r>
      <w:r>
        <w:t xml:space="preserve">8, liegt Interpolation vor.</w:t>
      </w:r>
    </w:p>
    <w:p>
      <w:pPr>
        <w:pStyle w:val="BodyText"/>
      </w:pPr>
      <w:r>
        <w:t xml:space="preserve">Bei</w:t>
      </w:r>
      <w:r>
        <w:t xml:space="preserve"> </w:t>
      </w:r>
      <m:oMath>
        <m:r>
          <m:t>X</m:t>
        </m:r>
        <m:r>
          <m:rPr>
            <m:sty m:val="p"/>
          </m:rPr>
          <m:t>=</m:t>
        </m:r>
        <m:r>
          <m:t>5</m:t>
        </m:r>
      </m:oMath>
      <w:r>
        <w:t xml:space="preserve"> </w:t>
      </w:r>
      <w:r>
        <w:t xml:space="preserve">gilt</w:t>
      </w:r>
      <w:r>
        <w:t xml:space="preserve"> </w:t>
      </w:r>
      <m:oMath>
        <m:acc>
          <m:accPr>
            <m:chr m:val="̂"/>
          </m:accPr>
          <m:e>
            <m:r>
              <m:t>Y</m:t>
            </m:r>
          </m:e>
        </m:acc>
        <m:r>
          <m:rPr>
            <m:sty m:val="p"/>
          </m:rPr>
          <m:t>=</m:t>
        </m:r>
        <m:r>
          <m:t>50.1429</m:t>
        </m:r>
        <m:r>
          <m:rPr>
            <m:sty m:val="p"/>
          </m:rPr>
          <m:t>+</m:t>
        </m:r>
        <m:d>
          <m:dPr>
            <m:begChr m:val="("/>
            <m:sepChr m:val=""/>
            <m:endChr m:val=")"/>
            <m:grow/>
          </m:dPr>
          <m:e>
            <m:r>
              <m:t>4.4405</m:t>
            </m:r>
          </m:e>
        </m:d>
        <m:d>
          <m:dPr>
            <m:begChr m:val="("/>
            <m:sepChr m:val=""/>
            <m:endChr m:val=")"/>
            <m:grow/>
          </m:dPr>
          <m:e>
            <m:r>
              <m:t>5</m:t>
            </m:r>
          </m:e>
        </m:d>
        <m:r>
          <m:rPr>
            <m:sty m:val="p"/>
          </m:rPr>
          <m:t>=</m:t>
        </m:r>
        <m:r>
          <m:t>72.3452</m:t>
        </m:r>
      </m:oMath>
      <w:r>
        <w:t xml:space="preserve"> </w:t>
      </w:r>
      <w:r>
        <w:t xml:space="preserve">Punkte.</w:t>
      </w:r>
    </w:p>
    <w:p>
      <w:pPr>
        <w:pStyle w:val="BodyText"/>
      </w:pPr>
      <w:r>
        <w:t xml:space="preserve">Dies ist ein geschätzter bedingter Mittelwert und kein garantiertes Ergebnis eines einzelnen Falls.</w:t>
      </w:r>
    </w:p>
    <w:bookmarkEnd w:id="61"/>
    <w:bookmarkStart w:id="62" w:name="X53817fa616094715ee39f24e5fa65f4a101d5c5"/>
    <w:p>
      <w:pPr>
        <w:pStyle w:val="Heading3"/>
      </w:pPr>
      <w:r>
        <w:rPr>
          <w:rStyle w:val="VerbatimChar"/>
        </w:rPr>
        <w:t xml:space="preserve">T05-A01-V09</w:t>
      </w:r>
      <w:r>
        <w:t xml:space="preserve">: Reisedistanz und Besuchsdauer</w:t>
      </w:r>
    </w:p>
    <w:p>
      <w:pPr>
        <w:pStyle w:val="FirstParagraph"/>
      </w:pPr>
      <w:r>
        <w:rPr>
          <w:b/>
          <w:bCs/>
        </w:rPr>
        <w:t xml:space="preserve">Berechnung einrichten</w:t>
      </w:r>
    </w:p>
    <w:p>
      <w:pPr>
        <w:pStyle w:val="BodyText"/>
      </w:pPr>
      <w:r>
        <w:t xml:space="preserve">Das vollständige Streudiagramm verwendet die Koordinaten (2, 65), (4, 70), (6, 75), (8, 82), (10, 88), (12, 94), (14, 101), (16, 107) mit horizontalem Bereich [2, 16].</w:t>
      </w:r>
    </w:p>
    <w:p>
      <w:pPr>
        <w:pStyle w:val="BodyText"/>
      </w:pPr>
      <w:r>
        <w:t xml:space="preserve">Von links nach rechts zeigen die Punkte ein ungefähr geradlinig steigendes Muster; keine einzelne Koordinate ist klar von allen benachbarten Punkten getrennt.</w:t>
      </w:r>
    </w:p>
    <w:p>
      <w:pPr>
        <w:pStyle w:val="BodyText"/>
      </w:pPr>
      <w:r>
        <w:t xml:space="preserve">Die Mittelwerte sind</w:t>
      </w:r>
      <w:r>
        <w:t xml:space="preserve"> </w:t>
      </w:r>
      <m:oMath>
        <m:acc>
          <m:accPr>
            <m:chr m:val="‾"/>
          </m:accPr>
          <m:e>
            <m:r>
              <m:t>x</m:t>
            </m:r>
          </m:e>
        </m:acc>
        <m:r>
          <m:rPr>
            <m:sty m:val="p"/>
          </m:rPr>
          <m:t>=</m:t>
        </m:r>
        <m:r>
          <m:t>72</m:t>
        </m:r>
        <m:r>
          <m:rPr>
            <m:sty m:val="p"/>
          </m:rPr>
          <m:t>/</m:t>
        </m:r>
        <m:r>
          <m:t>8</m:t>
        </m:r>
        <m:r>
          <m:rPr>
            <m:sty m:val="p"/>
          </m:rPr>
          <m:t>=</m:t>
        </m:r>
        <m:r>
          <m:t>9.0000</m:t>
        </m:r>
      </m:oMath>
      <w:r>
        <w:t xml:space="preserve"> </w:t>
      </w:r>
      <w:r>
        <w:t xml:space="preserve">Kilometer und</w:t>
      </w:r>
      <w:r>
        <w:t xml:space="preserve"> </w:t>
      </w:r>
      <m:oMath>
        <m:acc>
          <m:accPr>
            <m:chr m:val="‾"/>
          </m:accPr>
          <m:e>
            <m:r>
              <m:t>y</m:t>
            </m:r>
          </m:e>
        </m:acc>
        <m:r>
          <m:rPr>
            <m:sty m:val="p"/>
          </m:rPr>
          <m:t>=</m:t>
        </m:r>
        <m:r>
          <m:t>682</m:t>
        </m:r>
        <m:r>
          <m:rPr>
            <m:sty m:val="p"/>
          </m:rPr>
          <m:t>/</m:t>
        </m:r>
        <m:r>
          <m:t>8</m:t>
        </m:r>
        <m:r>
          <m:rPr>
            <m:sty m:val="p"/>
          </m:rPr>
          <m:t>=</m:t>
        </m:r>
        <m:r>
          <m:t>85.2500</m:t>
        </m:r>
      </m:oMath>
      <w:r>
        <w:t xml:space="preserve"> </w:t>
      </w:r>
      <w:r>
        <w:t xml:space="preserve">Minuten.</w:t>
      </w:r>
    </w:p>
    <w:p>
      <w:pPr>
        <w:pStyle w:val="BodyText"/>
      </w:pPr>
      <w:r>
        <w:t xml:space="preserve">Die korrigierten Summen sind</w:t>
      </w:r>
      <w:r>
        <w:t xml:space="preserve"> </w:t>
      </w:r>
      <m:oMath>
        <m:sSub>
          <m:e>
            <m:r>
              <m:t>S</m:t>
            </m:r>
          </m:e>
          <m:sub>
            <m:r>
              <m:t>x</m:t>
            </m:r>
            <m:r>
              <m:t>x</m:t>
            </m:r>
          </m:sub>
        </m:sSub>
        <m:r>
          <m:rPr>
            <m:sty m:val="p"/>
          </m:rPr>
          <m:t>=</m:t>
        </m:r>
        <m:r>
          <m:t>816</m:t>
        </m:r>
        <m:r>
          <m:rPr>
            <m:sty m:val="p"/>
          </m:rPr>
          <m:t>−</m:t>
        </m:r>
        <m:sSup>
          <m:e>
            <m:r>
              <m:t>72</m:t>
            </m:r>
          </m:e>
          <m:sup>
            <m:r>
              <m:t>2</m:t>
            </m:r>
          </m:sup>
        </m:sSup>
        <m:r>
          <m:rPr>
            <m:sty m:val="p"/>
          </m:rPr>
          <m:t>/</m:t>
        </m:r>
        <m:r>
          <m:t>8</m:t>
        </m:r>
        <m:r>
          <m:rPr>
            <m:sty m:val="p"/>
          </m:rPr>
          <m:t>=</m:t>
        </m:r>
        <m:r>
          <m:t>168.0000</m:t>
        </m:r>
      </m:oMath>
      <w:r>
        <w:t xml:space="preserve"> </w:t>
      </w:r>
      <w:r>
        <w:t xml:space="preserve">und</w:t>
      </w:r>
      <w:r>
        <w:t xml:space="preserve"> </w:t>
      </w:r>
      <m:oMath>
        <m:sSub>
          <m:e>
            <m:r>
              <m:t>S</m:t>
            </m:r>
          </m:e>
          <m:sub>
            <m:r>
              <m:t>x</m:t>
            </m:r>
            <m:r>
              <m:t>y</m:t>
            </m:r>
          </m:sub>
        </m:sSub>
        <m:r>
          <m:rPr>
            <m:sty m:val="p"/>
          </m:rPr>
          <m:t>=</m:t>
        </m:r>
        <m:r>
          <m:t>6650</m:t>
        </m:r>
        <m:r>
          <m:rPr>
            <m:sty m:val="p"/>
          </m:rPr>
          <m:t>−</m:t>
        </m:r>
        <m:r>
          <m:t>72</m:t>
        </m:r>
        <m:d>
          <m:dPr>
            <m:begChr m:val="("/>
            <m:sepChr m:val=""/>
            <m:endChr m:val=")"/>
            <m:grow/>
          </m:dPr>
          <m:e>
            <m:r>
              <m:t>682</m:t>
            </m:r>
          </m:e>
        </m:d>
        <m:r>
          <m:rPr>
            <m:sty m:val="p"/>
          </m:rPr>
          <m:t>/</m:t>
        </m:r>
        <m:r>
          <m:t>8</m:t>
        </m:r>
        <m:r>
          <m:rPr>
            <m:sty m:val="p"/>
          </m:rPr>
          <m:t>=</m:t>
        </m:r>
        <m:r>
          <m:t>512.0000</m:t>
        </m:r>
      </m:oMath>
      <w:r>
        <w:t xml:space="preserve">.</w:t>
      </w:r>
    </w:p>
    <w:p>
      <w:pPr>
        <w:pStyle w:val="BodyText"/>
      </w:pPr>
      <w:r>
        <w:rPr>
          <w:b/>
          <w:bCs/>
        </w:rPr>
        <w:t xml:space="preserve">Berechnung durchführen</w:t>
      </w:r>
    </w:p>
    <w:p>
      <w:pPr>
        <w:pStyle w:val="BodyText"/>
      </w:pPr>
      <w:r>
        <w:t xml:space="preserve">Somit ist</w:t>
      </w:r>
      <w:r>
        <w:t xml:space="preserve"> </w:t>
      </w:r>
      <m:oMath>
        <m:sSub>
          <m:e>
            <m:r>
              <m:t>b</m:t>
            </m:r>
          </m:e>
          <m:sub>
            <m:r>
              <m:t>1</m:t>
            </m:r>
          </m:sub>
        </m:sSub>
        <m:r>
          <m:rPr>
            <m:sty m:val="p"/>
          </m:rPr>
          <m:t>=</m:t>
        </m:r>
        <m:r>
          <m:t>512.0000</m:t>
        </m:r>
        <m:r>
          <m:rPr>
            <m:sty m:val="p"/>
          </m:rPr>
          <m:t>/</m:t>
        </m:r>
        <m:r>
          <m:t>168.0000</m:t>
        </m:r>
        <m:r>
          <m:rPr>
            <m:sty m:val="p"/>
          </m:rPr>
          <m:t>=</m:t>
        </m:r>
        <m:r>
          <m:t>3.0476</m:t>
        </m:r>
      </m:oMath>
      <w:r>
        <w:t xml:space="preserve"> </w:t>
      </w:r>
      <w:r>
        <w:t xml:space="preserve">Minuten pro Kilometer und</w:t>
      </w:r>
      <w:r>
        <w:t xml:space="preserve"> </w:t>
      </w:r>
      <m:oMath>
        <m:sSub>
          <m:e>
            <m:r>
              <m:t>b</m:t>
            </m:r>
          </m:e>
          <m:sub>
            <m:r>
              <m:t>0</m:t>
            </m:r>
          </m:sub>
        </m:sSub>
        <m:r>
          <m:rPr>
            <m:sty m:val="p"/>
          </m:rPr>
          <m:t>=</m:t>
        </m:r>
        <m:r>
          <m:t>85.2500</m:t>
        </m:r>
        <m:r>
          <m:rPr>
            <m:sty m:val="p"/>
          </m:rPr>
          <m:t>−</m:t>
        </m:r>
        <m:d>
          <m:dPr>
            <m:begChr m:val="("/>
            <m:sepChr m:val=""/>
            <m:endChr m:val=")"/>
            <m:grow/>
          </m:dPr>
          <m:e>
            <m:r>
              <m:t>3.0476</m:t>
            </m:r>
          </m:e>
        </m:d>
        <m:d>
          <m:dPr>
            <m:begChr m:val="("/>
            <m:sepChr m:val=""/>
            <m:endChr m:val=")"/>
            <m:grow/>
          </m:dPr>
          <m:e>
            <m:r>
              <m:t>9.0000</m:t>
            </m:r>
          </m:e>
        </m:d>
        <m:r>
          <m:rPr>
            <m:sty m:val="p"/>
          </m:rPr>
          <m:t>=</m:t>
        </m:r>
        <m:r>
          <m:t>57.8214</m:t>
        </m:r>
      </m:oMath>
      <w:r>
        <w:t xml:space="preserve"> </w:t>
      </w:r>
      <w:r>
        <w:t xml:space="preserve">Minuten.</w:t>
      </w:r>
    </w:p>
    <w:p>
      <w:pPr>
        <w:pStyle w:val="BodyText"/>
      </w:pPr>
      <w:r>
        <w:t xml:space="preserve">Die Steigung ist der angepasste Ergebnisunterschied von 3.0476 Minuten, wenn der Prädiktor «Reisedistanz» um eine Einheit zunimmt.</w:t>
      </w:r>
    </w:p>
    <w:p>
      <w:pPr>
        <w:pStyle w:val="BodyText"/>
      </w:pPr>
      <w:r>
        <w:t xml:space="preserve">Der Achsenabschnitt ist das angepasste Ergebnis bei</w:t>
      </w:r>
      <w:r>
        <w:t xml:space="preserve"> </w:t>
      </w:r>
      <m:oMath>
        <m:r>
          <m:t>X</m:t>
        </m:r>
        <m:r>
          <m:rPr>
            <m:sty m:val="p"/>
          </m:rPr>
          <m:t>=</m:t>
        </m:r>
        <m:r>
          <m:t>0</m:t>
        </m:r>
      </m:oMath>
      <w:r>
        <w:t xml:space="preserve">.</w:t>
      </w:r>
    </w:p>
    <w:p>
      <w:pPr>
        <w:pStyle w:val="BodyText"/>
      </w:pPr>
      <w:r>
        <w:t xml:space="preserve">Null liegt ausserhalb des beobachteten Bereichs [2, 16].</w:t>
      </w:r>
    </w:p>
    <w:p>
      <w:pPr>
        <w:pStyle w:val="BodyText"/>
      </w:pPr>
      <w:r>
        <w:rPr>
          <w:b/>
          <w:bCs/>
        </w:rPr>
        <w:t xml:space="preserve">Ergebnis interpretieren und prüfen</w:t>
      </w:r>
    </w:p>
    <w:p>
      <w:pPr>
        <w:pStyle w:val="BodyText"/>
      </w:pPr>
      <w:r>
        <w:t xml:space="preserve">Der Achsenabschnitt wird mathematisch benötigt, darf aber nicht als beobachtete Ausgangslage behandelt werden.</w:t>
      </w:r>
    </w:p>
    <w:p>
      <w:pPr>
        <w:pStyle w:val="BodyText"/>
      </w:pPr>
      <w:r>
        <w:t xml:space="preserve">Die angepasste Gleichung ist</w:t>
      </w:r>
      <w:r>
        <w:t xml:space="preserve"> </w:t>
      </w:r>
      <m:oMath>
        <m:acc>
          <m:accPr>
            <m:chr m:val="̂"/>
          </m:accPr>
          <m:e>
            <m:r>
              <m:t>Y</m:t>
            </m:r>
          </m:e>
        </m:acc>
        <m:r>
          <m:rPr>
            <m:sty m:val="p"/>
          </m:rPr>
          <m:t>=</m:t>
        </m:r>
        <m:r>
          <m:t>57.8214</m:t>
        </m:r>
        <m:r>
          <m:rPr>
            <m:sty m:val="p"/>
          </m:rPr>
          <m:t>+</m:t>
        </m:r>
        <m:d>
          <m:dPr>
            <m:begChr m:val="("/>
            <m:sepChr m:val=""/>
            <m:endChr m:val=")"/>
            <m:grow/>
          </m:dPr>
          <m:e>
            <m:r>
              <m:t>3.0476</m:t>
            </m:r>
          </m:e>
        </m:d>
        <m:r>
          <m:t>X</m:t>
        </m:r>
      </m:oMath>
      <w:r>
        <w:t xml:space="preserve">.</w:t>
      </w:r>
    </w:p>
    <w:p>
      <w:pPr>
        <w:pStyle w:val="BodyText"/>
      </w:pPr>
      <w:r>
        <w:t xml:space="preserve">Weil 2</w:t>
      </w:r>
      <w:r>
        <w:t xml:space="preserve"> </w:t>
      </w:r>
      <m:oMath>
        <m:r>
          <m:rPr>
            <m:sty m:val="p"/>
          </m:rPr>
          <m:t>≤</m:t>
        </m:r>
      </m:oMath>
      <w:r>
        <w:t xml:space="preserve"> </w:t>
      </w:r>
      <w:r>
        <w:t xml:space="preserve">9</w:t>
      </w:r>
      <w:r>
        <w:t xml:space="preserve"> </w:t>
      </w:r>
      <m:oMath>
        <m:r>
          <m:rPr>
            <m:sty m:val="p"/>
          </m:rPr>
          <m:t>≤</m:t>
        </m:r>
      </m:oMath>
      <w:r>
        <w:t xml:space="preserve"> </w:t>
      </w:r>
      <w:r>
        <w:t xml:space="preserve">16, liegt Interpolation vor.</w:t>
      </w:r>
    </w:p>
    <w:p>
      <w:pPr>
        <w:pStyle w:val="BodyText"/>
      </w:pPr>
      <w:r>
        <w:t xml:space="preserve">Bei</w:t>
      </w:r>
      <w:r>
        <w:t xml:space="preserve"> </w:t>
      </w:r>
      <m:oMath>
        <m:r>
          <m:t>X</m:t>
        </m:r>
        <m:r>
          <m:rPr>
            <m:sty m:val="p"/>
          </m:rPr>
          <m:t>=</m:t>
        </m:r>
        <m:r>
          <m:t>9</m:t>
        </m:r>
      </m:oMath>
      <w:r>
        <w:t xml:space="preserve"> </w:t>
      </w:r>
      <w:r>
        <w:t xml:space="preserve">gilt</w:t>
      </w:r>
      <w:r>
        <w:t xml:space="preserve"> </w:t>
      </w:r>
      <m:oMath>
        <m:acc>
          <m:accPr>
            <m:chr m:val="̂"/>
          </m:accPr>
          <m:e>
            <m:r>
              <m:t>Y</m:t>
            </m:r>
          </m:e>
        </m:acc>
        <m:r>
          <m:rPr>
            <m:sty m:val="p"/>
          </m:rPr>
          <m:t>=</m:t>
        </m:r>
        <m:r>
          <m:t>57.8214</m:t>
        </m:r>
        <m:r>
          <m:rPr>
            <m:sty m:val="p"/>
          </m:rPr>
          <m:t>+</m:t>
        </m:r>
        <m:d>
          <m:dPr>
            <m:begChr m:val="("/>
            <m:sepChr m:val=""/>
            <m:endChr m:val=")"/>
            <m:grow/>
          </m:dPr>
          <m:e>
            <m:r>
              <m:t>3.0476</m:t>
            </m:r>
          </m:e>
        </m:d>
        <m:d>
          <m:dPr>
            <m:begChr m:val="("/>
            <m:sepChr m:val=""/>
            <m:endChr m:val=")"/>
            <m:grow/>
          </m:dPr>
          <m:e>
            <m:r>
              <m:t>9</m:t>
            </m:r>
          </m:e>
        </m:d>
        <m:r>
          <m:rPr>
            <m:sty m:val="p"/>
          </m:rPr>
          <m:t>=</m:t>
        </m:r>
        <m:r>
          <m:t>85.2500</m:t>
        </m:r>
      </m:oMath>
      <w:r>
        <w:t xml:space="preserve"> </w:t>
      </w:r>
      <w:r>
        <w:t xml:space="preserve">Minuten.</w:t>
      </w:r>
    </w:p>
    <w:p>
      <w:pPr>
        <w:pStyle w:val="BodyText"/>
      </w:pPr>
      <w:r>
        <w:t xml:space="preserve">Dies ist ein geschätzter bedingter Mittelwert und kein garantiertes Ergebnis eines einzelnen Falls.</w:t>
      </w:r>
    </w:p>
    <w:bookmarkEnd w:id="62"/>
    <w:bookmarkStart w:id="63" w:name="X6b5835398e3063fcf659b3ac907520d1d9f35ca"/>
    <w:p>
      <w:pPr>
        <w:pStyle w:val="Heading3"/>
      </w:pPr>
      <w:r>
        <w:rPr>
          <w:rStyle w:val="VerbatimChar"/>
        </w:rPr>
        <w:t xml:space="preserve">T05-A01-V10</w:t>
      </w:r>
      <w:r>
        <w:t xml:space="preserve">: Diskussionsbeteiligung und statistisches Denken</w:t>
      </w:r>
    </w:p>
    <w:p>
      <w:pPr>
        <w:pStyle w:val="FirstParagraph"/>
      </w:pPr>
      <w:r>
        <w:rPr>
          <w:b/>
          <w:bCs/>
        </w:rPr>
        <w:t xml:space="preserve">Berechnung einrichten</w:t>
      </w:r>
    </w:p>
    <w:p>
      <w:pPr>
        <w:pStyle w:val="BodyText"/>
      </w:pPr>
      <w:r>
        <w:t xml:space="preserve">Das vollständige Streudiagramm verwendet die Koordinaten (0, 50), (1, 54), (2, 58), (3, 61), (4, 66), (5, 69), (6, 73), (7, 78) mit horizontalem Bereich [0, 7].</w:t>
      </w:r>
    </w:p>
    <w:p>
      <w:pPr>
        <w:pStyle w:val="BodyText"/>
      </w:pPr>
      <w:r>
        <w:t xml:space="preserve">Von links nach rechts zeigen die Punkte ein ungefähr geradlinig steigendes Muster; keine einzelne Koordinate ist klar von allen benachbarten Punkten getrennt.</w:t>
      </w:r>
    </w:p>
    <w:p>
      <w:pPr>
        <w:pStyle w:val="BodyText"/>
      </w:pPr>
      <w:r>
        <w:t xml:space="preserve">Die Mittelwerte sind</w:t>
      </w:r>
      <w:r>
        <w:t xml:space="preserve"> </w:t>
      </w:r>
      <m:oMath>
        <m:acc>
          <m:accPr>
            <m:chr m:val="‾"/>
          </m:accPr>
          <m:e>
            <m:r>
              <m:t>x</m:t>
            </m:r>
          </m:e>
        </m:acc>
        <m:r>
          <m:rPr>
            <m:sty m:val="p"/>
          </m:rPr>
          <m:t>=</m:t>
        </m:r>
        <m:r>
          <m:t>28</m:t>
        </m:r>
        <m:r>
          <m:rPr>
            <m:sty m:val="p"/>
          </m:rPr>
          <m:t>/</m:t>
        </m:r>
        <m:r>
          <m:t>8</m:t>
        </m:r>
        <m:r>
          <m:rPr>
            <m:sty m:val="p"/>
          </m:rPr>
          <m:t>=</m:t>
        </m:r>
        <m:r>
          <m:t>3.5000</m:t>
        </m:r>
      </m:oMath>
      <w:r>
        <w:t xml:space="preserve"> </w:t>
      </w:r>
      <w:r>
        <w:t xml:space="preserve">Beiträge und</w:t>
      </w:r>
      <w:r>
        <w:t xml:space="preserve"> </w:t>
      </w:r>
      <m:oMath>
        <m:acc>
          <m:accPr>
            <m:chr m:val="‾"/>
          </m:accPr>
          <m:e>
            <m:r>
              <m:t>y</m:t>
            </m:r>
          </m:e>
        </m:acc>
        <m:r>
          <m:rPr>
            <m:sty m:val="p"/>
          </m:rPr>
          <m:t>=</m:t>
        </m:r>
        <m:r>
          <m:t>509</m:t>
        </m:r>
        <m:r>
          <m:rPr>
            <m:sty m:val="p"/>
          </m:rPr>
          <m:t>/</m:t>
        </m:r>
        <m:r>
          <m:t>8</m:t>
        </m:r>
        <m:r>
          <m:rPr>
            <m:sty m:val="p"/>
          </m:rPr>
          <m:t>=</m:t>
        </m:r>
        <m:r>
          <m:t>63.6250</m:t>
        </m:r>
      </m:oMath>
      <w:r>
        <w:t xml:space="preserve"> </w:t>
      </w:r>
      <w:r>
        <w:t xml:space="preserve">Punkte.</w:t>
      </w:r>
    </w:p>
    <w:p>
      <w:pPr>
        <w:pStyle w:val="BodyText"/>
      </w:pPr>
      <w:r>
        <w:t xml:space="preserve">Die korrigierten Summen sind</w:t>
      </w:r>
      <w:r>
        <w:t xml:space="preserve"> </w:t>
      </w:r>
      <m:oMath>
        <m:sSub>
          <m:e>
            <m:r>
              <m:t>S</m:t>
            </m:r>
          </m:e>
          <m:sub>
            <m:r>
              <m:t>x</m:t>
            </m:r>
            <m:r>
              <m:t>x</m:t>
            </m:r>
          </m:sub>
        </m:sSub>
        <m:r>
          <m:rPr>
            <m:sty m:val="p"/>
          </m:rPr>
          <m:t>=</m:t>
        </m:r>
        <m:r>
          <m:t>140</m:t>
        </m:r>
        <m:r>
          <m:rPr>
            <m:sty m:val="p"/>
          </m:rPr>
          <m:t>−</m:t>
        </m:r>
        <m:sSup>
          <m:e>
            <m:r>
              <m:t>28</m:t>
            </m:r>
          </m:e>
          <m:sup>
            <m:r>
              <m:t>2</m:t>
            </m:r>
          </m:sup>
        </m:sSup>
        <m:r>
          <m:rPr>
            <m:sty m:val="p"/>
          </m:rPr>
          <m:t>/</m:t>
        </m:r>
        <m:r>
          <m:t>8</m:t>
        </m:r>
        <m:r>
          <m:rPr>
            <m:sty m:val="p"/>
          </m:rPr>
          <m:t>=</m:t>
        </m:r>
        <m:r>
          <m:t>42.0000</m:t>
        </m:r>
      </m:oMath>
      <w:r>
        <w:t xml:space="preserve"> </w:t>
      </w:r>
      <w:r>
        <w:t xml:space="preserve">und</w:t>
      </w:r>
      <w:r>
        <w:t xml:space="preserve"> </w:t>
      </w:r>
      <m:oMath>
        <m:sSub>
          <m:e>
            <m:r>
              <m:t>S</m:t>
            </m:r>
          </m:e>
          <m:sub>
            <m:r>
              <m:t>x</m:t>
            </m:r>
            <m:r>
              <m:t>y</m:t>
            </m:r>
          </m:sub>
        </m:sSub>
        <m:r>
          <m:rPr>
            <m:sty m:val="p"/>
          </m:rPr>
          <m:t>=</m:t>
        </m:r>
        <m:r>
          <m:t>1946</m:t>
        </m:r>
        <m:r>
          <m:rPr>
            <m:sty m:val="p"/>
          </m:rPr>
          <m:t>−</m:t>
        </m:r>
        <m:r>
          <m:t>28</m:t>
        </m:r>
        <m:d>
          <m:dPr>
            <m:begChr m:val="("/>
            <m:sepChr m:val=""/>
            <m:endChr m:val=")"/>
            <m:grow/>
          </m:dPr>
          <m:e>
            <m:r>
              <m:t>509</m:t>
            </m:r>
          </m:e>
        </m:d>
        <m:r>
          <m:rPr>
            <m:sty m:val="p"/>
          </m:rPr>
          <m:t>/</m:t>
        </m:r>
        <m:r>
          <m:t>8</m:t>
        </m:r>
        <m:r>
          <m:rPr>
            <m:sty m:val="p"/>
          </m:rPr>
          <m:t>=</m:t>
        </m:r>
        <m:r>
          <m:t>164.5000</m:t>
        </m:r>
      </m:oMath>
      <w:r>
        <w:t xml:space="preserve">.</w:t>
      </w:r>
    </w:p>
    <w:p>
      <w:pPr>
        <w:pStyle w:val="BodyText"/>
      </w:pPr>
      <w:r>
        <w:rPr>
          <w:b/>
          <w:bCs/>
        </w:rPr>
        <w:t xml:space="preserve">Berechnung durchführen</w:t>
      </w:r>
    </w:p>
    <w:p>
      <w:pPr>
        <w:pStyle w:val="BodyText"/>
      </w:pPr>
      <w:r>
        <w:t xml:space="preserve">Somit ist</w:t>
      </w:r>
      <w:r>
        <w:t xml:space="preserve"> </w:t>
      </w:r>
      <m:oMath>
        <m:sSub>
          <m:e>
            <m:r>
              <m:t>b</m:t>
            </m:r>
          </m:e>
          <m:sub>
            <m:r>
              <m:t>1</m:t>
            </m:r>
          </m:sub>
        </m:sSub>
        <m:r>
          <m:rPr>
            <m:sty m:val="p"/>
          </m:rPr>
          <m:t>=</m:t>
        </m:r>
        <m:r>
          <m:t>164.5000</m:t>
        </m:r>
        <m:r>
          <m:rPr>
            <m:sty m:val="p"/>
          </m:rPr>
          <m:t>/</m:t>
        </m:r>
        <m:r>
          <m:t>42.0000</m:t>
        </m:r>
        <m:r>
          <m:rPr>
            <m:sty m:val="p"/>
          </m:rPr>
          <m:t>=</m:t>
        </m:r>
        <m:r>
          <m:t>3.9167</m:t>
        </m:r>
      </m:oMath>
      <w:r>
        <w:t xml:space="preserve"> </w:t>
      </w:r>
      <w:r>
        <w:t xml:space="preserve">Punkte pro Beitrag und</w:t>
      </w:r>
      <w:r>
        <w:t xml:space="preserve"> </w:t>
      </w:r>
      <m:oMath>
        <m:sSub>
          <m:e>
            <m:r>
              <m:t>b</m:t>
            </m:r>
          </m:e>
          <m:sub>
            <m:r>
              <m:t>0</m:t>
            </m:r>
          </m:sub>
        </m:sSub>
        <m:r>
          <m:rPr>
            <m:sty m:val="p"/>
          </m:rPr>
          <m:t>=</m:t>
        </m:r>
        <m:r>
          <m:t>63.6250</m:t>
        </m:r>
        <m:r>
          <m:rPr>
            <m:sty m:val="p"/>
          </m:rPr>
          <m:t>−</m:t>
        </m:r>
        <m:d>
          <m:dPr>
            <m:begChr m:val="("/>
            <m:sepChr m:val=""/>
            <m:endChr m:val=")"/>
            <m:grow/>
          </m:dPr>
          <m:e>
            <m:r>
              <m:t>3.9167</m:t>
            </m:r>
          </m:e>
        </m:d>
        <m:d>
          <m:dPr>
            <m:begChr m:val="("/>
            <m:sepChr m:val=""/>
            <m:endChr m:val=")"/>
            <m:grow/>
          </m:dPr>
          <m:e>
            <m:r>
              <m:t>3.5000</m:t>
            </m:r>
          </m:e>
        </m:d>
        <m:r>
          <m:rPr>
            <m:sty m:val="p"/>
          </m:rPr>
          <m:t>=</m:t>
        </m:r>
        <m:r>
          <m:t>49.9167</m:t>
        </m:r>
      </m:oMath>
      <w:r>
        <w:t xml:space="preserve"> </w:t>
      </w:r>
      <w:r>
        <w:t xml:space="preserve">Punkte.</w:t>
      </w:r>
    </w:p>
    <w:p>
      <w:pPr>
        <w:pStyle w:val="BodyText"/>
      </w:pPr>
      <w:r>
        <w:t xml:space="preserve">Die Steigung ist der angepasste Ergebnisunterschied von 3.9167 Punkte, wenn der Prädiktor «Diskussionsbeiträge» um eine Einheit zunimmt.</w:t>
      </w:r>
    </w:p>
    <w:p>
      <w:pPr>
        <w:pStyle w:val="BodyText"/>
      </w:pPr>
      <w:r>
        <w:t xml:space="preserve">Der Achsenabschnitt ist das angepasste Ergebnis bei</w:t>
      </w:r>
      <w:r>
        <w:t xml:space="preserve"> </w:t>
      </w:r>
      <m:oMath>
        <m:r>
          <m:t>X</m:t>
        </m:r>
        <m:r>
          <m:rPr>
            <m:sty m:val="p"/>
          </m:rPr>
          <m:t>=</m:t>
        </m:r>
        <m:r>
          <m:t>0</m:t>
        </m:r>
      </m:oMath>
      <w:r>
        <w:t xml:space="preserve">.</w:t>
      </w:r>
    </w:p>
    <w:p>
      <w:pPr>
        <w:pStyle w:val="BodyText"/>
      </w:pPr>
      <w:r>
        <w:t xml:space="preserve">Null liegt im beobachteten Bereich [0, 7].</w:t>
      </w:r>
    </w:p>
    <w:p>
      <w:pPr>
        <w:pStyle w:val="BodyText"/>
      </w:pPr>
      <w:r>
        <w:rPr>
          <w:b/>
          <w:bCs/>
        </w:rPr>
        <w:t xml:space="preserve">Ergebnis interpretieren und prüfen</w:t>
      </w:r>
    </w:p>
    <w:p>
      <w:pPr>
        <w:pStyle w:val="BodyText"/>
      </w:pPr>
      <w:r>
        <w:t xml:space="preserve">Deshalb beschreibt der Achsenabschnitt eine durch diese Daten gestützte angepasste Ausgangslage.</w:t>
      </w:r>
    </w:p>
    <w:p>
      <w:pPr>
        <w:pStyle w:val="BodyText"/>
      </w:pPr>
      <w:r>
        <w:t xml:space="preserve">Die angepasste Gleichung ist</w:t>
      </w:r>
      <w:r>
        <w:t xml:space="preserve"> </w:t>
      </w:r>
      <m:oMath>
        <m:acc>
          <m:accPr>
            <m:chr m:val="̂"/>
          </m:accPr>
          <m:e>
            <m:r>
              <m:t>Y</m:t>
            </m:r>
          </m:e>
        </m:acc>
        <m:r>
          <m:rPr>
            <m:sty m:val="p"/>
          </m:rPr>
          <m:t>=</m:t>
        </m:r>
        <m:r>
          <m:t>49.9167</m:t>
        </m:r>
        <m:r>
          <m:rPr>
            <m:sty m:val="p"/>
          </m:rPr>
          <m:t>+</m:t>
        </m:r>
        <m:d>
          <m:dPr>
            <m:begChr m:val="("/>
            <m:sepChr m:val=""/>
            <m:endChr m:val=")"/>
            <m:grow/>
          </m:dPr>
          <m:e>
            <m:r>
              <m:t>3.9167</m:t>
            </m:r>
          </m:e>
        </m:d>
        <m:r>
          <m:t>X</m:t>
        </m:r>
      </m:oMath>
      <w:r>
        <w:t xml:space="preserve">.</w:t>
      </w:r>
    </w:p>
    <w:p>
      <w:pPr>
        <w:pStyle w:val="BodyText"/>
      </w:pPr>
      <w:r>
        <w:t xml:space="preserve">Weil 0</w:t>
      </w:r>
      <w:r>
        <w:t xml:space="preserve"> </w:t>
      </w:r>
      <m:oMath>
        <m:r>
          <m:rPr>
            <m:sty m:val="p"/>
          </m:rPr>
          <m:t>≤</m:t>
        </m:r>
      </m:oMath>
      <w:r>
        <w:t xml:space="preserve"> </w:t>
      </w:r>
      <w:r>
        <w:t xml:space="preserve">4</w:t>
      </w:r>
      <w:r>
        <w:t xml:space="preserve"> </w:t>
      </w:r>
      <m:oMath>
        <m:r>
          <m:rPr>
            <m:sty m:val="p"/>
          </m:rPr>
          <m:t>≤</m:t>
        </m:r>
      </m:oMath>
      <w:r>
        <w:t xml:space="preserve"> </w:t>
      </w:r>
      <w:r>
        <w:t xml:space="preserve">7, liegt Interpolation vor.</w:t>
      </w:r>
    </w:p>
    <w:p>
      <w:pPr>
        <w:pStyle w:val="BodyText"/>
      </w:pPr>
      <w:r>
        <w:t xml:space="preserve">Bei</w:t>
      </w:r>
      <w:r>
        <w:t xml:space="preserve"> </w:t>
      </w:r>
      <m:oMath>
        <m:r>
          <m:t>X</m:t>
        </m:r>
        <m:r>
          <m:rPr>
            <m:sty m:val="p"/>
          </m:rPr>
          <m:t>=</m:t>
        </m:r>
        <m:r>
          <m:t>4</m:t>
        </m:r>
      </m:oMath>
      <w:r>
        <w:t xml:space="preserve"> </w:t>
      </w:r>
      <w:r>
        <w:t xml:space="preserve">gilt</w:t>
      </w:r>
      <w:r>
        <w:t xml:space="preserve"> </w:t>
      </w:r>
      <m:oMath>
        <m:acc>
          <m:accPr>
            <m:chr m:val="̂"/>
          </m:accPr>
          <m:e>
            <m:r>
              <m:t>Y</m:t>
            </m:r>
          </m:e>
        </m:acc>
        <m:r>
          <m:rPr>
            <m:sty m:val="p"/>
          </m:rPr>
          <m:t>=</m:t>
        </m:r>
        <m:r>
          <m:t>49.9167</m:t>
        </m:r>
        <m:r>
          <m:rPr>
            <m:sty m:val="p"/>
          </m:rPr>
          <m:t>+</m:t>
        </m:r>
        <m:d>
          <m:dPr>
            <m:begChr m:val="("/>
            <m:sepChr m:val=""/>
            <m:endChr m:val=")"/>
            <m:grow/>
          </m:dPr>
          <m:e>
            <m:r>
              <m:t>3.9167</m:t>
            </m:r>
          </m:e>
        </m:d>
        <m:d>
          <m:dPr>
            <m:begChr m:val="("/>
            <m:sepChr m:val=""/>
            <m:endChr m:val=")"/>
            <m:grow/>
          </m:dPr>
          <m:e>
            <m:r>
              <m:t>4</m:t>
            </m:r>
          </m:e>
        </m:d>
        <m:r>
          <m:rPr>
            <m:sty m:val="p"/>
          </m:rPr>
          <m:t>=</m:t>
        </m:r>
        <m:r>
          <m:t>65.5833</m:t>
        </m:r>
      </m:oMath>
      <w:r>
        <w:t xml:space="preserve"> </w:t>
      </w:r>
      <w:r>
        <w:t xml:space="preserve">Punkte.</w:t>
      </w:r>
    </w:p>
    <w:p>
      <w:pPr>
        <w:pStyle w:val="BodyText"/>
      </w:pPr>
      <w:r>
        <w:t xml:space="preserve">Dies ist ein geschätzter bedingter Mittelwert und kein garantiertes Ergebnis eines einzelnen Falls.</w:t>
      </w:r>
    </w:p>
    <w:bookmarkEnd w:id="63"/>
    <w:bookmarkEnd w:id="64"/>
    <w:bookmarkStart w:id="75" w:name="X682dcd205af058cecbef91edf1296ff667b8fe1"/>
    <w:p>
      <w:pPr>
        <w:pStyle w:val="Heading2"/>
      </w:pPr>
      <w:r>
        <w:t xml:space="preserve">A02: Von Mittelwerten, Standardabweichungen und Kovarianz zur Geraden</w:t>
      </w:r>
    </w:p>
    <w:bookmarkStart w:id="65" w:name="Xc6c2c5d35840e21fd349036992beac5ce4c6553"/>
    <w:p>
      <w:pPr>
        <w:pStyle w:val="Heading3"/>
      </w:pPr>
      <w:r>
        <w:rPr>
          <w:rStyle w:val="VerbatimChar"/>
        </w:rPr>
        <w:t xml:space="preserve">T05-A02-V01</w:t>
      </w:r>
      <w:r>
        <w:t xml:space="preserve">: Wöchentliches Üben und statistisches Denken</w:t>
      </w:r>
    </w:p>
    <w:p>
      <w:pPr>
        <w:pStyle w:val="FirstParagraph"/>
      </w:pPr>
      <w:r>
        <w:rPr>
          <w:b/>
          <w:bCs/>
        </w:rPr>
        <w:t xml:space="preserve">Vor dem Rechnen begründen</w:t>
      </w:r>
    </w:p>
    <w:p>
      <w:pPr>
        <w:pStyle w:val="BodyText"/>
      </w:pPr>
      <w:r>
        <w:t xml:space="preserve">Die Korrelation ist</w:t>
      </w:r>
      <w:r>
        <w:t xml:space="preserve"> </w:t>
      </w:r>
      <m:oMath>
        <m:r>
          <m:t>r</m:t>
        </m:r>
        <m:r>
          <m:rPr>
            <m:sty m:val="p"/>
          </m:rPr>
          <m:t>=</m:t>
        </m:r>
        <m:r>
          <m:t>11.0</m:t>
        </m:r>
        <m:r>
          <m:rPr>
            <m:sty m:val="p"/>
          </m:rPr>
          <m:t>/</m:t>
        </m:r>
        <m:d>
          <m:dPr>
            <m:begChr m:val="("/>
            <m:sepChr m:val=""/>
            <m:endChr m:val=")"/>
            <m:grow/>
          </m:dPr>
          <m:e>
            <m:r>
              <m:t>2.2</m:t>
            </m:r>
            <m:r>
              <m:rPr>
                <m:sty m:val="p"/>
              </m:rPr>
              <m:t>×</m:t>
            </m:r>
            <m:r>
              <m:t>8.0</m:t>
            </m:r>
          </m:e>
        </m:d>
        <m:r>
          <m:rPr>
            <m:sty m:val="p"/>
          </m:rPr>
          <m:t>=</m:t>
        </m:r>
        <m:r>
          <m:t>0.6250</m:t>
        </m:r>
      </m:oMath>
      <w:r>
        <w:t xml:space="preserve">.</w:t>
      </w:r>
    </w:p>
    <w:p>
      <w:pPr>
        <w:pStyle w:val="BodyText"/>
      </w:pPr>
      <w:r>
        <w:t xml:space="preserve">Die Steigung ist</w:t>
      </w:r>
      <w:r>
        <w:t xml:space="preserve"> </w:t>
      </w:r>
      <m:oMath>
        <m:sSub>
          <m:e>
            <m:r>
              <m:t>b</m:t>
            </m:r>
          </m:e>
          <m:sub>
            <m:r>
              <m:t>1</m:t>
            </m:r>
          </m:sub>
        </m:sSub>
        <m:r>
          <m:rPr>
            <m:sty m:val="p"/>
          </m:rPr>
          <m:t>=</m:t>
        </m:r>
        <m:r>
          <m:t>11.0</m:t>
        </m:r>
        <m:r>
          <m:rPr>
            <m:sty m:val="p"/>
          </m:rPr>
          <m:t>/</m:t>
        </m:r>
        <m:sSup>
          <m:e>
            <m:r>
              <m:t>2.2</m:t>
            </m:r>
          </m:e>
          <m:sup>
            <m:r>
              <m:t>2</m:t>
            </m:r>
          </m:sup>
        </m:sSup>
        <m:r>
          <m:rPr>
            <m:sty m:val="p"/>
          </m:rPr>
          <m:t>=</m:t>
        </m:r>
        <m:r>
          <m:t>2.2727</m:t>
        </m:r>
      </m:oMath>
      <w:r>
        <w:t xml:space="preserve"> </w:t>
      </w:r>
      <w:r>
        <w:t xml:space="preserve">Punkte pro Einheit von</w:t>
      </w:r>
      <w:r>
        <w:t xml:space="preserve"> </w:t>
      </w:r>
      <m:oMath>
        <m:r>
          <m:t>X</m:t>
        </m:r>
      </m:oMath>
      <w:r>
        <w:t xml:space="preserve"> </w:t>
      </w:r>
      <w:r>
        <w:t xml:space="preserve">und</w:t>
      </w:r>
      <w:r>
        <w:t xml:space="preserve"> </w:t>
      </w:r>
      <m:oMath>
        <m:sSub>
          <m:e>
            <m:r>
              <m:t>b</m:t>
            </m:r>
          </m:e>
          <m:sub>
            <m:r>
              <m:t>0</m:t>
            </m:r>
          </m:sub>
        </m:sSub>
        <m:r>
          <m:rPr>
            <m:sty m:val="p"/>
          </m:rPr>
          <m:t>=</m:t>
        </m:r>
        <m:r>
          <m:t>68</m:t>
        </m:r>
        <m:r>
          <m:rPr>
            <m:sty m:val="p"/>
          </m:rPr>
          <m:t>−</m:t>
        </m:r>
        <m:d>
          <m:dPr>
            <m:begChr m:val="("/>
            <m:sepChr m:val=""/>
            <m:endChr m:val=")"/>
            <m:grow/>
          </m:dPr>
          <m:e>
            <m:r>
              <m:t>2.2727</m:t>
            </m:r>
          </m:e>
        </m:d>
        <m:d>
          <m:dPr>
            <m:begChr m:val="("/>
            <m:sepChr m:val=""/>
            <m:endChr m:val=")"/>
            <m:grow/>
          </m:dPr>
          <m:e>
            <m:r>
              <m:t>5.5</m:t>
            </m:r>
          </m:e>
        </m:d>
        <m:r>
          <m:rPr>
            <m:sty m:val="p"/>
          </m:rPr>
          <m:t>=</m:t>
        </m:r>
        <m:r>
          <m:t>55.5000</m:t>
        </m:r>
      </m:oMath>
      <w:r>
        <w:t xml:space="preserve"> </w:t>
      </w:r>
      <w:r>
        <w:t xml:space="preserve">Punkte.</w:t>
      </w:r>
    </w:p>
    <w:p>
      <w:pPr>
        <w:pStyle w:val="BodyText"/>
      </w:pPr>
      <w:r>
        <w:rPr>
          <w:b/>
          <w:bCs/>
        </w:rPr>
        <w:t xml:space="preserve">Berechnung durchführen</w:t>
      </w:r>
    </w:p>
    <w:p>
      <w:pPr>
        <w:pStyle w:val="BodyText"/>
      </w:pPr>
      <w:r>
        <w:t xml:space="preserve">Bei</w:t>
      </w:r>
      <w:r>
        <w:t xml:space="preserve"> </w:t>
      </w:r>
      <m:oMath>
        <m:r>
          <m:t>X</m:t>
        </m:r>
        <m:r>
          <m:rPr>
            <m:sty m:val="p"/>
          </m:rPr>
          <m:t>=</m:t>
        </m:r>
        <m:r>
          <m:t>7.0</m:t>
        </m:r>
      </m:oMath>
      <w:r>
        <w:t xml:space="preserve"> </w:t>
      </w:r>
      <w:r>
        <w:t xml:space="preserve">gilt</w:t>
      </w:r>
      <w:r>
        <w:t xml:space="preserve"> </w:t>
      </w:r>
      <m:oMath>
        <m:acc>
          <m:accPr>
            <m:chr m:val="̂"/>
          </m:accPr>
          <m:e>
            <m:r>
              <m:t>Y</m:t>
            </m:r>
          </m:e>
        </m:acc>
        <m:r>
          <m:rPr>
            <m:sty m:val="p"/>
          </m:rPr>
          <m:t>=</m:t>
        </m:r>
        <m:r>
          <m:t>55.5000</m:t>
        </m:r>
        <m:r>
          <m:rPr>
            <m:sty m:val="p"/>
          </m:rPr>
          <m:t>+</m:t>
        </m:r>
        <m:d>
          <m:dPr>
            <m:begChr m:val="("/>
            <m:sepChr m:val=""/>
            <m:endChr m:val=")"/>
            <m:grow/>
          </m:dPr>
          <m:e>
            <m:r>
              <m:t>2.2727</m:t>
            </m:r>
          </m:e>
        </m:d>
        <m:d>
          <m:dPr>
            <m:begChr m:val="("/>
            <m:sepChr m:val=""/>
            <m:endChr m:val=")"/>
            <m:grow/>
          </m:dPr>
          <m:e>
            <m:r>
              <m:t>7.0</m:t>
            </m:r>
          </m:e>
        </m:d>
        <m:r>
          <m:rPr>
            <m:sty m:val="p"/>
          </m:rPr>
          <m:t>=</m:t>
        </m:r>
        <m:r>
          <m:t>71.4091</m:t>
        </m:r>
      </m:oMath>
      <w:r>
        <w:t xml:space="preserve"> </w:t>
      </w:r>
      <w:r>
        <w:t xml:space="preserve">Punkte.</w:t>
      </w:r>
    </w:p>
    <w:p>
      <w:pPr>
        <w:pStyle w:val="BodyText"/>
      </w:pPr>
      <w:r>
        <w:t xml:space="preserve">Korrelation ist einheitsfrei und symmetrisch zwischen</w:t>
      </w:r>
      <w:r>
        <w:t xml:space="preserve"> </w:t>
      </w:r>
      <m:oMath>
        <m:r>
          <m:t>X</m:t>
        </m:r>
      </m:oMath>
      <w:r>
        <w:t xml:space="preserve"> </w:t>
      </w:r>
      <w:r>
        <w:t xml:space="preserve">und</w:t>
      </w:r>
      <w:r>
        <w:t xml:space="preserve"> </w:t>
      </w:r>
      <m:oMath>
        <m:r>
          <m:t>Y</m:t>
        </m:r>
      </m:oMath>
      <w:r>
        <w:t xml:space="preserve">.</w:t>
      </w:r>
    </w:p>
    <w:p>
      <w:pPr>
        <w:pStyle w:val="BodyText"/>
      </w:pPr>
      <w:r>
        <w:rPr>
          <w:b/>
          <w:bCs/>
        </w:rPr>
        <w:t xml:space="preserve">Ergebnis interpretieren und prüfen</w:t>
      </w:r>
    </w:p>
    <w:p>
      <w:pPr>
        <w:pStyle w:val="BodyText"/>
      </w:pPr>
      <w:r>
        <w:t xml:space="preserve">Die Regressionssteigung bezeichnet</w:t>
      </w:r>
      <w:r>
        <w:t xml:space="preserve"> </w:t>
      </w:r>
      <m:oMath>
        <m:r>
          <m:t>Y</m:t>
        </m:r>
      </m:oMath>
      <w:r>
        <w:t xml:space="preserve"> </w:t>
      </w:r>
      <w:r>
        <w:t xml:space="preserve">als Ergebnis, behält die Messeinheiten und beschreibt die angepasste Ergebnisänderung pro Prädiktoreinheit.</w:t>
      </w:r>
    </w:p>
    <w:p>
      <w:pPr>
        <w:pStyle w:val="BodyText"/>
      </w:pPr>
      <w:r>
        <w:t xml:space="preserve">Beide beginnen mit derselben vorzeichenbehafteten Kovariation.</w:t>
      </w:r>
    </w:p>
    <w:bookmarkEnd w:id="65"/>
    <w:bookmarkStart w:id="66" w:name="t05-a02-v02-archiverfahrung-und-suchzeit"/>
    <w:p>
      <w:pPr>
        <w:pStyle w:val="Heading3"/>
      </w:pPr>
      <w:r>
        <w:rPr>
          <w:rStyle w:val="VerbatimChar"/>
        </w:rPr>
        <w:t xml:space="preserve">T05-A02-V02</w:t>
      </w:r>
      <w:r>
        <w:t xml:space="preserve">: Archiverfahrung und Suchzeit</w:t>
      </w:r>
    </w:p>
    <w:p>
      <w:pPr>
        <w:pStyle w:val="FirstParagraph"/>
      </w:pPr>
      <w:r>
        <w:rPr>
          <w:b/>
          <w:bCs/>
        </w:rPr>
        <w:t xml:space="preserve">Vor dem Rechnen begründen</w:t>
      </w:r>
    </w:p>
    <w:p>
      <w:pPr>
        <w:pStyle w:val="BodyText"/>
      </w:pPr>
      <w:r>
        <w:t xml:space="preserve">Die Korrelation ist</w:t>
      </w:r>
      <w:r>
        <w:t xml:space="preserve"> </w:t>
      </w:r>
      <m:oMath>
        <m:r>
          <m:t>r</m:t>
        </m:r>
        <m:r>
          <m:rPr>
            <m:sty m:val="p"/>
          </m:rPr>
          <m:t>=</m:t>
        </m:r>
        <m:r>
          <m:rPr>
            <m:sty m:val="p"/>
          </m:rPr>
          <m:t>−</m:t>
        </m:r>
        <m:r>
          <m:t>36.0</m:t>
        </m:r>
        <m:r>
          <m:rPr>
            <m:sty m:val="p"/>
          </m:rPr>
          <m:t>/</m:t>
        </m:r>
        <m:d>
          <m:dPr>
            <m:begChr m:val="("/>
            <m:sepChr m:val=""/>
            <m:endChr m:val=")"/>
            <m:grow/>
          </m:dPr>
          <m:e>
            <m:r>
              <m:t>6.0</m:t>
            </m:r>
            <m:r>
              <m:rPr>
                <m:sty m:val="p"/>
              </m:rPr>
              <m:t>×</m:t>
            </m:r>
            <m:r>
              <m:t>9.0</m:t>
            </m:r>
          </m:e>
        </m:d>
        <m:r>
          <m:rPr>
            <m:sty m:val="p"/>
          </m:rPr>
          <m:t>=</m:t>
        </m:r>
        <m:r>
          <m:rPr>
            <m:sty m:val="p"/>
          </m:rPr>
          <m:t>−</m:t>
        </m:r>
        <m:r>
          <m:t>0.6667</m:t>
        </m:r>
      </m:oMath>
      <w:r>
        <w:t xml:space="preserve">.</w:t>
      </w:r>
    </w:p>
    <w:p>
      <w:pPr>
        <w:pStyle w:val="BodyText"/>
      </w:pPr>
      <w:r>
        <w:t xml:space="preserve">Die Steigung ist</w:t>
      </w:r>
      <w:r>
        <w:t xml:space="preserve"> </w:t>
      </w:r>
      <m:oMath>
        <m:sSub>
          <m:e>
            <m:r>
              <m:t>b</m:t>
            </m:r>
          </m:e>
          <m:sub>
            <m:r>
              <m:t>1</m:t>
            </m:r>
          </m:sub>
        </m:sSub>
        <m:r>
          <m:rPr>
            <m:sty m:val="p"/>
          </m:rPr>
          <m:t>=</m:t>
        </m:r>
        <m:r>
          <m:rPr>
            <m:sty m:val="p"/>
          </m:rPr>
          <m:t>−</m:t>
        </m:r>
        <m:r>
          <m:t>36.0</m:t>
        </m:r>
        <m:r>
          <m:rPr>
            <m:sty m:val="p"/>
          </m:rPr>
          <m:t>/</m:t>
        </m:r>
        <m:sSup>
          <m:e>
            <m:r>
              <m:t>6.0</m:t>
            </m:r>
          </m:e>
          <m:sup>
            <m:r>
              <m:t>2</m:t>
            </m:r>
          </m:sup>
        </m:sSup>
        <m:r>
          <m:rPr>
            <m:sty m:val="p"/>
          </m:rPr>
          <m:t>=</m:t>
        </m:r>
        <m:r>
          <m:rPr>
            <m:sty m:val="p"/>
          </m:rPr>
          <m:t>−</m:t>
        </m:r>
        <m:r>
          <m:t>1.0000</m:t>
        </m:r>
      </m:oMath>
      <w:r>
        <w:t xml:space="preserve"> </w:t>
      </w:r>
      <w:r>
        <w:t xml:space="preserve">Minuten pro Einheit von</w:t>
      </w:r>
      <w:r>
        <w:t xml:space="preserve"> </w:t>
      </w:r>
      <m:oMath>
        <m:r>
          <m:t>X</m:t>
        </m:r>
      </m:oMath>
      <w:r>
        <w:t xml:space="preserve"> </w:t>
      </w:r>
      <w:r>
        <w:t xml:space="preserve">und</w:t>
      </w:r>
      <w:r>
        <w:t xml:space="preserve"> </w:t>
      </w:r>
      <m:oMath>
        <m:sSub>
          <m:e>
            <m:r>
              <m:t>b</m:t>
            </m:r>
          </m:e>
          <m:sub>
            <m:r>
              <m:t>0</m:t>
            </m:r>
          </m:sub>
        </m:sSub>
        <m:r>
          <m:rPr>
            <m:sty m:val="p"/>
          </m:rPr>
          <m:t>=</m:t>
        </m:r>
        <m:r>
          <m:t>42</m:t>
        </m:r>
        <m:r>
          <m:rPr>
            <m:sty m:val="p"/>
          </m:rPr>
          <m:t>−</m:t>
        </m:r>
        <m:d>
          <m:dPr>
            <m:begChr m:val="("/>
            <m:sepChr m:val=""/>
            <m:endChr m:val=")"/>
            <m:grow/>
          </m:dPr>
          <m:e>
            <m:r>
              <m:rPr>
                <m:sty m:val="p"/>
              </m:rPr>
              <m:t>−</m:t>
            </m:r>
            <m:r>
              <m:t>1.0000</m:t>
            </m:r>
          </m:e>
        </m:d>
        <m:d>
          <m:dPr>
            <m:begChr m:val="("/>
            <m:sepChr m:val=""/>
            <m:endChr m:val=")"/>
            <m:grow/>
          </m:dPr>
          <m:e>
            <m:r>
              <m:t>18</m:t>
            </m:r>
          </m:e>
        </m:d>
        <m:r>
          <m:rPr>
            <m:sty m:val="p"/>
          </m:rPr>
          <m:t>=</m:t>
        </m:r>
        <m:r>
          <m:t>60.0000</m:t>
        </m:r>
      </m:oMath>
      <w:r>
        <w:t xml:space="preserve"> </w:t>
      </w:r>
      <w:r>
        <w:t xml:space="preserve">Minuten.</w:t>
      </w:r>
    </w:p>
    <w:p>
      <w:pPr>
        <w:pStyle w:val="BodyText"/>
      </w:pPr>
      <w:r>
        <w:rPr>
          <w:b/>
          <w:bCs/>
        </w:rPr>
        <w:t xml:space="preserve">Berechnung durchführen</w:t>
      </w:r>
    </w:p>
    <w:p>
      <w:pPr>
        <w:pStyle w:val="BodyText"/>
      </w:pPr>
      <w:r>
        <w:t xml:space="preserve">Bei</w:t>
      </w:r>
      <w:r>
        <w:t xml:space="preserve"> </w:t>
      </w:r>
      <m:oMath>
        <m:r>
          <m:t>X</m:t>
        </m:r>
        <m:r>
          <m:rPr>
            <m:sty m:val="p"/>
          </m:rPr>
          <m:t>=</m:t>
        </m:r>
        <m:r>
          <m:t>24</m:t>
        </m:r>
      </m:oMath>
      <w:r>
        <w:t xml:space="preserve"> </w:t>
      </w:r>
      <w:r>
        <w:t xml:space="preserve">gilt</w:t>
      </w:r>
      <w:r>
        <w:t xml:space="preserve"> </w:t>
      </w:r>
      <m:oMath>
        <m:acc>
          <m:accPr>
            <m:chr m:val="̂"/>
          </m:accPr>
          <m:e>
            <m:r>
              <m:t>Y</m:t>
            </m:r>
          </m:e>
        </m:acc>
        <m:r>
          <m:rPr>
            <m:sty m:val="p"/>
          </m:rPr>
          <m:t>=</m:t>
        </m:r>
        <m:r>
          <m:t>60.0000</m:t>
        </m:r>
        <m:r>
          <m:rPr>
            <m:sty m:val="p"/>
          </m:rPr>
          <m:t>+</m:t>
        </m:r>
        <m:d>
          <m:dPr>
            <m:begChr m:val="("/>
            <m:sepChr m:val=""/>
            <m:endChr m:val=")"/>
            <m:grow/>
          </m:dPr>
          <m:e>
            <m:r>
              <m:rPr>
                <m:sty m:val="p"/>
              </m:rPr>
              <m:t>−</m:t>
            </m:r>
            <m:r>
              <m:t>1.0000</m:t>
            </m:r>
          </m:e>
        </m:d>
        <m:d>
          <m:dPr>
            <m:begChr m:val="("/>
            <m:sepChr m:val=""/>
            <m:endChr m:val=")"/>
            <m:grow/>
          </m:dPr>
          <m:e>
            <m:r>
              <m:t>24</m:t>
            </m:r>
          </m:e>
        </m:d>
        <m:r>
          <m:rPr>
            <m:sty m:val="p"/>
          </m:rPr>
          <m:t>=</m:t>
        </m:r>
        <m:r>
          <m:t>36.0000</m:t>
        </m:r>
      </m:oMath>
      <w:r>
        <w:t xml:space="preserve"> </w:t>
      </w:r>
      <w:r>
        <w:t xml:space="preserve">Minuten.</w:t>
      </w:r>
    </w:p>
    <w:p>
      <w:pPr>
        <w:pStyle w:val="BodyText"/>
      </w:pPr>
      <w:r>
        <w:t xml:space="preserve">Korrelation ist einheitsfrei und symmetrisch zwischen</w:t>
      </w:r>
      <w:r>
        <w:t xml:space="preserve"> </w:t>
      </w:r>
      <m:oMath>
        <m:r>
          <m:t>X</m:t>
        </m:r>
      </m:oMath>
      <w:r>
        <w:t xml:space="preserve"> </w:t>
      </w:r>
      <w:r>
        <w:t xml:space="preserve">und</w:t>
      </w:r>
      <w:r>
        <w:t xml:space="preserve"> </w:t>
      </w:r>
      <m:oMath>
        <m:r>
          <m:t>Y</m:t>
        </m:r>
      </m:oMath>
      <w:r>
        <w:t xml:space="preserve">.</w:t>
      </w:r>
    </w:p>
    <w:p>
      <w:pPr>
        <w:pStyle w:val="BodyText"/>
      </w:pPr>
      <w:r>
        <w:rPr>
          <w:b/>
          <w:bCs/>
        </w:rPr>
        <w:t xml:space="preserve">Ergebnis interpretieren und prüfen</w:t>
      </w:r>
    </w:p>
    <w:p>
      <w:pPr>
        <w:pStyle w:val="BodyText"/>
      </w:pPr>
      <w:r>
        <w:t xml:space="preserve">Die Regressionssteigung bezeichnet</w:t>
      </w:r>
      <w:r>
        <w:t xml:space="preserve"> </w:t>
      </w:r>
      <m:oMath>
        <m:r>
          <m:t>Y</m:t>
        </m:r>
      </m:oMath>
      <w:r>
        <w:t xml:space="preserve"> </w:t>
      </w:r>
      <w:r>
        <w:t xml:space="preserve">als Ergebnis, behält die Messeinheiten und beschreibt die angepasste Ergebnisänderung pro Prädiktoreinheit.</w:t>
      </w:r>
    </w:p>
    <w:p>
      <w:pPr>
        <w:pStyle w:val="BodyText"/>
      </w:pPr>
      <w:r>
        <w:t xml:space="preserve">Beide beginnen mit derselben vorzeichenbehafteten Kovariation.</w:t>
      </w:r>
    </w:p>
    <w:bookmarkEnd w:id="66"/>
    <w:bookmarkStart w:id="67" w:name="t05-a02-v03-museumsbesuche-und-wissen"/>
    <w:p>
      <w:pPr>
        <w:pStyle w:val="Heading3"/>
      </w:pPr>
      <w:r>
        <w:rPr>
          <w:rStyle w:val="VerbatimChar"/>
        </w:rPr>
        <w:t xml:space="preserve">T05-A02-V03</w:t>
      </w:r>
      <w:r>
        <w:t xml:space="preserve">: Museumsbesuche und Wissen</w:t>
      </w:r>
    </w:p>
    <w:p>
      <w:pPr>
        <w:pStyle w:val="FirstParagraph"/>
      </w:pPr>
      <w:r>
        <w:rPr>
          <w:b/>
          <w:bCs/>
        </w:rPr>
        <w:t xml:space="preserve">Vor dem Rechnen begründen</w:t>
      </w:r>
    </w:p>
    <w:p>
      <w:pPr>
        <w:pStyle w:val="BodyText"/>
      </w:pPr>
      <w:r>
        <w:t xml:space="preserve">Die Korrelation ist</w:t>
      </w:r>
      <w:r>
        <w:t xml:space="preserve"> </w:t>
      </w:r>
      <m:oMath>
        <m:r>
          <m:t>r</m:t>
        </m:r>
        <m:r>
          <m:rPr>
            <m:sty m:val="p"/>
          </m:rPr>
          <m:t>=</m:t>
        </m:r>
        <m:r>
          <m:t>13.5</m:t>
        </m:r>
        <m:r>
          <m:rPr>
            <m:sty m:val="p"/>
          </m:rPr>
          <m:t>/</m:t>
        </m:r>
        <m:d>
          <m:dPr>
            <m:begChr m:val="("/>
            <m:sepChr m:val=""/>
            <m:endChr m:val=")"/>
            <m:grow/>
          </m:dPr>
          <m:e>
            <m:r>
              <m:t>1.8</m:t>
            </m:r>
            <m:r>
              <m:rPr>
                <m:sty m:val="p"/>
              </m:rPr>
              <m:t>×</m:t>
            </m:r>
            <m:r>
              <m:t>10.0</m:t>
            </m:r>
          </m:e>
        </m:d>
        <m:r>
          <m:rPr>
            <m:sty m:val="p"/>
          </m:rPr>
          <m:t>=</m:t>
        </m:r>
        <m:r>
          <m:t>0.7500</m:t>
        </m:r>
      </m:oMath>
      <w:r>
        <w:t xml:space="preserve">.</w:t>
      </w:r>
    </w:p>
    <w:p>
      <w:pPr>
        <w:pStyle w:val="BodyText"/>
      </w:pPr>
      <w:r>
        <w:t xml:space="preserve">Die Steigung ist</w:t>
      </w:r>
      <w:r>
        <w:t xml:space="preserve"> </w:t>
      </w:r>
      <m:oMath>
        <m:sSub>
          <m:e>
            <m:r>
              <m:t>b</m:t>
            </m:r>
          </m:e>
          <m:sub>
            <m:r>
              <m:t>1</m:t>
            </m:r>
          </m:sub>
        </m:sSub>
        <m:r>
          <m:rPr>
            <m:sty m:val="p"/>
          </m:rPr>
          <m:t>=</m:t>
        </m:r>
        <m:r>
          <m:t>13.5</m:t>
        </m:r>
        <m:r>
          <m:rPr>
            <m:sty m:val="p"/>
          </m:rPr>
          <m:t>/</m:t>
        </m:r>
        <m:sSup>
          <m:e>
            <m:r>
              <m:t>1.8</m:t>
            </m:r>
          </m:e>
          <m:sup>
            <m:r>
              <m:t>2</m:t>
            </m:r>
          </m:sup>
        </m:sSup>
        <m:r>
          <m:rPr>
            <m:sty m:val="p"/>
          </m:rPr>
          <m:t>=</m:t>
        </m:r>
        <m:r>
          <m:t>4.1667</m:t>
        </m:r>
      </m:oMath>
      <w:r>
        <w:t xml:space="preserve"> </w:t>
      </w:r>
      <w:r>
        <w:t xml:space="preserve">Punkte pro Einheit von</w:t>
      </w:r>
      <w:r>
        <w:t xml:space="preserve"> </w:t>
      </w:r>
      <m:oMath>
        <m:r>
          <m:t>X</m:t>
        </m:r>
      </m:oMath>
      <w:r>
        <w:t xml:space="preserve"> </w:t>
      </w:r>
      <w:r>
        <w:t xml:space="preserve">und</w:t>
      </w:r>
      <w:r>
        <w:t xml:space="preserve"> </w:t>
      </w:r>
      <m:oMath>
        <m:sSub>
          <m:e>
            <m:r>
              <m:t>b</m:t>
            </m:r>
          </m:e>
          <m:sub>
            <m:r>
              <m:t>0</m:t>
            </m:r>
          </m:sub>
        </m:sSub>
        <m:r>
          <m:rPr>
            <m:sty m:val="p"/>
          </m:rPr>
          <m:t>=</m:t>
        </m:r>
        <m:r>
          <m:t>62</m:t>
        </m:r>
        <m:r>
          <m:rPr>
            <m:sty m:val="p"/>
          </m:rPr>
          <m:t>−</m:t>
        </m:r>
        <m:d>
          <m:dPr>
            <m:begChr m:val="("/>
            <m:sepChr m:val=""/>
            <m:endChr m:val=")"/>
            <m:grow/>
          </m:dPr>
          <m:e>
            <m:r>
              <m:t>4.1667</m:t>
            </m:r>
          </m:e>
        </m:d>
        <m:d>
          <m:dPr>
            <m:begChr m:val="("/>
            <m:sepChr m:val=""/>
            <m:endChr m:val=")"/>
            <m:grow/>
          </m:dPr>
          <m:e>
            <m:r>
              <m:t>4.5</m:t>
            </m:r>
          </m:e>
        </m:d>
        <m:r>
          <m:rPr>
            <m:sty m:val="p"/>
          </m:rPr>
          <m:t>=</m:t>
        </m:r>
        <m:r>
          <m:t>43.2500</m:t>
        </m:r>
      </m:oMath>
      <w:r>
        <w:t xml:space="preserve"> </w:t>
      </w:r>
      <w:r>
        <w:t xml:space="preserve">Punkte.</w:t>
      </w:r>
    </w:p>
    <w:p>
      <w:pPr>
        <w:pStyle w:val="BodyText"/>
      </w:pPr>
      <w:r>
        <w:rPr>
          <w:b/>
          <w:bCs/>
        </w:rPr>
        <w:t xml:space="preserve">Berechnung durchführen</w:t>
      </w:r>
    </w:p>
    <w:p>
      <w:pPr>
        <w:pStyle w:val="BodyText"/>
      </w:pPr>
      <w:r>
        <w:t xml:space="preserve">Bei</w:t>
      </w:r>
      <w:r>
        <w:t xml:space="preserve"> </w:t>
      </w:r>
      <m:oMath>
        <m:r>
          <m:t>X</m:t>
        </m:r>
        <m:r>
          <m:rPr>
            <m:sty m:val="p"/>
          </m:rPr>
          <m:t>=</m:t>
        </m:r>
        <m:r>
          <m:t>6</m:t>
        </m:r>
      </m:oMath>
      <w:r>
        <w:t xml:space="preserve"> </w:t>
      </w:r>
      <w:r>
        <w:t xml:space="preserve">gilt</w:t>
      </w:r>
      <w:r>
        <w:t xml:space="preserve"> </w:t>
      </w:r>
      <m:oMath>
        <m:acc>
          <m:accPr>
            <m:chr m:val="̂"/>
          </m:accPr>
          <m:e>
            <m:r>
              <m:t>Y</m:t>
            </m:r>
          </m:e>
        </m:acc>
        <m:r>
          <m:rPr>
            <m:sty m:val="p"/>
          </m:rPr>
          <m:t>=</m:t>
        </m:r>
        <m:r>
          <m:t>43.2500</m:t>
        </m:r>
        <m:r>
          <m:rPr>
            <m:sty m:val="p"/>
          </m:rPr>
          <m:t>+</m:t>
        </m:r>
        <m:d>
          <m:dPr>
            <m:begChr m:val="("/>
            <m:sepChr m:val=""/>
            <m:endChr m:val=")"/>
            <m:grow/>
          </m:dPr>
          <m:e>
            <m:r>
              <m:t>4.1667</m:t>
            </m:r>
          </m:e>
        </m:d>
        <m:d>
          <m:dPr>
            <m:begChr m:val="("/>
            <m:sepChr m:val=""/>
            <m:endChr m:val=")"/>
            <m:grow/>
          </m:dPr>
          <m:e>
            <m:r>
              <m:t>6</m:t>
            </m:r>
          </m:e>
        </m:d>
        <m:r>
          <m:rPr>
            <m:sty m:val="p"/>
          </m:rPr>
          <m:t>=</m:t>
        </m:r>
        <m:r>
          <m:t>68.2500</m:t>
        </m:r>
      </m:oMath>
      <w:r>
        <w:t xml:space="preserve"> </w:t>
      </w:r>
      <w:r>
        <w:t xml:space="preserve">Punkte.</w:t>
      </w:r>
    </w:p>
    <w:p>
      <w:pPr>
        <w:pStyle w:val="BodyText"/>
      </w:pPr>
      <w:r>
        <w:t xml:space="preserve">Korrelation ist einheitsfrei und symmetrisch zwischen</w:t>
      </w:r>
      <w:r>
        <w:t xml:space="preserve"> </w:t>
      </w:r>
      <m:oMath>
        <m:r>
          <m:t>X</m:t>
        </m:r>
      </m:oMath>
      <w:r>
        <w:t xml:space="preserve"> </w:t>
      </w:r>
      <w:r>
        <w:t xml:space="preserve">und</w:t>
      </w:r>
      <w:r>
        <w:t xml:space="preserve"> </w:t>
      </w:r>
      <m:oMath>
        <m:r>
          <m:t>Y</m:t>
        </m:r>
      </m:oMath>
      <w:r>
        <w:t xml:space="preserve">.</w:t>
      </w:r>
    </w:p>
    <w:p>
      <w:pPr>
        <w:pStyle w:val="BodyText"/>
      </w:pPr>
      <w:r>
        <w:rPr>
          <w:b/>
          <w:bCs/>
        </w:rPr>
        <w:t xml:space="preserve">Ergebnis interpretieren und prüfen</w:t>
      </w:r>
    </w:p>
    <w:p>
      <w:pPr>
        <w:pStyle w:val="BodyText"/>
      </w:pPr>
      <w:r>
        <w:t xml:space="preserve">Die Regressionssteigung bezeichnet</w:t>
      </w:r>
      <w:r>
        <w:t xml:space="preserve"> </w:t>
      </w:r>
      <m:oMath>
        <m:r>
          <m:t>Y</m:t>
        </m:r>
      </m:oMath>
      <w:r>
        <w:t xml:space="preserve"> </w:t>
      </w:r>
      <w:r>
        <w:t xml:space="preserve">als Ergebnis, behält die Messeinheiten und beschreibt die angepasste Ergebnisänderung pro Prädiktoreinheit.</w:t>
      </w:r>
    </w:p>
    <w:p>
      <w:pPr>
        <w:pStyle w:val="BodyText"/>
      </w:pPr>
      <w:r>
        <w:t xml:space="preserve">Beide beginnen mit derselben vorzeichenbehafteten Kovariation.</w:t>
      </w:r>
    </w:p>
    <w:bookmarkEnd w:id="67"/>
    <w:bookmarkStart w:id="68" w:name="t05-a02-v04-lesezeit-und-verständnis"/>
    <w:p>
      <w:pPr>
        <w:pStyle w:val="Heading3"/>
      </w:pPr>
      <w:r>
        <w:rPr>
          <w:rStyle w:val="VerbatimChar"/>
        </w:rPr>
        <w:t xml:space="preserve">T05-A02-V04</w:t>
      </w:r>
      <w:r>
        <w:t xml:space="preserve">: Lesezeit und Verständnis</w:t>
      </w:r>
    </w:p>
    <w:p>
      <w:pPr>
        <w:pStyle w:val="FirstParagraph"/>
      </w:pPr>
      <w:r>
        <w:rPr>
          <w:b/>
          <w:bCs/>
        </w:rPr>
        <w:t xml:space="preserve">Vor dem Rechnen begründen</w:t>
      </w:r>
    </w:p>
    <w:p>
      <w:pPr>
        <w:pStyle w:val="BodyText"/>
      </w:pPr>
      <w:r>
        <w:t xml:space="preserve">Die Korrelation ist</w:t>
      </w:r>
      <w:r>
        <w:t xml:space="preserve"> </w:t>
      </w:r>
      <m:oMath>
        <m:r>
          <m:t>r</m:t>
        </m:r>
        <m:r>
          <m:rPr>
            <m:sty m:val="p"/>
          </m:rPr>
          <m:t>=</m:t>
        </m:r>
        <m:r>
          <m:t>15.75</m:t>
        </m:r>
        <m:r>
          <m:rPr>
            <m:sty m:val="p"/>
          </m:rPr>
          <m:t>/</m:t>
        </m:r>
        <m:d>
          <m:dPr>
            <m:begChr m:val="("/>
            <m:sepChr m:val=""/>
            <m:endChr m:val=")"/>
            <m:grow/>
          </m:dPr>
          <m:e>
            <m:r>
              <m:t>2.5</m:t>
            </m:r>
            <m:r>
              <m:rPr>
                <m:sty m:val="p"/>
              </m:rPr>
              <m:t>×</m:t>
            </m:r>
            <m:r>
              <m:t>9.0</m:t>
            </m:r>
          </m:e>
        </m:d>
        <m:r>
          <m:rPr>
            <m:sty m:val="p"/>
          </m:rPr>
          <m:t>=</m:t>
        </m:r>
        <m:r>
          <m:t>0.7000</m:t>
        </m:r>
      </m:oMath>
      <w:r>
        <w:t xml:space="preserve">.</w:t>
      </w:r>
    </w:p>
    <w:p>
      <w:pPr>
        <w:pStyle w:val="BodyText"/>
      </w:pPr>
      <w:r>
        <w:t xml:space="preserve">Die Steigung ist</w:t>
      </w:r>
      <w:r>
        <w:t xml:space="preserve"> </w:t>
      </w:r>
      <m:oMath>
        <m:sSub>
          <m:e>
            <m:r>
              <m:t>b</m:t>
            </m:r>
          </m:e>
          <m:sub>
            <m:r>
              <m:t>1</m:t>
            </m:r>
          </m:sub>
        </m:sSub>
        <m:r>
          <m:rPr>
            <m:sty m:val="p"/>
          </m:rPr>
          <m:t>=</m:t>
        </m:r>
        <m:r>
          <m:t>15.75</m:t>
        </m:r>
        <m:r>
          <m:rPr>
            <m:sty m:val="p"/>
          </m:rPr>
          <m:t>/</m:t>
        </m:r>
        <m:sSup>
          <m:e>
            <m:r>
              <m:t>2.5</m:t>
            </m:r>
          </m:e>
          <m:sup>
            <m:r>
              <m:t>2</m:t>
            </m:r>
          </m:sup>
        </m:sSup>
        <m:r>
          <m:rPr>
            <m:sty m:val="p"/>
          </m:rPr>
          <m:t>=</m:t>
        </m:r>
        <m:r>
          <m:t>2.5200</m:t>
        </m:r>
      </m:oMath>
      <w:r>
        <w:t xml:space="preserve"> </w:t>
      </w:r>
      <w:r>
        <w:t xml:space="preserve">Punkte pro Einheit von</w:t>
      </w:r>
      <w:r>
        <w:t xml:space="preserve"> </w:t>
      </w:r>
      <m:oMath>
        <m:r>
          <m:t>X</m:t>
        </m:r>
      </m:oMath>
      <w:r>
        <w:t xml:space="preserve"> </w:t>
      </w:r>
      <w:r>
        <w:t xml:space="preserve">und</w:t>
      </w:r>
      <w:r>
        <w:t xml:space="preserve"> </w:t>
      </w:r>
      <m:oMath>
        <m:sSub>
          <m:e>
            <m:r>
              <m:t>b</m:t>
            </m:r>
          </m:e>
          <m:sub>
            <m:r>
              <m:t>0</m:t>
            </m:r>
          </m:sub>
        </m:sSub>
        <m:r>
          <m:rPr>
            <m:sty m:val="p"/>
          </m:rPr>
          <m:t>=</m:t>
        </m:r>
        <m:r>
          <m:t>74</m:t>
        </m:r>
        <m:r>
          <m:rPr>
            <m:sty m:val="p"/>
          </m:rPr>
          <m:t>−</m:t>
        </m:r>
        <m:d>
          <m:dPr>
            <m:begChr m:val="("/>
            <m:sepChr m:val=""/>
            <m:endChr m:val=")"/>
            <m:grow/>
          </m:dPr>
          <m:e>
            <m:r>
              <m:t>2.5200</m:t>
            </m:r>
          </m:e>
        </m:d>
        <m:d>
          <m:dPr>
            <m:begChr m:val="("/>
            <m:sepChr m:val=""/>
            <m:endChr m:val=")"/>
            <m:grow/>
          </m:dPr>
          <m:e>
            <m:r>
              <m:t>7</m:t>
            </m:r>
          </m:e>
        </m:d>
        <m:r>
          <m:rPr>
            <m:sty m:val="p"/>
          </m:rPr>
          <m:t>=</m:t>
        </m:r>
        <m:r>
          <m:t>56.3600</m:t>
        </m:r>
      </m:oMath>
      <w:r>
        <w:t xml:space="preserve"> </w:t>
      </w:r>
      <w:r>
        <w:t xml:space="preserve">Punkte.</w:t>
      </w:r>
    </w:p>
    <w:p>
      <w:pPr>
        <w:pStyle w:val="BodyText"/>
      </w:pPr>
      <w:r>
        <w:rPr>
          <w:b/>
          <w:bCs/>
        </w:rPr>
        <w:t xml:space="preserve">Berechnung durchführen</w:t>
      </w:r>
    </w:p>
    <w:p>
      <w:pPr>
        <w:pStyle w:val="BodyText"/>
      </w:pPr>
      <w:r>
        <w:t xml:space="preserve">Bei</w:t>
      </w:r>
      <w:r>
        <w:t xml:space="preserve"> </w:t>
      </w:r>
      <m:oMath>
        <m:r>
          <m:t>X</m:t>
        </m:r>
        <m:r>
          <m:rPr>
            <m:sty m:val="p"/>
          </m:rPr>
          <m:t>=</m:t>
        </m:r>
        <m:r>
          <m:t>9</m:t>
        </m:r>
      </m:oMath>
      <w:r>
        <w:t xml:space="preserve"> </w:t>
      </w:r>
      <w:r>
        <w:t xml:space="preserve">gilt</w:t>
      </w:r>
      <w:r>
        <w:t xml:space="preserve"> </w:t>
      </w:r>
      <m:oMath>
        <m:acc>
          <m:accPr>
            <m:chr m:val="̂"/>
          </m:accPr>
          <m:e>
            <m:r>
              <m:t>Y</m:t>
            </m:r>
          </m:e>
        </m:acc>
        <m:r>
          <m:rPr>
            <m:sty m:val="p"/>
          </m:rPr>
          <m:t>=</m:t>
        </m:r>
        <m:r>
          <m:t>56.3600</m:t>
        </m:r>
        <m:r>
          <m:rPr>
            <m:sty m:val="p"/>
          </m:rPr>
          <m:t>+</m:t>
        </m:r>
        <m:d>
          <m:dPr>
            <m:begChr m:val="("/>
            <m:sepChr m:val=""/>
            <m:endChr m:val=")"/>
            <m:grow/>
          </m:dPr>
          <m:e>
            <m:r>
              <m:t>2.5200</m:t>
            </m:r>
          </m:e>
        </m:d>
        <m:d>
          <m:dPr>
            <m:begChr m:val="("/>
            <m:sepChr m:val=""/>
            <m:endChr m:val=")"/>
            <m:grow/>
          </m:dPr>
          <m:e>
            <m:r>
              <m:t>9</m:t>
            </m:r>
          </m:e>
        </m:d>
        <m:r>
          <m:rPr>
            <m:sty m:val="p"/>
          </m:rPr>
          <m:t>=</m:t>
        </m:r>
        <m:r>
          <m:t>79.0400</m:t>
        </m:r>
      </m:oMath>
      <w:r>
        <w:t xml:space="preserve"> </w:t>
      </w:r>
      <w:r>
        <w:t xml:space="preserve">Punkte.</w:t>
      </w:r>
    </w:p>
    <w:p>
      <w:pPr>
        <w:pStyle w:val="BodyText"/>
      </w:pPr>
      <w:r>
        <w:t xml:space="preserve">Korrelation ist einheitsfrei und symmetrisch zwischen</w:t>
      </w:r>
      <w:r>
        <w:t xml:space="preserve"> </w:t>
      </w:r>
      <m:oMath>
        <m:r>
          <m:t>X</m:t>
        </m:r>
      </m:oMath>
      <w:r>
        <w:t xml:space="preserve"> </w:t>
      </w:r>
      <w:r>
        <w:t xml:space="preserve">und</w:t>
      </w:r>
      <w:r>
        <w:t xml:space="preserve"> </w:t>
      </w:r>
      <m:oMath>
        <m:r>
          <m:t>Y</m:t>
        </m:r>
      </m:oMath>
      <w:r>
        <w:t xml:space="preserve">.</w:t>
      </w:r>
    </w:p>
    <w:p>
      <w:pPr>
        <w:pStyle w:val="BodyText"/>
      </w:pPr>
      <w:r>
        <w:rPr>
          <w:b/>
          <w:bCs/>
        </w:rPr>
        <w:t xml:space="preserve">Ergebnis interpretieren und prüfen</w:t>
      </w:r>
    </w:p>
    <w:p>
      <w:pPr>
        <w:pStyle w:val="BodyText"/>
      </w:pPr>
      <w:r>
        <w:t xml:space="preserve">Die Regressionssteigung bezeichnet</w:t>
      </w:r>
      <w:r>
        <w:t xml:space="preserve"> </w:t>
      </w:r>
      <m:oMath>
        <m:r>
          <m:t>Y</m:t>
        </m:r>
      </m:oMath>
      <w:r>
        <w:t xml:space="preserve"> </w:t>
      </w:r>
      <w:r>
        <w:t xml:space="preserve">als Ergebnis, behält die Messeinheiten und beschreibt die angepasste Ergebnisänderung pro Prädiktoreinheit.</w:t>
      </w:r>
    </w:p>
    <w:p>
      <w:pPr>
        <w:pStyle w:val="BodyText"/>
      </w:pPr>
      <w:r>
        <w:t xml:space="preserve">Beide beginnen mit derselben vorzeichenbehafteten Kovariation.</w:t>
      </w:r>
    </w:p>
    <w:bookmarkEnd w:id="68"/>
    <w:bookmarkStart w:id="69" w:name="X3b5116f1dc31fe90575f0338a981e3d0d8913d1"/>
    <w:p>
      <w:pPr>
        <w:pStyle w:val="Heading3"/>
      </w:pPr>
      <w:r>
        <w:rPr>
          <w:rStyle w:val="VerbatimChar"/>
        </w:rPr>
        <w:t xml:space="preserve">T05-A02-V05</w:t>
      </w:r>
      <w:r>
        <w:t xml:space="preserve">: Streckenkenntnis und Navigationsfehler</w:t>
      </w:r>
    </w:p>
    <w:p>
      <w:pPr>
        <w:pStyle w:val="FirstParagraph"/>
      </w:pPr>
      <w:r>
        <w:rPr>
          <w:b/>
          <w:bCs/>
        </w:rPr>
        <w:t xml:space="preserve">Vor dem Rechnen begründen</w:t>
      </w:r>
    </w:p>
    <w:p>
      <w:pPr>
        <w:pStyle w:val="BodyText"/>
      </w:pPr>
      <w:r>
        <w:t xml:space="preserve">Die Korrelation ist</w:t>
      </w:r>
      <w:r>
        <w:t xml:space="preserve"> </w:t>
      </w:r>
      <m:oMath>
        <m:r>
          <m:t>r</m:t>
        </m:r>
        <m:r>
          <m:rPr>
            <m:sty m:val="p"/>
          </m:rPr>
          <m:t>=</m:t>
        </m:r>
        <m:r>
          <m:rPr>
            <m:sty m:val="p"/>
          </m:rPr>
          <m:t>−</m:t>
        </m:r>
        <m:r>
          <m:t>25.2</m:t>
        </m:r>
        <m:r>
          <m:rPr>
            <m:sty m:val="p"/>
          </m:rPr>
          <m:t>/</m:t>
        </m:r>
        <m:d>
          <m:dPr>
            <m:begChr m:val="("/>
            <m:sepChr m:val=""/>
            <m:endChr m:val=")"/>
            <m:grow/>
          </m:dPr>
          <m:e>
            <m:r>
              <m:t>12.0</m:t>
            </m:r>
            <m:r>
              <m:rPr>
                <m:sty m:val="p"/>
              </m:rPr>
              <m:t>×</m:t>
            </m:r>
            <m:r>
              <m:t>3.0</m:t>
            </m:r>
          </m:e>
        </m:d>
        <m:r>
          <m:rPr>
            <m:sty m:val="p"/>
          </m:rPr>
          <m:t>=</m:t>
        </m:r>
        <m:r>
          <m:rPr>
            <m:sty m:val="p"/>
          </m:rPr>
          <m:t>−</m:t>
        </m:r>
        <m:r>
          <m:t>0.7000</m:t>
        </m:r>
      </m:oMath>
      <w:r>
        <w:t xml:space="preserve">.</w:t>
      </w:r>
    </w:p>
    <w:p>
      <w:pPr>
        <w:pStyle w:val="BodyText"/>
      </w:pPr>
      <w:r>
        <w:t xml:space="preserve">Die Steigung ist</w:t>
      </w:r>
      <w:r>
        <w:t xml:space="preserve"> </w:t>
      </w:r>
      <m:oMath>
        <m:sSub>
          <m:e>
            <m:r>
              <m:t>b</m:t>
            </m:r>
          </m:e>
          <m:sub>
            <m:r>
              <m:t>1</m:t>
            </m:r>
          </m:sub>
        </m:sSub>
        <m:r>
          <m:rPr>
            <m:sty m:val="p"/>
          </m:rPr>
          <m:t>=</m:t>
        </m:r>
        <m:r>
          <m:rPr>
            <m:sty m:val="p"/>
          </m:rPr>
          <m:t>−</m:t>
        </m:r>
        <m:r>
          <m:t>25.2</m:t>
        </m:r>
        <m:r>
          <m:rPr>
            <m:sty m:val="p"/>
          </m:rPr>
          <m:t>/</m:t>
        </m:r>
        <m:sSup>
          <m:e>
            <m:r>
              <m:t>12.0</m:t>
            </m:r>
          </m:e>
          <m:sup>
            <m:r>
              <m:t>2</m:t>
            </m:r>
          </m:sup>
        </m:sSup>
        <m:r>
          <m:rPr>
            <m:sty m:val="p"/>
          </m:rPr>
          <m:t>=</m:t>
        </m:r>
        <m:r>
          <m:rPr>
            <m:sty m:val="p"/>
          </m:rPr>
          <m:t>−</m:t>
        </m:r>
        <m:r>
          <m:t>0.1750</m:t>
        </m:r>
      </m:oMath>
      <w:r>
        <w:t xml:space="preserve"> </w:t>
      </w:r>
      <w:r>
        <w:t xml:space="preserve">Fehler pro Einheit von</w:t>
      </w:r>
      <w:r>
        <w:t xml:space="preserve"> </w:t>
      </w:r>
      <m:oMath>
        <m:r>
          <m:t>X</m:t>
        </m:r>
      </m:oMath>
      <w:r>
        <w:t xml:space="preserve"> </w:t>
      </w:r>
      <w:r>
        <w:t xml:space="preserve">und</w:t>
      </w:r>
      <w:r>
        <w:t xml:space="preserve"> </w:t>
      </w:r>
      <m:oMath>
        <m:sSub>
          <m:e>
            <m:r>
              <m:t>b</m:t>
            </m:r>
          </m:e>
          <m:sub>
            <m:r>
              <m:t>0</m:t>
            </m:r>
          </m:sub>
        </m:sSub>
        <m:r>
          <m:rPr>
            <m:sty m:val="p"/>
          </m:rPr>
          <m:t>=</m:t>
        </m:r>
        <m:r>
          <m:t>8</m:t>
        </m:r>
        <m:r>
          <m:rPr>
            <m:sty m:val="p"/>
          </m:rPr>
          <m:t>−</m:t>
        </m:r>
        <m:d>
          <m:dPr>
            <m:begChr m:val="("/>
            <m:sepChr m:val=""/>
            <m:endChr m:val=")"/>
            <m:grow/>
          </m:dPr>
          <m:e>
            <m:r>
              <m:rPr>
                <m:sty m:val="p"/>
              </m:rPr>
              <m:t>−</m:t>
            </m:r>
            <m:r>
              <m:t>0.1750</m:t>
            </m:r>
          </m:e>
        </m:d>
        <m:d>
          <m:dPr>
            <m:begChr m:val="("/>
            <m:sepChr m:val=""/>
            <m:endChr m:val=")"/>
            <m:grow/>
          </m:dPr>
          <m:e>
            <m:r>
              <m:t>55</m:t>
            </m:r>
          </m:e>
        </m:d>
        <m:r>
          <m:rPr>
            <m:sty m:val="p"/>
          </m:rPr>
          <m:t>=</m:t>
        </m:r>
        <m:r>
          <m:t>17.6250</m:t>
        </m:r>
      </m:oMath>
      <w:r>
        <w:t xml:space="preserve"> </w:t>
      </w:r>
      <w:r>
        <w:t xml:space="preserve">Fehler.</w:t>
      </w:r>
    </w:p>
    <w:p>
      <w:pPr>
        <w:pStyle w:val="BodyText"/>
      </w:pPr>
      <w:r>
        <w:rPr>
          <w:b/>
          <w:bCs/>
        </w:rPr>
        <w:t xml:space="preserve">Berechnung durchführen</w:t>
      </w:r>
    </w:p>
    <w:p>
      <w:pPr>
        <w:pStyle w:val="BodyText"/>
      </w:pPr>
      <w:r>
        <w:t xml:space="preserve">Bei</w:t>
      </w:r>
      <w:r>
        <w:t xml:space="preserve"> </w:t>
      </w:r>
      <m:oMath>
        <m:r>
          <m:t>X</m:t>
        </m:r>
        <m:r>
          <m:rPr>
            <m:sty m:val="p"/>
          </m:rPr>
          <m:t>=</m:t>
        </m:r>
        <m:r>
          <m:t>65</m:t>
        </m:r>
      </m:oMath>
      <w:r>
        <w:t xml:space="preserve"> </w:t>
      </w:r>
      <w:r>
        <w:t xml:space="preserve">gilt</w:t>
      </w:r>
      <w:r>
        <w:t xml:space="preserve"> </w:t>
      </w:r>
      <m:oMath>
        <m:acc>
          <m:accPr>
            <m:chr m:val="̂"/>
          </m:accPr>
          <m:e>
            <m:r>
              <m:t>Y</m:t>
            </m:r>
          </m:e>
        </m:acc>
        <m:r>
          <m:rPr>
            <m:sty m:val="p"/>
          </m:rPr>
          <m:t>=</m:t>
        </m:r>
        <m:r>
          <m:t>17.6250</m:t>
        </m:r>
        <m:r>
          <m:rPr>
            <m:sty m:val="p"/>
          </m:rPr>
          <m:t>+</m:t>
        </m:r>
        <m:d>
          <m:dPr>
            <m:begChr m:val="("/>
            <m:sepChr m:val=""/>
            <m:endChr m:val=")"/>
            <m:grow/>
          </m:dPr>
          <m:e>
            <m:r>
              <m:rPr>
                <m:sty m:val="p"/>
              </m:rPr>
              <m:t>−</m:t>
            </m:r>
            <m:r>
              <m:t>0.1750</m:t>
            </m:r>
          </m:e>
        </m:d>
        <m:d>
          <m:dPr>
            <m:begChr m:val="("/>
            <m:sepChr m:val=""/>
            <m:endChr m:val=")"/>
            <m:grow/>
          </m:dPr>
          <m:e>
            <m:r>
              <m:t>65</m:t>
            </m:r>
          </m:e>
        </m:d>
        <m:r>
          <m:rPr>
            <m:sty m:val="p"/>
          </m:rPr>
          <m:t>=</m:t>
        </m:r>
        <m:r>
          <m:t>6.2500</m:t>
        </m:r>
      </m:oMath>
      <w:r>
        <w:t xml:space="preserve"> </w:t>
      </w:r>
      <w:r>
        <w:t xml:space="preserve">Fehler.</w:t>
      </w:r>
    </w:p>
    <w:p>
      <w:pPr>
        <w:pStyle w:val="BodyText"/>
      </w:pPr>
      <w:r>
        <w:t xml:space="preserve">Korrelation ist einheitsfrei und symmetrisch zwischen</w:t>
      </w:r>
      <w:r>
        <w:t xml:space="preserve"> </w:t>
      </w:r>
      <m:oMath>
        <m:r>
          <m:t>X</m:t>
        </m:r>
      </m:oMath>
      <w:r>
        <w:t xml:space="preserve"> </w:t>
      </w:r>
      <w:r>
        <w:t xml:space="preserve">und</w:t>
      </w:r>
      <w:r>
        <w:t xml:space="preserve"> </w:t>
      </w:r>
      <m:oMath>
        <m:r>
          <m:t>Y</m:t>
        </m:r>
      </m:oMath>
      <w:r>
        <w:t xml:space="preserve">.</w:t>
      </w:r>
    </w:p>
    <w:p>
      <w:pPr>
        <w:pStyle w:val="BodyText"/>
      </w:pPr>
      <w:r>
        <w:rPr>
          <w:b/>
          <w:bCs/>
        </w:rPr>
        <w:t xml:space="preserve">Ergebnis interpretieren und prüfen</w:t>
      </w:r>
    </w:p>
    <w:p>
      <w:pPr>
        <w:pStyle w:val="BodyText"/>
      </w:pPr>
      <w:r>
        <w:t xml:space="preserve">Die Regressionssteigung bezeichnet</w:t>
      </w:r>
      <w:r>
        <w:t xml:space="preserve"> </w:t>
      </w:r>
      <m:oMath>
        <m:r>
          <m:t>Y</m:t>
        </m:r>
      </m:oMath>
      <w:r>
        <w:t xml:space="preserve"> </w:t>
      </w:r>
      <w:r>
        <w:t xml:space="preserve">als Ergebnis, behält die Messeinheiten und beschreibt die angepasste Ergebnisänderung pro Prädiktoreinheit.</w:t>
      </w:r>
    </w:p>
    <w:p>
      <w:pPr>
        <w:pStyle w:val="BodyText"/>
      </w:pPr>
      <w:r>
        <w:t xml:space="preserve">Beide beginnen mit derselben vorzeichenbehafteten Kovariation.</w:t>
      </w:r>
    </w:p>
    <w:bookmarkEnd w:id="69"/>
    <w:bookmarkStart w:id="70" w:name="Xffad6929ddc16a87ad8426a8aefa9c0b4ee110e"/>
    <w:p>
      <w:pPr>
        <w:pStyle w:val="Heading3"/>
      </w:pPr>
      <w:r>
        <w:rPr>
          <w:rStyle w:val="VerbatimChar"/>
        </w:rPr>
        <w:t xml:space="preserve">T05-A02-V06</w:t>
      </w:r>
      <w:r>
        <w:t xml:space="preserve">: Workshopteilnahme und Selbstvertrauen</w:t>
      </w:r>
    </w:p>
    <w:p>
      <w:pPr>
        <w:pStyle w:val="FirstParagraph"/>
      </w:pPr>
      <w:r>
        <w:rPr>
          <w:b/>
          <w:bCs/>
        </w:rPr>
        <w:t xml:space="preserve">Vor dem Rechnen begründen</w:t>
      </w:r>
    </w:p>
    <w:p>
      <w:pPr>
        <w:pStyle w:val="BodyText"/>
      </w:pPr>
      <w:r>
        <w:t xml:space="preserve">Die Korrelation ist</w:t>
      </w:r>
      <w:r>
        <w:t xml:space="preserve"> </w:t>
      </w:r>
      <m:oMath>
        <m:r>
          <m:t>r</m:t>
        </m:r>
        <m:r>
          <m:rPr>
            <m:sty m:val="p"/>
          </m:rPr>
          <m:t>=</m:t>
        </m:r>
        <m:r>
          <m:t>7.35</m:t>
        </m:r>
        <m:r>
          <m:rPr>
            <m:sty m:val="p"/>
          </m:rPr>
          <m:t>/</m:t>
        </m:r>
        <m:d>
          <m:dPr>
            <m:begChr m:val="("/>
            <m:sepChr m:val=""/>
            <m:endChr m:val=")"/>
            <m:grow/>
          </m:dPr>
          <m:e>
            <m:r>
              <m:t>1.5</m:t>
            </m:r>
            <m:r>
              <m:rPr>
                <m:sty m:val="p"/>
              </m:rPr>
              <m:t>×</m:t>
            </m:r>
            <m:r>
              <m:t>7.0</m:t>
            </m:r>
          </m:e>
        </m:d>
        <m:r>
          <m:rPr>
            <m:sty m:val="p"/>
          </m:rPr>
          <m:t>=</m:t>
        </m:r>
        <m:r>
          <m:t>0.7000</m:t>
        </m:r>
      </m:oMath>
      <w:r>
        <w:t xml:space="preserve">.</w:t>
      </w:r>
    </w:p>
    <w:p>
      <w:pPr>
        <w:pStyle w:val="BodyText"/>
      </w:pPr>
      <w:r>
        <w:t xml:space="preserve">Die Steigung ist</w:t>
      </w:r>
      <w:r>
        <w:t xml:space="preserve"> </w:t>
      </w:r>
      <m:oMath>
        <m:sSub>
          <m:e>
            <m:r>
              <m:t>b</m:t>
            </m:r>
          </m:e>
          <m:sub>
            <m:r>
              <m:t>1</m:t>
            </m:r>
          </m:sub>
        </m:sSub>
        <m:r>
          <m:rPr>
            <m:sty m:val="p"/>
          </m:rPr>
          <m:t>=</m:t>
        </m:r>
        <m:r>
          <m:t>7.35</m:t>
        </m:r>
        <m:r>
          <m:rPr>
            <m:sty m:val="p"/>
          </m:rPr>
          <m:t>/</m:t>
        </m:r>
        <m:sSup>
          <m:e>
            <m:r>
              <m:t>1.5</m:t>
            </m:r>
          </m:e>
          <m:sup>
            <m:r>
              <m:t>2</m:t>
            </m:r>
          </m:sup>
        </m:sSup>
        <m:r>
          <m:rPr>
            <m:sty m:val="p"/>
          </m:rPr>
          <m:t>=</m:t>
        </m:r>
        <m:r>
          <m:t>3.2667</m:t>
        </m:r>
      </m:oMath>
      <w:r>
        <w:t xml:space="preserve"> </w:t>
      </w:r>
      <w:r>
        <w:t xml:space="preserve">Punkte pro Einheit von</w:t>
      </w:r>
      <w:r>
        <w:t xml:space="preserve"> </w:t>
      </w:r>
      <m:oMath>
        <m:r>
          <m:t>X</m:t>
        </m:r>
      </m:oMath>
      <w:r>
        <w:t xml:space="preserve"> </w:t>
      </w:r>
      <w:r>
        <w:t xml:space="preserve">und</w:t>
      </w:r>
      <w:r>
        <w:t xml:space="preserve"> </w:t>
      </w:r>
      <m:oMath>
        <m:sSub>
          <m:e>
            <m:r>
              <m:t>b</m:t>
            </m:r>
          </m:e>
          <m:sub>
            <m:r>
              <m:t>0</m:t>
            </m:r>
          </m:sub>
        </m:sSub>
        <m:r>
          <m:rPr>
            <m:sty m:val="p"/>
          </m:rPr>
          <m:t>=</m:t>
        </m:r>
        <m:r>
          <m:t>51</m:t>
        </m:r>
        <m:r>
          <m:rPr>
            <m:sty m:val="p"/>
          </m:rPr>
          <m:t>−</m:t>
        </m:r>
        <m:d>
          <m:dPr>
            <m:begChr m:val="("/>
            <m:sepChr m:val=""/>
            <m:endChr m:val=")"/>
            <m:grow/>
          </m:dPr>
          <m:e>
            <m:r>
              <m:t>3.2667</m:t>
            </m:r>
          </m:e>
        </m:d>
        <m:d>
          <m:dPr>
            <m:begChr m:val="("/>
            <m:sepChr m:val=""/>
            <m:endChr m:val=")"/>
            <m:grow/>
          </m:dPr>
          <m:e>
            <m:r>
              <m:t>3.5</m:t>
            </m:r>
          </m:e>
        </m:d>
        <m:r>
          <m:rPr>
            <m:sty m:val="p"/>
          </m:rPr>
          <m:t>=</m:t>
        </m:r>
        <m:r>
          <m:t>39.5667</m:t>
        </m:r>
      </m:oMath>
      <w:r>
        <w:t xml:space="preserve"> </w:t>
      </w:r>
      <w:r>
        <w:t xml:space="preserve">Punkte.</w:t>
      </w:r>
    </w:p>
    <w:p>
      <w:pPr>
        <w:pStyle w:val="BodyText"/>
      </w:pPr>
      <w:r>
        <w:rPr>
          <w:b/>
          <w:bCs/>
        </w:rPr>
        <w:t xml:space="preserve">Berechnung durchführen</w:t>
      </w:r>
    </w:p>
    <w:p>
      <w:pPr>
        <w:pStyle w:val="BodyText"/>
      </w:pPr>
      <w:r>
        <w:t xml:space="preserve">Bei</w:t>
      </w:r>
      <w:r>
        <w:t xml:space="preserve"> </w:t>
      </w:r>
      <m:oMath>
        <m:r>
          <m:t>X</m:t>
        </m:r>
        <m:r>
          <m:rPr>
            <m:sty m:val="p"/>
          </m:rPr>
          <m:t>=</m:t>
        </m:r>
        <m:r>
          <m:t>5</m:t>
        </m:r>
      </m:oMath>
      <w:r>
        <w:t xml:space="preserve"> </w:t>
      </w:r>
      <w:r>
        <w:t xml:space="preserve">gilt</w:t>
      </w:r>
      <w:r>
        <w:t xml:space="preserve"> </w:t>
      </w:r>
      <m:oMath>
        <m:acc>
          <m:accPr>
            <m:chr m:val="̂"/>
          </m:accPr>
          <m:e>
            <m:r>
              <m:t>Y</m:t>
            </m:r>
          </m:e>
        </m:acc>
        <m:r>
          <m:rPr>
            <m:sty m:val="p"/>
          </m:rPr>
          <m:t>=</m:t>
        </m:r>
        <m:r>
          <m:t>39.5667</m:t>
        </m:r>
        <m:r>
          <m:rPr>
            <m:sty m:val="p"/>
          </m:rPr>
          <m:t>+</m:t>
        </m:r>
        <m:d>
          <m:dPr>
            <m:begChr m:val="("/>
            <m:sepChr m:val=""/>
            <m:endChr m:val=")"/>
            <m:grow/>
          </m:dPr>
          <m:e>
            <m:r>
              <m:t>3.2667</m:t>
            </m:r>
          </m:e>
        </m:d>
        <m:d>
          <m:dPr>
            <m:begChr m:val="("/>
            <m:sepChr m:val=""/>
            <m:endChr m:val=")"/>
            <m:grow/>
          </m:dPr>
          <m:e>
            <m:r>
              <m:t>5</m:t>
            </m:r>
          </m:e>
        </m:d>
        <m:r>
          <m:rPr>
            <m:sty m:val="p"/>
          </m:rPr>
          <m:t>=</m:t>
        </m:r>
        <m:r>
          <m:t>55.9000</m:t>
        </m:r>
      </m:oMath>
      <w:r>
        <w:t xml:space="preserve"> </w:t>
      </w:r>
      <w:r>
        <w:t xml:space="preserve">Punkte.</w:t>
      </w:r>
    </w:p>
    <w:p>
      <w:pPr>
        <w:pStyle w:val="BodyText"/>
      </w:pPr>
      <w:r>
        <w:t xml:space="preserve">Korrelation ist einheitsfrei und symmetrisch zwischen</w:t>
      </w:r>
      <w:r>
        <w:t xml:space="preserve"> </w:t>
      </w:r>
      <m:oMath>
        <m:r>
          <m:t>X</m:t>
        </m:r>
      </m:oMath>
      <w:r>
        <w:t xml:space="preserve"> </w:t>
      </w:r>
      <w:r>
        <w:t xml:space="preserve">und</w:t>
      </w:r>
      <w:r>
        <w:t xml:space="preserve"> </w:t>
      </w:r>
      <m:oMath>
        <m:r>
          <m:t>Y</m:t>
        </m:r>
      </m:oMath>
      <w:r>
        <w:t xml:space="preserve">.</w:t>
      </w:r>
    </w:p>
    <w:p>
      <w:pPr>
        <w:pStyle w:val="BodyText"/>
      </w:pPr>
      <w:r>
        <w:rPr>
          <w:b/>
          <w:bCs/>
        </w:rPr>
        <w:t xml:space="preserve">Ergebnis interpretieren und prüfen</w:t>
      </w:r>
    </w:p>
    <w:p>
      <w:pPr>
        <w:pStyle w:val="BodyText"/>
      </w:pPr>
      <w:r>
        <w:t xml:space="preserve">Die Regressionssteigung bezeichnet</w:t>
      </w:r>
      <w:r>
        <w:t xml:space="preserve"> </w:t>
      </w:r>
      <m:oMath>
        <m:r>
          <m:t>Y</m:t>
        </m:r>
      </m:oMath>
      <w:r>
        <w:t xml:space="preserve"> </w:t>
      </w:r>
      <w:r>
        <w:t xml:space="preserve">als Ergebnis, behält die Messeinheiten und beschreibt die angepasste Ergebnisänderung pro Prädiktoreinheit.</w:t>
      </w:r>
    </w:p>
    <w:p>
      <w:pPr>
        <w:pStyle w:val="BodyText"/>
      </w:pPr>
      <w:r>
        <w:t xml:space="preserve">Beide beginnen mit derselben vorzeichenbehafteten Kovariation.</w:t>
      </w:r>
    </w:p>
    <w:bookmarkEnd w:id="70"/>
    <w:bookmarkStart w:id="71" w:name="Xf5a002e8fa47c48dcdfb84bd9d66c6e2e434df3"/>
    <w:p>
      <w:pPr>
        <w:pStyle w:val="Heading3"/>
      </w:pPr>
      <w:r>
        <w:rPr>
          <w:rStyle w:val="VerbatimChar"/>
        </w:rPr>
        <w:t xml:space="preserve">T05-A02-V07</w:t>
      </w:r>
      <w:r>
        <w:t xml:space="preserve">: Benachrichtigungen und Konzentration</w:t>
      </w:r>
    </w:p>
    <w:p>
      <w:pPr>
        <w:pStyle w:val="FirstParagraph"/>
      </w:pPr>
      <w:r>
        <w:rPr>
          <w:b/>
          <w:bCs/>
        </w:rPr>
        <w:t xml:space="preserve">Vor dem Rechnen begründen</w:t>
      </w:r>
    </w:p>
    <w:p>
      <w:pPr>
        <w:pStyle w:val="BodyText"/>
      </w:pPr>
      <w:r>
        <w:t xml:space="preserve">Die Korrelation ist</w:t>
      </w:r>
      <w:r>
        <w:t xml:space="preserve"> </w:t>
      </w:r>
      <m:oMath>
        <m:r>
          <m:t>r</m:t>
        </m:r>
        <m:r>
          <m:rPr>
            <m:sty m:val="p"/>
          </m:rPr>
          <m:t>=</m:t>
        </m:r>
        <m:r>
          <m:rPr>
            <m:sty m:val="p"/>
          </m:rPr>
          <m:t>−</m:t>
        </m:r>
        <m:r>
          <m:t>82.5</m:t>
        </m:r>
        <m:r>
          <m:rPr>
            <m:sty m:val="p"/>
          </m:rPr>
          <m:t>/</m:t>
        </m:r>
        <m:d>
          <m:dPr>
            <m:begChr m:val="("/>
            <m:sepChr m:val=""/>
            <m:endChr m:val=")"/>
            <m:grow/>
          </m:dPr>
          <m:e>
            <m:r>
              <m:t>15.0</m:t>
            </m:r>
            <m:r>
              <m:rPr>
                <m:sty m:val="p"/>
              </m:rPr>
              <m:t>×</m:t>
            </m:r>
            <m:r>
              <m:t>11.0</m:t>
            </m:r>
          </m:e>
        </m:d>
        <m:r>
          <m:rPr>
            <m:sty m:val="p"/>
          </m:rPr>
          <m:t>=</m:t>
        </m:r>
        <m:r>
          <m:rPr>
            <m:sty m:val="p"/>
          </m:rPr>
          <m:t>−</m:t>
        </m:r>
        <m:r>
          <m:t>0.5000</m:t>
        </m:r>
      </m:oMath>
      <w:r>
        <w:t xml:space="preserve">.</w:t>
      </w:r>
    </w:p>
    <w:p>
      <w:pPr>
        <w:pStyle w:val="BodyText"/>
      </w:pPr>
      <w:r>
        <w:t xml:space="preserve">Die Steigung ist</w:t>
      </w:r>
      <w:r>
        <w:t xml:space="preserve"> </w:t>
      </w:r>
      <m:oMath>
        <m:sSub>
          <m:e>
            <m:r>
              <m:t>b</m:t>
            </m:r>
          </m:e>
          <m:sub>
            <m:r>
              <m:t>1</m:t>
            </m:r>
          </m:sub>
        </m:sSub>
        <m:r>
          <m:rPr>
            <m:sty m:val="p"/>
          </m:rPr>
          <m:t>=</m:t>
        </m:r>
        <m:r>
          <m:rPr>
            <m:sty m:val="p"/>
          </m:rPr>
          <m:t>−</m:t>
        </m:r>
        <m:r>
          <m:t>82.5</m:t>
        </m:r>
        <m:r>
          <m:rPr>
            <m:sty m:val="p"/>
          </m:rPr>
          <m:t>/</m:t>
        </m:r>
        <m:sSup>
          <m:e>
            <m:r>
              <m:t>15.0</m:t>
            </m:r>
          </m:e>
          <m:sup>
            <m:r>
              <m:t>2</m:t>
            </m:r>
          </m:sup>
        </m:sSup>
        <m:r>
          <m:rPr>
            <m:sty m:val="p"/>
          </m:rPr>
          <m:t>=</m:t>
        </m:r>
        <m:r>
          <m:rPr>
            <m:sty m:val="p"/>
          </m:rPr>
          <m:t>−</m:t>
        </m:r>
        <m:r>
          <m:t>0.3667</m:t>
        </m:r>
      </m:oMath>
      <w:r>
        <w:t xml:space="preserve"> </w:t>
      </w:r>
      <w:r>
        <w:t xml:space="preserve">Punkte pro Einheit von</w:t>
      </w:r>
      <w:r>
        <w:t xml:space="preserve"> </w:t>
      </w:r>
      <m:oMath>
        <m:r>
          <m:t>X</m:t>
        </m:r>
      </m:oMath>
      <w:r>
        <w:t xml:space="preserve"> </w:t>
      </w:r>
      <w:r>
        <w:t xml:space="preserve">und</w:t>
      </w:r>
      <w:r>
        <w:t xml:space="preserve"> </w:t>
      </w:r>
      <m:oMath>
        <m:sSub>
          <m:e>
            <m:r>
              <m:t>b</m:t>
            </m:r>
          </m:e>
          <m:sub>
            <m:r>
              <m:t>0</m:t>
            </m:r>
          </m:sub>
        </m:sSub>
        <m:r>
          <m:rPr>
            <m:sty m:val="p"/>
          </m:rPr>
          <m:t>=</m:t>
        </m:r>
        <m:r>
          <m:t>70</m:t>
        </m:r>
        <m:r>
          <m:rPr>
            <m:sty m:val="p"/>
          </m:rPr>
          <m:t>−</m:t>
        </m:r>
        <m:d>
          <m:dPr>
            <m:begChr m:val="("/>
            <m:sepChr m:val=""/>
            <m:endChr m:val=")"/>
            <m:grow/>
          </m:dPr>
          <m:e>
            <m:r>
              <m:rPr>
                <m:sty m:val="p"/>
              </m:rPr>
              <m:t>−</m:t>
            </m:r>
            <m:r>
              <m:t>0.3667</m:t>
            </m:r>
          </m:e>
        </m:d>
        <m:d>
          <m:dPr>
            <m:begChr m:val="("/>
            <m:sepChr m:val=""/>
            <m:endChr m:val=")"/>
            <m:grow/>
          </m:dPr>
          <m:e>
            <m:r>
              <m:t>48</m:t>
            </m:r>
          </m:e>
        </m:d>
        <m:r>
          <m:rPr>
            <m:sty m:val="p"/>
          </m:rPr>
          <m:t>=</m:t>
        </m:r>
        <m:r>
          <m:t>87.6000</m:t>
        </m:r>
      </m:oMath>
      <w:r>
        <w:t xml:space="preserve"> </w:t>
      </w:r>
      <w:r>
        <w:t xml:space="preserve">Punkte.</w:t>
      </w:r>
    </w:p>
    <w:p>
      <w:pPr>
        <w:pStyle w:val="BodyText"/>
      </w:pPr>
      <w:r>
        <w:rPr>
          <w:b/>
          <w:bCs/>
        </w:rPr>
        <w:t xml:space="preserve">Berechnung durchführen</w:t>
      </w:r>
    </w:p>
    <w:p>
      <w:pPr>
        <w:pStyle w:val="BodyText"/>
      </w:pPr>
      <w:r>
        <w:t xml:space="preserve">Bei</w:t>
      </w:r>
      <w:r>
        <w:t xml:space="preserve"> </w:t>
      </w:r>
      <m:oMath>
        <m:r>
          <m:t>X</m:t>
        </m:r>
        <m:r>
          <m:rPr>
            <m:sty m:val="p"/>
          </m:rPr>
          <m:t>=</m:t>
        </m:r>
        <m:r>
          <m:t>35</m:t>
        </m:r>
      </m:oMath>
      <w:r>
        <w:t xml:space="preserve"> </w:t>
      </w:r>
      <w:r>
        <w:t xml:space="preserve">gilt</w:t>
      </w:r>
      <w:r>
        <w:t xml:space="preserve"> </w:t>
      </w:r>
      <m:oMath>
        <m:acc>
          <m:accPr>
            <m:chr m:val="̂"/>
          </m:accPr>
          <m:e>
            <m:r>
              <m:t>Y</m:t>
            </m:r>
          </m:e>
        </m:acc>
        <m:r>
          <m:rPr>
            <m:sty m:val="p"/>
          </m:rPr>
          <m:t>=</m:t>
        </m:r>
        <m:r>
          <m:t>87.6000</m:t>
        </m:r>
        <m:r>
          <m:rPr>
            <m:sty m:val="p"/>
          </m:rPr>
          <m:t>+</m:t>
        </m:r>
        <m:d>
          <m:dPr>
            <m:begChr m:val="("/>
            <m:sepChr m:val=""/>
            <m:endChr m:val=")"/>
            <m:grow/>
          </m:dPr>
          <m:e>
            <m:r>
              <m:rPr>
                <m:sty m:val="p"/>
              </m:rPr>
              <m:t>−</m:t>
            </m:r>
            <m:r>
              <m:t>0.3667</m:t>
            </m:r>
          </m:e>
        </m:d>
        <m:d>
          <m:dPr>
            <m:begChr m:val="("/>
            <m:sepChr m:val=""/>
            <m:endChr m:val=")"/>
            <m:grow/>
          </m:dPr>
          <m:e>
            <m:r>
              <m:t>35</m:t>
            </m:r>
          </m:e>
        </m:d>
        <m:r>
          <m:rPr>
            <m:sty m:val="p"/>
          </m:rPr>
          <m:t>=</m:t>
        </m:r>
        <m:r>
          <m:t>74.7667</m:t>
        </m:r>
      </m:oMath>
      <w:r>
        <w:t xml:space="preserve"> </w:t>
      </w:r>
      <w:r>
        <w:t xml:space="preserve">Punkte.</w:t>
      </w:r>
    </w:p>
    <w:p>
      <w:pPr>
        <w:pStyle w:val="BodyText"/>
      </w:pPr>
      <w:r>
        <w:t xml:space="preserve">Korrelation ist einheitsfrei und symmetrisch zwischen</w:t>
      </w:r>
      <w:r>
        <w:t xml:space="preserve"> </w:t>
      </w:r>
      <m:oMath>
        <m:r>
          <m:t>X</m:t>
        </m:r>
      </m:oMath>
      <w:r>
        <w:t xml:space="preserve"> </w:t>
      </w:r>
      <w:r>
        <w:t xml:space="preserve">und</w:t>
      </w:r>
      <w:r>
        <w:t xml:space="preserve"> </w:t>
      </w:r>
      <m:oMath>
        <m:r>
          <m:t>Y</m:t>
        </m:r>
      </m:oMath>
      <w:r>
        <w:t xml:space="preserve">.</w:t>
      </w:r>
    </w:p>
    <w:p>
      <w:pPr>
        <w:pStyle w:val="BodyText"/>
      </w:pPr>
      <w:r>
        <w:rPr>
          <w:b/>
          <w:bCs/>
        </w:rPr>
        <w:t xml:space="preserve">Ergebnis interpretieren und prüfen</w:t>
      </w:r>
    </w:p>
    <w:p>
      <w:pPr>
        <w:pStyle w:val="BodyText"/>
      </w:pPr>
      <w:r>
        <w:t xml:space="preserve">Die Regressionssteigung bezeichnet</w:t>
      </w:r>
      <w:r>
        <w:t xml:space="preserve"> </w:t>
      </w:r>
      <m:oMath>
        <m:r>
          <m:t>Y</m:t>
        </m:r>
      </m:oMath>
      <w:r>
        <w:t xml:space="preserve"> </w:t>
      </w:r>
      <w:r>
        <w:t xml:space="preserve">als Ergebnis, behält die Messeinheiten und beschreibt die angepasste Ergebnisänderung pro Prädiktoreinheit.</w:t>
      </w:r>
    </w:p>
    <w:p>
      <w:pPr>
        <w:pStyle w:val="BodyText"/>
      </w:pPr>
      <w:r>
        <w:t xml:space="preserve">Beide beginnen mit derselben vorzeichenbehafteten Kovariation.</w:t>
      </w:r>
    </w:p>
    <w:bookmarkEnd w:id="71"/>
    <w:bookmarkStart w:id="72" w:name="t05-a02-v08-suchübung-und-genauigkeit"/>
    <w:p>
      <w:pPr>
        <w:pStyle w:val="Heading3"/>
      </w:pPr>
      <w:r>
        <w:rPr>
          <w:rStyle w:val="VerbatimChar"/>
        </w:rPr>
        <w:t xml:space="preserve">T05-A02-V08</w:t>
      </w:r>
      <w:r>
        <w:t xml:space="preserve">: Suchübung und Genauigkeit</w:t>
      </w:r>
    </w:p>
    <w:p>
      <w:pPr>
        <w:pStyle w:val="FirstParagraph"/>
      </w:pPr>
      <w:r>
        <w:rPr>
          <w:b/>
          <w:bCs/>
        </w:rPr>
        <w:t xml:space="preserve">Vor dem Rechnen begründen</w:t>
      </w:r>
    </w:p>
    <w:p>
      <w:pPr>
        <w:pStyle w:val="BodyText"/>
      </w:pPr>
      <w:r>
        <w:t xml:space="preserve">Die Korrelation ist</w:t>
      </w:r>
      <w:r>
        <w:t xml:space="preserve"> </w:t>
      </w:r>
      <m:oMath>
        <m:r>
          <m:t>r</m:t>
        </m:r>
        <m:r>
          <m:rPr>
            <m:sty m:val="p"/>
          </m:rPr>
          <m:t>=</m:t>
        </m:r>
        <m:r>
          <m:t>11.2</m:t>
        </m:r>
        <m:r>
          <m:rPr>
            <m:sty m:val="p"/>
          </m:rPr>
          <m:t>/</m:t>
        </m:r>
        <m:d>
          <m:dPr>
            <m:begChr m:val="("/>
            <m:sepChr m:val=""/>
            <m:endChr m:val=")"/>
            <m:grow/>
          </m:dPr>
          <m:e>
            <m:r>
              <m:t>2.0</m:t>
            </m:r>
            <m:r>
              <m:rPr>
                <m:sty m:val="p"/>
              </m:rPr>
              <m:t>×</m:t>
            </m:r>
            <m:r>
              <m:t>8.0</m:t>
            </m:r>
          </m:e>
        </m:d>
        <m:r>
          <m:rPr>
            <m:sty m:val="p"/>
          </m:rPr>
          <m:t>=</m:t>
        </m:r>
        <m:r>
          <m:t>0.7000</m:t>
        </m:r>
      </m:oMath>
      <w:r>
        <w:t xml:space="preserve">.</w:t>
      </w:r>
    </w:p>
    <w:p>
      <w:pPr>
        <w:pStyle w:val="BodyText"/>
      </w:pPr>
      <w:r>
        <w:t xml:space="preserve">Die Steigung ist</w:t>
      </w:r>
      <w:r>
        <w:t xml:space="preserve"> </w:t>
      </w:r>
      <m:oMath>
        <m:sSub>
          <m:e>
            <m:r>
              <m:t>b</m:t>
            </m:r>
          </m:e>
          <m:sub>
            <m:r>
              <m:t>1</m:t>
            </m:r>
          </m:sub>
        </m:sSub>
        <m:r>
          <m:rPr>
            <m:sty m:val="p"/>
          </m:rPr>
          <m:t>=</m:t>
        </m:r>
        <m:r>
          <m:t>11.2</m:t>
        </m:r>
        <m:r>
          <m:rPr>
            <m:sty m:val="p"/>
          </m:rPr>
          <m:t>/</m:t>
        </m:r>
        <m:sSup>
          <m:e>
            <m:r>
              <m:t>2.0</m:t>
            </m:r>
          </m:e>
          <m:sup>
            <m:r>
              <m:t>2</m:t>
            </m:r>
          </m:sup>
        </m:sSup>
        <m:r>
          <m:rPr>
            <m:sty m:val="p"/>
          </m:rPr>
          <m:t>=</m:t>
        </m:r>
        <m:r>
          <m:t>2.8000</m:t>
        </m:r>
      </m:oMath>
      <w:r>
        <w:t xml:space="preserve"> </w:t>
      </w:r>
      <w:r>
        <w:t xml:space="preserve">Punkte pro Einheit von</w:t>
      </w:r>
      <w:r>
        <w:t xml:space="preserve"> </w:t>
      </w:r>
      <m:oMath>
        <m:r>
          <m:t>X</m:t>
        </m:r>
      </m:oMath>
      <w:r>
        <w:t xml:space="preserve"> </w:t>
      </w:r>
      <w:r>
        <w:t xml:space="preserve">und</w:t>
      </w:r>
      <w:r>
        <w:t xml:space="preserve"> </w:t>
      </w:r>
      <m:oMath>
        <m:sSub>
          <m:e>
            <m:r>
              <m:t>b</m:t>
            </m:r>
          </m:e>
          <m:sub>
            <m:r>
              <m:t>0</m:t>
            </m:r>
          </m:sub>
        </m:sSub>
        <m:r>
          <m:rPr>
            <m:sty m:val="p"/>
          </m:rPr>
          <m:t>=</m:t>
        </m:r>
        <m:r>
          <m:t>76</m:t>
        </m:r>
        <m:r>
          <m:rPr>
            <m:sty m:val="p"/>
          </m:rPr>
          <m:t>−</m:t>
        </m:r>
        <m:d>
          <m:dPr>
            <m:begChr m:val="("/>
            <m:sepChr m:val=""/>
            <m:endChr m:val=")"/>
            <m:grow/>
          </m:dPr>
          <m:e>
            <m:r>
              <m:t>2.8000</m:t>
            </m:r>
          </m:e>
        </m:d>
        <m:d>
          <m:dPr>
            <m:begChr m:val="("/>
            <m:sepChr m:val=""/>
            <m:endChr m:val=")"/>
            <m:grow/>
          </m:dPr>
          <m:e>
            <m:r>
              <m:t>6</m:t>
            </m:r>
          </m:e>
        </m:d>
        <m:r>
          <m:rPr>
            <m:sty m:val="p"/>
          </m:rPr>
          <m:t>=</m:t>
        </m:r>
        <m:r>
          <m:t>59.2000</m:t>
        </m:r>
      </m:oMath>
      <w:r>
        <w:t xml:space="preserve"> </w:t>
      </w:r>
      <w:r>
        <w:t xml:space="preserve">Punkte.</w:t>
      </w:r>
    </w:p>
    <w:p>
      <w:pPr>
        <w:pStyle w:val="BodyText"/>
      </w:pPr>
      <w:r>
        <w:rPr>
          <w:b/>
          <w:bCs/>
        </w:rPr>
        <w:t xml:space="preserve">Berechnung durchführen</w:t>
      </w:r>
    </w:p>
    <w:p>
      <w:pPr>
        <w:pStyle w:val="BodyText"/>
      </w:pPr>
      <w:r>
        <w:t xml:space="preserve">Bei</w:t>
      </w:r>
      <w:r>
        <w:t xml:space="preserve"> </w:t>
      </w:r>
      <m:oMath>
        <m:r>
          <m:t>X</m:t>
        </m:r>
        <m:r>
          <m:rPr>
            <m:sty m:val="p"/>
          </m:rPr>
          <m:t>=</m:t>
        </m:r>
        <m:r>
          <m:t>9</m:t>
        </m:r>
      </m:oMath>
      <w:r>
        <w:t xml:space="preserve"> </w:t>
      </w:r>
      <w:r>
        <w:t xml:space="preserve">gilt</w:t>
      </w:r>
      <w:r>
        <w:t xml:space="preserve"> </w:t>
      </w:r>
      <m:oMath>
        <m:acc>
          <m:accPr>
            <m:chr m:val="̂"/>
          </m:accPr>
          <m:e>
            <m:r>
              <m:t>Y</m:t>
            </m:r>
          </m:e>
        </m:acc>
        <m:r>
          <m:rPr>
            <m:sty m:val="p"/>
          </m:rPr>
          <m:t>=</m:t>
        </m:r>
        <m:r>
          <m:t>59.2000</m:t>
        </m:r>
        <m:r>
          <m:rPr>
            <m:sty m:val="p"/>
          </m:rPr>
          <m:t>+</m:t>
        </m:r>
        <m:d>
          <m:dPr>
            <m:begChr m:val="("/>
            <m:sepChr m:val=""/>
            <m:endChr m:val=")"/>
            <m:grow/>
          </m:dPr>
          <m:e>
            <m:r>
              <m:t>2.8000</m:t>
            </m:r>
          </m:e>
        </m:d>
        <m:d>
          <m:dPr>
            <m:begChr m:val="("/>
            <m:sepChr m:val=""/>
            <m:endChr m:val=")"/>
            <m:grow/>
          </m:dPr>
          <m:e>
            <m:r>
              <m:t>9</m:t>
            </m:r>
          </m:e>
        </m:d>
        <m:r>
          <m:rPr>
            <m:sty m:val="p"/>
          </m:rPr>
          <m:t>=</m:t>
        </m:r>
        <m:r>
          <m:t>84.4000</m:t>
        </m:r>
      </m:oMath>
      <w:r>
        <w:t xml:space="preserve"> </w:t>
      </w:r>
      <w:r>
        <w:t xml:space="preserve">Punkte.</w:t>
      </w:r>
    </w:p>
    <w:p>
      <w:pPr>
        <w:pStyle w:val="BodyText"/>
      </w:pPr>
      <w:r>
        <w:t xml:space="preserve">Korrelation ist einheitsfrei und symmetrisch zwischen</w:t>
      </w:r>
      <w:r>
        <w:t xml:space="preserve"> </w:t>
      </w:r>
      <m:oMath>
        <m:r>
          <m:t>X</m:t>
        </m:r>
      </m:oMath>
      <w:r>
        <w:t xml:space="preserve"> </w:t>
      </w:r>
      <w:r>
        <w:t xml:space="preserve">und</w:t>
      </w:r>
      <w:r>
        <w:t xml:space="preserve"> </w:t>
      </w:r>
      <m:oMath>
        <m:r>
          <m:t>Y</m:t>
        </m:r>
      </m:oMath>
      <w:r>
        <w:t xml:space="preserve">.</w:t>
      </w:r>
    </w:p>
    <w:p>
      <w:pPr>
        <w:pStyle w:val="BodyText"/>
      </w:pPr>
      <w:r>
        <w:rPr>
          <w:b/>
          <w:bCs/>
        </w:rPr>
        <w:t xml:space="preserve">Ergebnis interpretieren und prüfen</w:t>
      </w:r>
    </w:p>
    <w:p>
      <w:pPr>
        <w:pStyle w:val="BodyText"/>
      </w:pPr>
      <w:r>
        <w:t xml:space="preserve">Die Regressionssteigung bezeichnet</w:t>
      </w:r>
      <w:r>
        <w:t xml:space="preserve"> </w:t>
      </w:r>
      <m:oMath>
        <m:r>
          <m:t>Y</m:t>
        </m:r>
      </m:oMath>
      <w:r>
        <w:t xml:space="preserve"> </w:t>
      </w:r>
      <w:r>
        <w:t xml:space="preserve">als Ergebnis, behält die Messeinheiten und beschreibt die angepasste Ergebnisänderung pro Prädiktoreinheit.</w:t>
      </w:r>
    </w:p>
    <w:p>
      <w:pPr>
        <w:pStyle w:val="BodyText"/>
      </w:pPr>
      <w:r>
        <w:t xml:space="preserve">Beide beginnen mit derselben vorzeichenbehafteten Kovariation.</w:t>
      </w:r>
    </w:p>
    <w:bookmarkEnd w:id="72"/>
    <w:bookmarkStart w:id="73" w:name="X397f6cca835d18cdb6fa686d9fe47b957568f6a"/>
    <w:p>
      <w:pPr>
        <w:pStyle w:val="Heading3"/>
      </w:pPr>
      <w:r>
        <w:rPr>
          <w:rStyle w:val="VerbatimChar"/>
        </w:rPr>
        <w:t xml:space="preserve">T05-A02-V09</w:t>
      </w:r>
      <w:r>
        <w:t xml:space="preserve">: Reisedistanz und Besuchsdauer</w:t>
      </w:r>
    </w:p>
    <w:p>
      <w:pPr>
        <w:pStyle w:val="FirstParagraph"/>
      </w:pPr>
      <w:r>
        <w:rPr>
          <w:b/>
          <w:bCs/>
        </w:rPr>
        <w:t xml:space="preserve">Vor dem Rechnen begründen</w:t>
      </w:r>
    </w:p>
    <w:p>
      <w:pPr>
        <w:pStyle w:val="BodyText"/>
      </w:pPr>
      <w:r>
        <w:t xml:space="preserve">Die Korrelation ist</w:t>
      </w:r>
      <w:r>
        <w:t xml:space="preserve"> </w:t>
      </w:r>
      <m:oMath>
        <m:r>
          <m:t>r</m:t>
        </m:r>
        <m:r>
          <m:rPr>
            <m:sty m:val="p"/>
          </m:rPr>
          <m:t>=</m:t>
        </m:r>
        <m:r>
          <m:t>54.0</m:t>
        </m:r>
        <m:r>
          <m:rPr>
            <m:sty m:val="p"/>
          </m:rPr>
          <m:t>/</m:t>
        </m:r>
        <m:d>
          <m:dPr>
            <m:begChr m:val="("/>
            <m:sepChr m:val=""/>
            <m:endChr m:val=")"/>
            <m:grow/>
          </m:dPr>
          <m:e>
            <m:r>
              <m:t>5.0</m:t>
            </m:r>
            <m:r>
              <m:rPr>
                <m:sty m:val="p"/>
              </m:rPr>
              <m:t>×</m:t>
            </m:r>
            <m:r>
              <m:t>18.0</m:t>
            </m:r>
          </m:e>
        </m:d>
        <m:r>
          <m:rPr>
            <m:sty m:val="p"/>
          </m:rPr>
          <m:t>=</m:t>
        </m:r>
        <m:r>
          <m:t>0.6000</m:t>
        </m:r>
      </m:oMath>
      <w:r>
        <w:t xml:space="preserve">.</w:t>
      </w:r>
    </w:p>
    <w:p>
      <w:pPr>
        <w:pStyle w:val="BodyText"/>
      </w:pPr>
      <w:r>
        <w:t xml:space="preserve">Die Steigung ist</w:t>
      </w:r>
      <w:r>
        <w:t xml:space="preserve"> </w:t>
      </w:r>
      <m:oMath>
        <m:sSub>
          <m:e>
            <m:r>
              <m:t>b</m:t>
            </m:r>
          </m:e>
          <m:sub>
            <m:r>
              <m:t>1</m:t>
            </m:r>
          </m:sub>
        </m:sSub>
        <m:r>
          <m:rPr>
            <m:sty m:val="p"/>
          </m:rPr>
          <m:t>=</m:t>
        </m:r>
        <m:r>
          <m:t>54.0</m:t>
        </m:r>
        <m:r>
          <m:rPr>
            <m:sty m:val="p"/>
          </m:rPr>
          <m:t>/</m:t>
        </m:r>
        <m:sSup>
          <m:e>
            <m:r>
              <m:t>5.0</m:t>
            </m:r>
          </m:e>
          <m:sup>
            <m:r>
              <m:t>2</m:t>
            </m:r>
          </m:sup>
        </m:sSup>
        <m:r>
          <m:rPr>
            <m:sty m:val="p"/>
          </m:rPr>
          <m:t>=</m:t>
        </m:r>
        <m:r>
          <m:t>2.1600</m:t>
        </m:r>
      </m:oMath>
      <w:r>
        <w:t xml:space="preserve"> </w:t>
      </w:r>
      <w:r>
        <w:t xml:space="preserve">Minuten pro Einheit von</w:t>
      </w:r>
      <w:r>
        <w:t xml:space="preserve"> </w:t>
      </w:r>
      <m:oMath>
        <m:r>
          <m:t>X</m:t>
        </m:r>
      </m:oMath>
      <w:r>
        <w:t xml:space="preserve"> </w:t>
      </w:r>
      <w:r>
        <w:t xml:space="preserve">und</w:t>
      </w:r>
      <w:r>
        <w:t xml:space="preserve"> </w:t>
      </w:r>
      <m:oMath>
        <m:sSub>
          <m:e>
            <m:r>
              <m:t>b</m:t>
            </m:r>
          </m:e>
          <m:sub>
            <m:r>
              <m:t>0</m:t>
            </m:r>
          </m:sub>
        </m:sSub>
        <m:r>
          <m:rPr>
            <m:sty m:val="p"/>
          </m:rPr>
          <m:t>=</m:t>
        </m:r>
        <m:r>
          <m:t>95</m:t>
        </m:r>
        <m:r>
          <m:rPr>
            <m:sty m:val="p"/>
          </m:rPr>
          <m:t>−</m:t>
        </m:r>
        <m:d>
          <m:dPr>
            <m:begChr m:val="("/>
            <m:sepChr m:val=""/>
            <m:endChr m:val=")"/>
            <m:grow/>
          </m:dPr>
          <m:e>
            <m:r>
              <m:t>2.1600</m:t>
            </m:r>
          </m:e>
        </m:d>
        <m:d>
          <m:dPr>
            <m:begChr m:val="("/>
            <m:sepChr m:val=""/>
            <m:endChr m:val=")"/>
            <m:grow/>
          </m:dPr>
          <m:e>
            <m:r>
              <m:t>14</m:t>
            </m:r>
          </m:e>
        </m:d>
        <m:r>
          <m:rPr>
            <m:sty m:val="p"/>
          </m:rPr>
          <m:t>=</m:t>
        </m:r>
        <m:r>
          <m:t>64.7600</m:t>
        </m:r>
      </m:oMath>
      <w:r>
        <w:t xml:space="preserve"> </w:t>
      </w:r>
      <w:r>
        <w:t xml:space="preserve">Minuten.</w:t>
      </w:r>
    </w:p>
    <w:p>
      <w:pPr>
        <w:pStyle w:val="BodyText"/>
      </w:pPr>
      <w:r>
        <w:rPr>
          <w:b/>
          <w:bCs/>
        </w:rPr>
        <w:t xml:space="preserve">Berechnung durchführen</w:t>
      </w:r>
    </w:p>
    <w:p>
      <w:pPr>
        <w:pStyle w:val="BodyText"/>
      </w:pPr>
      <w:r>
        <w:t xml:space="preserve">Bei</w:t>
      </w:r>
      <w:r>
        <w:t xml:space="preserve"> </w:t>
      </w:r>
      <m:oMath>
        <m:r>
          <m:t>X</m:t>
        </m:r>
        <m:r>
          <m:rPr>
            <m:sty m:val="p"/>
          </m:rPr>
          <m:t>=</m:t>
        </m:r>
        <m:r>
          <m:t>18</m:t>
        </m:r>
      </m:oMath>
      <w:r>
        <w:t xml:space="preserve"> </w:t>
      </w:r>
      <w:r>
        <w:t xml:space="preserve">gilt</w:t>
      </w:r>
      <w:r>
        <w:t xml:space="preserve"> </w:t>
      </w:r>
      <m:oMath>
        <m:acc>
          <m:accPr>
            <m:chr m:val="̂"/>
          </m:accPr>
          <m:e>
            <m:r>
              <m:t>Y</m:t>
            </m:r>
          </m:e>
        </m:acc>
        <m:r>
          <m:rPr>
            <m:sty m:val="p"/>
          </m:rPr>
          <m:t>=</m:t>
        </m:r>
        <m:r>
          <m:t>64.7600</m:t>
        </m:r>
        <m:r>
          <m:rPr>
            <m:sty m:val="p"/>
          </m:rPr>
          <m:t>+</m:t>
        </m:r>
        <m:d>
          <m:dPr>
            <m:begChr m:val="("/>
            <m:sepChr m:val=""/>
            <m:endChr m:val=")"/>
            <m:grow/>
          </m:dPr>
          <m:e>
            <m:r>
              <m:t>2.1600</m:t>
            </m:r>
          </m:e>
        </m:d>
        <m:d>
          <m:dPr>
            <m:begChr m:val="("/>
            <m:sepChr m:val=""/>
            <m:endChr m:val=")"/>
            <m:grow/>
          </m:dPr>
          <m:e>
            <m:r>
              <m:t>18</m:t>
            </m:r>
          </m:e>
        </m:d>
        <m:r>
          <m:rPr>
            <m:sty m:val="p"/>
          </m:rPr>
          <m:t>=</m:t>
        </m:r>
        <m:r>
          <m:t>103.6400</m:t>
        </m:r>
      </m:oMath>
      <w:r>
        <w:t xml:space="preserve"> </w:t>
      </w:r>
      <w:r>
        <w:t xml:space="preserve">Minuten.</w:t>
      </w:r>
    </w:p>
    <w:p>
      <w:pPr>
        <w:pStyle w:val="BodyText"/>
      </w:pPr>
      <w:r>
        <w:t xml:space="preserve">Korrelation ist einheitsfrei und symmetrisch zwischen</w:t>
      </w:r>
      <w:r>
        <w:t xml:space="preserve"> </w:t>
      </w:r>
      <m:oMath>
        <m:r>
          <m:t>X</m:t>
        </m:r>
      </m:oMath>
      <w:r>
        <w:t xml:space="preserve"> </w:t>
      </w:r>
      <w:r>
        <w:t xml:space="preserve">und</w:t>
      </w:r>
      <w:r>
        <w:t xml:space="preserve"> </w:t>
      </w:r>
      <m:oMath>
        <m:r>
          <m:t>Y</m:t>
        </m:r>
      </m:oMath>
      <w:r>
        <w:t xml:space="preserve">.</w:t>
      </w:r>
    </w:p>
    <w:p>
      <w:pPr>
        <w:pStyle w:val="BodyText"/>
      </w:pPr>
      <w:r>
        <w:rPr>
          <w:b/>
          <w:bCs/>
        </w:rPr>
        <w:t xml:space="preserve">Ergebnis interpretieren und prüfen</w:t>
      </w:r>
    </w:p>
    <w:p>
      <w:pPr>
        <w:pStyle w:val="BodyText"/>
      </w:pPr>
      <w:r>
        <w:t xml:space="preserve">Die Regressionssteigung bezeichnet</w:t>
      </w:r>
      <w:r>
        <w:t xml:space="preserve"> </w:t>
      </w:r>
      <m:oMath>
        <m:r>
          <m:t>Y</m:t>
        </m:r>
      </m:oMath>
      <w:r>
        <w:t xml:space="preserve"> </w:t>
      </w:r>
      <w:r>
        <w:t xml:space="preserve">als Ergebnis, behält die Messeinheiten und beschreibt die angepasste Ergebnisänderung pro Prädiktoreinheit.</w:t>
      </w:r>
    </w:p>
    <w:p>
      <w:pPr>
        <w:pStyle w:val="BodyText"/>
      </w:pPr>
      <w:r>
        <w:t xml:space="preserve">Beide beginnen mit derselben vorzeichenbehafteten Kovariation.</w:t>
      </w:r>
    </w:p>
    <w:bookmarkEnd w:id="73"/>
    <w:bookmarkStart w:id="74" w:name="Xb2b9c83dd50c03058f62114699f92f8e3c860c7"/>
    <w:p>
      <w:pPr>
        <w:pStyle w:val="Heading3"/>
      </w:pPr>
      <w:r>
        <w:rPr>
          <w:rStyle w:val="VerbatimChar"/>
        </w:rPr>
        <w:t xml:space="preserve">T05-A02-V10</w:t>
      </w:r>
      <w:r>
        <w:t xml:space="preserve">: Diskussionsbeteiligung und statistisches Denken</w:t>
      </w:r>
    </w:p>
    <w:p>
      <w:pPr>
        <w:pStyle w:val="FirstParagraph"/>
      </w:pPr>
      <w:r>
        <w:rPr>
          <w:b/>
          <w:bCs/>
        </w:rPr>
        <w:t xml:space="preserve">Vor dem Rechnen begründen</w:t>
      </w:r>
    </w:p>
    <w:p>
      <w:pPr>
        <w:pStyle w:val="BodyText"/>
      </w:pPr>
      <w:r>
        <w:t xml:space="preserve">Die Korrelation ist</w:t>
      </w:r>
      <w:r>
        <w:t xml:space="preserve"> </w:t>
      </w:r>
      <m:oMath>
        <m:r>
          <m:t>r</m:t>
        </m:r>
        <m:r>
          <m:rPr>
            <m:sty m:val="p"/>
          </m:rPr>
          <m:t>=</m:t>
        </m:r>
        <m:r>
          <m:t>18.0</m:t>
        </m:r>
        <m:r>
          <m:rPr>
            <m:sty m:val="p"/>
          </m:rPr>
          <m:t>/</m:t>
        </m:r>
        <m:d>
          <m:dPr>
            <m:begChr m:val="("/>
            <m:sepChr m:val=""/>
            <m:endChr m:val=")"/>
            <m:grow/>
          </m:dPr>
          <m:e>
            <m:r>
              <m:t>3.0</m:t>
            </m:r>
            <m:r>
              <m:rPr>
                <m:sty m:val="p"/>
              </m:rPr>
              <m:t>×</m:t>
            </m:r>
            <m:r>
              <m:t>10.0</m:t>
            </m:r>
          </m:e>
        </m:d>
        <m:r>
          <m:rPr>
            <m:sty m:val="p"/>
          </m:rPr>
          <m:t>=</m:t>
        </m:r>
        <m:r>
          <m:t>0.6000</m:t>
        </m:r>
      </m:oMath>
      <w:r>
        <w:t xml:space="preserve">.</w:t>
      </w:r>
    </w:p>
    <w:p>
      <w:pPr>
        <w:pStyle w:val="BodyText"/>
      </w:pPr>
      <w:r>
        <w:t xml:space="preserve">Die Steigung ist</w:t>
      </w:r>
      <w:r>
        <w:t xml:space="preserve"> </w:t>
      </w:r>
      <m:oMath>
        <m:sSub>
          <m:e>
            <m:r>
              <m:t>b</m:t>
            </m:r>
          </m:e>
          <m:sub>
            <m:r>
              <m:t>1</m:t>
            </m:r>
          </m:sub>
        </m:sSub>
        <m:r>
          <m:rPr>
            <m:sty m:val="p"/>
          </m:rPr>
          <m:t>=</m:t>
        </m:r>
        <m:r>
          <m:t>18.0</m:t>
        </m:r>
        <m:r>
          <m:rPr>
            <m:sty m:val="p"/>
          </m:rPr>
          <m:t>/</m:t>
        </m:r>
        <m:sSup>
          <m:e>
            <m:r>
              <m:t>3.0</m:t>
            </m:r>
          </m:e>
          <m:sup>
            <m:r>
              <m:t>2</m:t>
            </m:r>
          </m:sup>
        </m:sSup>
        <m:r>
          <m:rPr>
            <m:sty m:val="p"/>
          </m:rPr>
          <m:t>=</m:t>
        </m:r>
        <m:r>
          <m:t>2.0000</m:t>
        </m:r>
      </m:oMath>
      <w:r>
        <w:t xml:space="preserve"> </w:t>
      </w:r>
      <w:r>
        <w:t xml:space="preserve">Punkte pro Einheit von</w:t>
      </w:r>
      <w:r>
        <w:t xml:space="preserve"> </w:t>
      </w:r>
      <m:oMath>
        <m:r>
          <m:t>X</m:t>
        </m:r>
      </m:oMath>
      <w:r>
        <w:t xml:space="preserve"> </w:t>
      </w:r>
      <w:r>
        <w:t xml:space="preserve">und</w:t>
      </w:r>
      <w:r>
        <w:t xml:space="preserve"> </w:t>
      </w:r>
      <m:oMath>
        <m:sSub>
          <m:e>
            <m:r>
              <m:t>b</m:t>
            </m:r>
          </m:e>
          <m:sub>
            <m:r>
              <m:t>0</m:t>
            </m:r>
          </m:sub>
        </m:sSub>
        <m:r>
          <m:rPr>
            <m:sty m:val="p"/>
          </m:rPr>
          <m:t>=</m:t>
        </m:r>
        <m:r>
          <m:t>67</m:t>
        </m:r>
        <m:r>
          <m:rPr>
            <m:sty m:val="p"/>
          </m:rPr>
          <m:t>−</m:t>
        </m:r>
        <m:d>
          <m:dPr>
            <m:begChr m:val="("/>
            <m:sepChr m:val=""/>
            <m:endChr m:val=")"/>
            <m:grow/>
          </m:dPr>
          <m:e>
            <m:r>
              <m:t>2.0000</m:t>
            </m:r>
          </m:e>
        </m:d>
        <m:d>
          <m:dPr>
            <m:begChr m:val="("/>
            <m:sepChr m:val=""/>
            <m:endChr m:val=")"/>
            <m:grow/>
          </m:dPr>
          <m:e>
            <m:r>
              <m:t>8</m:t>
            </m:r>
          </m:e>
        </m:d>
        <m:r>
          <m:rPr>
            <m:sty m:val="p"/>
          </m:rPr>
          <m:t>=</m:t>
        </m:r>
        <m:r>
          <m:t>51.0000</m:t>
        </m:r>
      </m:oMath>
      <w:r>
        <w:t xml:space="preserve"> </w:t>
      </w:r>
      <w:r>
        <w:t xml:space="preserve">Punkte.</w:t>
      </w:r>
    </w:p>
    <w:p>
      <w:pPr>
        <w:pStyle w:val="BodyText"/>
      </w:pPr>
      <w:r>
        <w:rPr>
          <w:b/>
          <w:bCs/>
        </w:rPr>
        <w:t xml:space="preserve">Berechnung durchführen</w:t>
      </w:r>
    </w:p>
    <w:p>
      <w:pPr>
        <w:pStyle w:val="BodyText"/>
      </w:pPr>
      <w:r>
        <w:t xml:space="preserve">Bei</w:t>
      </w:r>
      <w:r>
        <w:t xml:space="preserve"> </w:t>
      </w:r>
      <m:oMath>
        <m:r>
          <m:t>X</m:t>
        </m:r>
        <m:r>
          <m:rPr>
            <m:sty m:val="p"/>
          </m:rPr>
          <m:t>=</m:t>
        </m:r>
        <m:r>
          <m:t>11</m:t>
        </m:r>
      </m:oMath>
      <w:r>
        <w:t xml:space="preserve"> </w:t>
      </w:r>
      <w:r>
        <w:t xml:space="preserve">gilt</w:t>
      </w:r>
      <w:r>
        <w:t xml:space="preserve"> </w:t>
      </w:r>
      <m:oMath>
        <m:acc>
          <m:accPr>
            <m:chr m:val="̂"/>
          </m:accPr>
          <m:e>
            <m:r>
              <m:t>Y</m:t>
            </m:r>
          </m:e>
        </m:acc>
        <m:r>
          <m:rPr>
            <m:sty m:val="p"/>
          </m:rPr>
          <m:t>=</m:t>
        </m:r>
        <m:r>
          <m:t>51.0000</m:t>
        </m:r>
        <m:r>
          <m:rPr>
            <m:sty m:val="p"/>
          </m:rPr>
          <m:t>+</m:t>
        </m:r>
        <m:d>
          <m:dPr>
            <m:begChr m:val="("/>
            <m:sepChr m:val=""/>
            <m:endChr m:val=")"/>
            <m:grow/>
          </m:dPr>
          <m:e>
            <m:r>
              <m:t>2.0000</m:t>
            </m:r>
          </m:e>
        </m:d>
        <m:d>
          <m:dPr>
            <m:begChr m:val="("/>
            <m:sepChr m:val=""/>
            <m:endChr m:val=")"/>
            <m:grow/>
          </m:dPr>
          <m:e>
            <m:r>
              <m:t>11</m:t>
            </m:r>
          </m:e>
        </m:d>
        <m:r>
          <m:rPr>
            <m:sty m:val="p"/>
          </m:rPr>
          <m:t>=</m:t>
        </m:r>
        <m:r>
          <m:t>73.0000</m:t>
        </m:r>
      </m:oMath>
      <w:r>
        <w:t xml:space="preserve"> </w:t>
      </w:r>
      <w:r>
        <w:t xml:space="preserve">Punkte.</w:t>
      </w:r>
    </w:p>
    <w:p>
      <w:pPr>
        <w:pStyle w:val="BodyText"/>
      </w:pPr>
      <w:r>
        <w:t xml:space="preserve">Korrelation ist einheitsfrei und symmetrisch zwischen</w:t>
      </w:r>
      <w:r>
        <w:t xml:space="preserve"> </w:t>
      </w:r>
      <m:oMath>
        <m:r>
          <m:t>X</m:t>
        </m:r>
      </m:oMath>
      <w:r>
        <w:t xml:space="preserve"> </w:t>
      </w:r>
      <w:r>
        <w:t xml:space="preserve">und</w:t>
      </w:r>
      <w:r>
        <w:t xml:space="preserve"> </w:t>
      </w:r>
      <m:oMath>
        <m:r>
          <m:t>Y</m:t>
        </m:r>
      </m:oMath>
      <w:r>
        <w:t xml:space="preserve">.</w:t>
      </w:r>
    </w:p>
    <w:p>
      <w:pPr>
        <w:pStyle w:val="BodyText"/>
      </w:pPr>
      <w:r>
        <w:rPr>
          <w:b/>
          <w:bCs/>
        </w:rPr>
        <w:t xml:space="preserve">Ergebnis interpretieren und prüfen</w:t>
      </w:r>
    </w:p>
    <w:p>
      <w:pPr>
        <w:pStyle w:val="BodyText"/>
      </w:pPr>
      <w:r>
        <w:t xml:space="preserve">Die Regressionssteigung bezeichnet</w:t>
      </w:r>
      <w:r>
        <w:t xml:space="preserve"> </w:t>
      </w:r>
      <m:oMath>
        <m:r>
          <m:t>Y</m:t>
        </m:r>
      </m:oMath>
      <w:r>
        <w:t xml:space="preserve"> </w:t>
      </w:r>
      <w:r>
        <w:t xml:space="preserve">als Ergebnis, behält die Messeinheiten und beschreibt die angepasste Ergebnisänderung pro Prädiktoreinheit.</w:t>
      </w:r>
    </w:p>
    <w:p>
      <w:pPr>
        <w:pStyle w:val="BodyText"/>
      </w:pPr>
      <w:r>
        <w:t xml:space="preserve">Beide beginnen mit derselben vorzeichenbehafteten Kovariation.</w:t>
      </w:r>
    </w:p>
    <w:bookmarkEnd w:id="74"/>
    <w:bookmarkEnd w:id="75"/>
    <w:bookmarkStart w:id="86" w:name="X14629cdc62b33587d0be1468fc7c7999a75219a"/>
    <w:p>
      <w:pPr>
        <w:pStyle w:val="Heading2"/>
      </w:pPr>
      <w:r>
        <w:t xml:space="preserve">A03: Unstandardisierte und standardisierte Steigungen</w:t>
      </w:r>
    </w:p>
    <w:bookmarkStart w:id="76" w:name="Xd8b72e7207546730dbeca10310bb0d07969c2bc"/>
    <w:p>
      <w:pPr>
        <w:pStyle w:val="Heading3"/>
      </w:pPr>
      <w:r>
        <w:rPr>
          <w:rStyle w:val="VerbatimChar"/>
        </w:rPr>
        <w:t xml:space="preserve">T05-A03-V01</w:t>
      </w:r>
      <w:r>
        <w:t xml:space="preserve">: Wöchentliches Üben und statistisches Denken</w:t>
      </w:r>
    </w:p>
    <w:p>
      <w:pPr>
        <w:pStyle w:val="FirstParagraph"/>
      </w:pPr>
      <w:r>
        <w:rPr>
          <w:b/>
          <w:bCs/>
        </w:rPr>
        <w:t xml:space="preserve">Berechnung einrichten</w:t>
      </w:r>
    </w:p>
    <w:p>
      <w:pPr>
        <w:pStyle w:val="BodyText"/>
      </w:pPr>
      <w:r>
        <w:t xml:space="preserve">Die unstandardisierte Steigung 3.2 bedeutet, dass ein Unterschied von einer Einheit im Prädiktor «wöchentliche Übungszeit» mit einem angepassten Unterschied von 3.2 Punkte im Ergebnis «Punktwert im statistischen Denken» einhergeht.</w:t>
      </w:r>
    </w:p>
    <w:p>
      <w:pPr>
        <w:pStyle w:val="BodyText"/>
      </w:pPr>
      <w:r>
        <w:rPr>
          <w:b/>
          <w:bCs/>
        </w:rPr>
        <w:t xml:space="preserve">Berechnung durchführen</w:t>
      </w:r>
    </w:p>
    <w:p>
      <w:pPr>
        <w:pStyle w:val="BodyText"/>
      </w:pPr>
      <w:r>
        <w:t xml:space="preserve">Die Vorhersage ist</w:t>
      </w:r>
      <w:r>
        <w:t xml:space="preserve"> </w:t>
      </w:r>
      <m:oMath>
        <m:acc>
          <m:accPr>
            <m:chr m:val="̂"/>
          </m:accPr>
          <m:e>
            <m:r>
              <m:t>Y</m:t>
            </m:r>
          </m:e>
        </m:acc>
        <m:r>
          <m:rPr>
            <m:sty m:val="p"/>
          </m:rPr>
          <m:t>=</m:t>
        </m:r>
        <m:r>
          <m:t>42</m:t>
        </m:r>
        <m:r>
          <m:rPr>
            <m:sty m:val="p"/>
          </m:rPr>
          <m:t>+</m:t>
        </m:r>
        <m:d>
          <m:dPr>
            <m:begChr m:val="("/>
            <m:sepChr m:val=""/>
            <m:endChr m:val=")"/>
            <m:grow/>
          </m:dPr>
          <m:e>
            <m:r>
              <m:t>3.2</m:t>
            </m:r>
          </m:e>
        </m:d>
        <m:d>
          <m:dPr>
            <m:begChr m:val="("/>
            <m:sepChr m:val=""/>
            <m:endChr m:val=")"/>
            <m:grow/>
          </m:dPr>
          <m:e>
            <m:r>
              <m:t>2</m:t>
            </m:r>
          </m:e>
        </m:d>
        <m:r>
          <m:rPr>
            <m:sty m:val="p"/>
          </m:rPr>
          <m:t>=</m:t>
        </m:r>
        <m:r>
          <m:t>48.4000</m:t>
        </m:r>
      </m:oMath>
      <w:r>
        <w:t xml:space="preserve"> </w:t>
      </w:r>
      <w:r>
        <w:t xml:space="preserve">Punkte.</w:t>
      </w:r>
    </w:p>
    <w:p>
      <w:pPr>
        <w:pStyle w:val="BodyText"/>
      </w:pPr>
      <w:r>
        <w:t xml:space="preserve">Die standardisierte Steigung ist</w:t>
      </w:r>
      <w:r>
        <w:t xml:space="preserve"> </w:t>
      </w:r>
      <m:oMath>
        <m:sSup>
          <m:e>
            <m:r>
              <m:t>β</m:t>
            </m:r>
          </m:e>
          <m:sup>
            <m:r>
              <m:rPr>
                <m:sty m:val="p"/>
              </m:rPr>
              <m:t>*</m:t>
            </m:r>
          </m:sup>
        </m:sSup>
        <m:r>
          <m:rPr>
            <m:sty m:val="p"/>
          </m:rPr>
          <m:t>=</m:t>
        </m:r>
        <m:d>
          <m:dPr>
            <m:begChr m:val="("/>
            <m:sepChr m:val=""/>
            <m:endChr m:val=")"/>
            <m:grow/>
          </m:dPr>
          <m:e>
            <m:r>
              <m:t>3.2</m:t>
            </m:r>
          </m:e>
        </m:d>
        <m:d>
          <m:dPr>
            <m:begChr m:val="("/>
            <m:sepChr m:val=""/>
            <m:endChr m:val=")"/>
            <m:grow/>
          </m:dPr>
          <m:e>
            <m:r>
              <m:t>1.5</m:t>
            </m:r>
          </m:e>
        </m:d>
        <m:r>
          <m:rPr>
            <m:sty m:val="p"/>
          </m:rPr>
          <m:t>/</m:t>
        </m:r>
        <m:r>
          <m:t>8.0</m:t>
        </m:r>
        <m:r>
          <m:rPr>
            <m:sty m:val="p"/>
          </m:rPr>
          <m:t>=</m:t>
        </m:r>
        <m:r>
          <m:t>0.6000</m:t>
        </m:r>
      </m:oMath>
      <w:r>
        <w:t xml:space="preserve">.</w:t>
      </w:r>
    </w:p>
    <w:p>
      <w:pPr>
        <w:pStyle w:val="BodyText"/>
      </w:pPr>
      <w:r>
        <w:rPr>
          <w:b/>
          <w:bCs/>
        </w:rPr>
        <w:t xml:space="preserve">Ergebnis interpretieren und prüfen</w:t>
      </w:r>
    </w:p>
    <w:p>
      <w:pPr>
        <w:pStyle w:val="BodyText"/>
      </w:pPr>
      <w:r>
        <w:t xml:space="preserve">Ein Unterschied von einer Standardabweichung im Prädiktor, also 1.5 Stunden, geht somit mit einem angepassten Unterschied von 0.6000 Ergebnisstandardabweichungen einher.</w:t>
      </w:r>
    </w:p>
    <w:p>
      <w:pPr>
        <w:pStyle w:val="BodyText"/>
      </w:pPr>
      <w:r>
        <w:t xml:space="preserve">Die unstandardisierte Zahl beantwortet eine Frage in Originaleinheiten, die standardisierte Zahl eine Frage in Standardabweichungen.</w:t>
      </w:r>
    </w:p>
    <w:bookmarkEnd w:id="76"/>
    <w:bookmarkStart w:id="77" w:name="t05-a03-v02-archiverfahrung-und-suchzeit"/>
    <w:p>
      <w:pPr>
        <w:pStyle w:val="Heading3"/>
      </w:pPr>
      <w:r>
        <w:rPr>
          <w:rStyle w:val="VerbatimChar"/>
        </w:rPr>
        <w:t xml:space="preserve">T05-A03-V02</w:t>
      </w:r>
      <w:r>
        <w:t xml:space="preserve">: Archiverfahrung und Suchzeit</w:t>
      </w:r>
    </w:p>
    <w:p>
      <w:pPr>
        <w:pStyle w:val="FirstParagraph"/>
      </w:pPr>
      <w:r>
        <w:rPr>
          <w:b/>
          <w:bCs/>
        </w:rPr>
        <w:t xml:space="preserve">Berechnung einrichten</w:t>
      </w:r>
    </w:p>
    <w:p>
      <w:pPr>
        <w:pStyle w:val="BodyText"/>
      </w:pPr>
      <w:r>
        <w:t xml:space="preserve">Die unstandardisierte Steigung -1.2 bedeutet, dass ein Unterschied von einer Einheit im Prädiktor «Monate Archiverfahrung» mit einem angepassten Unterschied von -1.2 Minuten im Ergebnis «Suchzeit» einhergeht.</w:t>
      </w:r>
    </w:p>
    <w:p>
      <w:pPr>
        <w:pStyle w:val="BodyText"/>
      </w:pPr>
      <w:r>
        <w:rPr>
          <w:b/>
          <w:bCs/>
        </w:rPr>
        <w:t xml:space="preserve">Berechnung durchführen</w:t>
      </w:r>
    </w:p>
    <w:p>
      <w:pPr>
        <w:pStyle w:val="BodyText"/>
      </w:pPr>
      <w:r>
        <w:t xml:space="preserve">Die Vorhersage ist</w:t>
      </w:r>
      <w:r>
        <w:t xml:space="preserve"> </w:t>
      </w:r>
      <m:oMath>
        <m:acc>
          <m:accPr>
            <m:chr m:val="̂"/>
          </m:accPr>
          <m:e>
            <m:r>
              <m:t>Y</m:t>
            </m:r>
          </m:e>
        </m:acc>
        <m:r>
          <m:rPr>
            <m:sty m:val="p"/>
          </m:rPr>
          <m:t>=</m:t>
        </m:r>
        <m:r>
          <m:t>75</m:t>
        </m:r>
        <m:r>
          <m:rPr>
            <m:sty m:val="p"/>
          </m:rPr>
          <m:t>+</m:t>
        </m:r>
        <m:d>
          <m:dPr>
            <m:begChr m:val="("/>
            <m:sepChr m:val=""/>
            <m:endChr m:val=")"/>
            <m:grow/>
          </m:dPr>
          <m:e>
            <m:r>
              <m:rPr>
                <m:sty m:val="p"/>
              </m:rPr>
              <m:t>−</m:t>
            </m:r>
            <m:r>
              <m:t>1.2</m:t>
            </m:r>
          </m:e>
        </m:d>
        <m:d>
          <m:dPr>
            <m:begChr m:val="("/>
            <m:sepChr m:val=""/>
            <m:endChr m:val=")"/>
            <m:grow/>
          </m:dPr>
          <m:e>
            <m:r>
              <m:t>20</m:t>
            </m:r>
          </m:e>
        </m:d>
        <m:r>
          <m:rPr>
            <m:sty m:val="p"/>
          </m:rPr>
          <m:t>=</m:t>
        </m:r>
        <m:r>
          <m:t>51.0000</m:t>
        </m:r>
      </m:oMath>
      <w:r>
        <w:t xml:space="preserve"> </w:t>
      </w:r>
      <w:r>
        <w:t xml:space="preserve">Minuten.</w:t>
      </w:r>
    </w:p>
    <w:p>
      <w:pPr>
        <w:pStyle w:val="BodyText"/>
      </w:pPr>
      <w:r>
        <w:t xml:space="preserve">Die standardisierte Steigung ist</w:t>
      </w:r>
      <w:r>
        <w:t xml:space="preserve"> </w:t>
      </w:r>
      <m:oMath>
        <m:sSup>
          <m:e>
            <m:r>
              <m:t>β</m:t>
            </m:r>
          </m:e>
          <m:sup>
            <m:r>
              <m:rPr>
                <m:sty m:val="p"/>
              </m:rPr>
              <m:t>*</m:t>
            </m:r>
          </m:sup>
        </m:sSup>
        <m:r>
          <m:rPr>
            <m:sty m:val="p"/>
          </m:rPr>
          <m:t>=</m:t>
        </m:r>
        <m:d>
          <m:dPr>
            <m:begChr m:val="("/>
            <m:sepChr m:val=""/>
            <m:endChr m:val=")"/>
            <m:grow/>
          </m:dPr>
          <m:e>
            <m:r>
              <m:rPr>
                <m:sty m:val="p"/>
              </m:rPr>
              <m:t>−</m:t>
            </m:r>
            <m:r>
              <m:t>1.2</m:t>
            </m:r>
          </m:e>
        </m:d>
        <m:d>
          <m:dPr>
            <m:begChr m:val="("/>
            <m:sepChr m:val=""/>
            <m:endChr m:val=")"/>
            <m:grow/>
          </m:dPr>
          <m:e>
            <m:r>
              <m:t>6.0</m:t>
            </m:r>
          </m:e>
        </m:d>
        <m:r>
          <m:rPr>
            <m:sty m:val="p"/>
          </m:rPr>
          <m:t>/</m:t>
        </m:r>
        <m:r>
          <m:t>9.0</m:t>
        </m:r>
        <m:r>
          <m:rPr>
            <m:sty m:val="p"/>
          </m:rPr>
          <m:t>=</m:t>
        </m:r>
        <m:r>
          <m:rPr>
            <m:sty m:val="p"/>
          </m:rPr>
          <m:t>−</m:t>
        </m:r>
        <m:r>
          <m:t>0.8000</m:t>
        </m:r>
      </m:oMath>
      <w:r>
        <w:t xml:space="preserve">.</w:t>
      </w:r>
    </w:p>
    <w:p>
      <w:pPr>
        <w:pStyle w:val="BodyText"/>
      </w:pPr>
      <w:r>
        <w:rPr>
          <w:b/>
          <w:bCs/>
        </w:rPr>
        <w:t xml:space="preserve">Ergebnis interpretieren und prüfen</w:t>
      </w:r>
    </w:p>
    <w:p>
      <w:pPr>
        <w:pStyle w:val="BodyText"/>
      </w:pPr>
      <w:r>
        <w:t xml:space="preserve">Ein Unterschied von einer Standardabweichung im Prädiktor, also 6.0 Monate, geht somit mit einem angepassten Unterschied von -0.8000 Ergebnisstandardabweichungen einher.</w:t>
      </w:r>
    </w:p>
    <w:p>
      <w:pPr>
        <w:pStyle w:val="BodyText"/>
      </w:pPr>
      <w:r>
        <w:t xml:space="preserve">Die unstandardisierte Zahl beantwortet eine Frage in Originaleinheiten, die standardisierte Zahl eine Frage in Standardabweichungen.</w:t>
      </w:r>
    </w:p>
    <w:bookmarkEnd w:id="77"/>
    <w:bookmarkStart w:id="78" w:name="t05-a03-v03-museumsbesuche-und-wissen"/>
    <w:p>
      <w:pPr>
        <w:pStyle w:val="Heading3"/>
      </w:pPr>
      <w:r>
        <w:rPr>
          <w:rStyle w:val="VerbatimChar"/>
        </w:rPr>
        <w:t xml:space="preserve">T05-A03-V03</w:t>
      </w:r>
      <w:r>
        <w:t xml:space="preserve">: Museumsbesuche und Wissen</w:t>
      </w:r>
    </w:p>
    <w:p>
      <w:pPr>
        <w:pStyle w:val="FirstParagraph"/>
      </w:pPr>
      <w:r>
        <w:rPr>
          <w:b/>
          <w:bCs/>
        </w:rPr>
        <w:t xml:space="preserve">Berechnung einrichten</w:t>
      </w:r>
    </w:p>
    <w:p>
      <w:pPr>
        <w:pStyle w:val="BodyText"/>
      </w:pPr>
      <w:r>
        <w:t xml:space="preserve">Die unstandardisierte Steigung 4.5 bedeutet, dass ein Unterschied von einer Einheit im Prädiktor «Museumsbesuche in diesem Jahr» mit einem angepassten Unterschied von 4.5 Punkte im Ergebnis «Punktwert im historischen Wissen» einhergeht.</w:t>
      </w:r>
    </w:p>
    <w:p>
      <w:pPr>
        <w:pStyle w:val="BodyText"/>
      </w:pPr>
      <w:r>
        <w:rPr>
          <w:b/>
          <w:bCs/>
        </w:rPr>
        <w:t xml:space="preserve">Berechnung durchführen</w:t>
      </w:r>
    </w:p>
    <w:p>
      <w:pPr>
        <w:pStyle w:val="BodyText"/>
      </w:pPr>
      <w:r>
        <w:t xml:space="preserve">Die Vorhersage ist</w:t>
      </w:r>
      <w:r>
        <w:t xml:space="preserve"> </w:t>
      </w:r>
      <m:oMath>
        <m:acc>
          <m:accPr>
            <m:chr m:val="̂"/>
          </m:accPr>
          <m:e>
            <m:r>
              <m:t>Y</m:t>
            </m:r>
          </m:e>
        </m:acc>
        <m:r>
          <m:rPr>
            <m:sty m:val="p"/>
          </m:rPr>
          <m:t>=</m:t>
        </m:r>
        <m:r>
          <m:t>48</m:t>
        </m:r>
        <m:r>
          <m:rPr>
            <m:sty m:val="p"/>
          </m:rPr>
          <m:t>+</m:t>
        </m:r>
        <m:d>
          <m:dPr>
            <m:begChr m:val="("/>
            <m:sepChr m:val=""/>
            <m:endChr m:val=")"/>
            <m:grow/>
          </m:dPr>
          <m:e>
            <m:r>
              <m:t>4.5</m:t>
            </m:r>
          </m:e>
        </m:d>
        <m:d>
          <m:dPr>
            <m:begChr m:val="("/>
            <m:sepChr m:val=""/>
            <m:endChr m:val=")"/>
            <m:grow/>
          </m:dPr>
          <m:e>
            <m:r>
              <m:t>3</m:t>
            </m:r>
          </m:e>
        </m:d>
        <m:r>
          <m:rPr>
            <m:sty m:val="p"/>
          </m:rPr>
          <m:t>=</m:t>
        </m:r>
        <m:r>
          <m:t>61.5000</m:t>
        </m:r>
      </m:oMath>
      <w:r>
        <w:t xml:space="preserve"> </w:t>
      </w:r>
      <w:r>
        <w:t xml:space="preserve">Punkte.</w:t>
      </w:r>
    </w:p>
    <w:p>
      <w:pPr>
        <w:pStyle w:val="BodyText"/>
      </w:pPr>
      <w:r>
        <w:t xml:space="preserve">Die standardisierte Steigung ist</w:t>
      </w:r>
      <w:r>
        <w:t xml:space="preserve"> </w:t>
      </w:r>
      <m:oMath>
        <m:sSup>
          <m:e>
            <m:r>
              <m:t>β</m:t>
            </m:r>
          </m:e>
          <m:sup>
            <m:r>
              <m:rPr>
                <m:sty m:val="p"/>
              </m:rPr>
              <m:t>*</m:t>
            </m:r>
          </m:sup>
        </m:sSup>
        <m:r>
          <m:rPr>
            <m:sty m:val="p"/>
          </m:rPr>
          <m:t>=</m:t>
        </m:r>
        <m:d>
          <m:dPr>
            <m:begChr m:val="("/>
            <m:sepChr m:val=""/>
            <m:endChr m:val=")"/>
            <m:grow/>
          </m:dPr>
          <m:e>
            <m:r>
              <m:t>4.5</m:t>
            </m:r>
          </m:e>
        </m:d>
        <m:d>
          <m:dPr>
            <m:begChr m:val="("/>
            <m:sepChr m:val=""/>
            <m:endChr m:val=")"/>
            <m:grow/>
          </m:dPr>
          <m:e>
            <m:r>
              <m:t>1.8</m:t>
            </m:r>
          </m:e>
        </m:d>
        <m:r>
          <m:rPr>
            <m:sty m:val="p"/>
          </m:rPr>
          <m:t>/</m:t>
        </m:r>
        <m:r>
          <m:t>10.0</m:t>
        </m:r>
        <m:r>
          <m:rPr>
            <m:sty m:val="p"/>
          </m:rPr>
          <m:t>=</m:t>
        </m:r>
        <m:r>
          <m:t>0.8100</m:t>
        </m:r>
      </m:oMath>
      <w:r>
        <w:t xml:space="preserve">.</w:t>
      </w:r>
    </w:p>
    <w:p>
      <w:pPr>
        <w:pStyle w:val="BodyText"/>
      </w:pPr>
      <w:r>
        <w:rPr>
          <w:b/>
          <w:bCs/>
        </w:rPr>
        <w:t xml:space="preserve">Ergebnis interpretieren und prüfen</w:t>
      </w:r>
    </w:p>
    <w:p>
      <w:pPr>
        <w:pStyle w:val="BodyText"/>
      </w:pPr>
      <w:r>
        <w:t xml:space="preserve">Ein Unterschied von einer Standardabweichung im Prädiktor, also 1.8 Besuche, geht somit mit einem angepassten Unterschied von 0.8100 Ergebnisstandardabweichungen einher.</w:t>
      </w:r>
    </w:p>
    <w:p>
      <w:pPr>
        <w:pStyle w:val="BodyText"/>
      </w:pPr>
      <w:r>
        <w:t xml:space="preserve">Die unstandardisierte Zahl beantwortet eine Frage in Originaleinheiten, die standardisierte Zahl eine Frage in Standardabweichungen.</w:t>
      </w:r>
    </w:p>
    <w:bookmarkEnd w:id="78"/>
    <w:bookmarkStart w:id="79" w:name="t05-a03-v04-lesezeit-und-verständnis"/>
    <w:p>
      <w:pPr>
        <w:pStyle w:val="Heading3"/>
      </w:pPr>
      <w:r>
        <w:rPr>
          <w:rStyle w:val="VerbatimChar"/>
        </w:rPr>
        <w:t xml:space="preserve">T05-A03-V04</w:t>
      </w:r>
      <w:r>
        <w:t xml:space="preserve">: Lesezeit und Verständnis</w:t>
      </w:r>
    </w:p>
    <w:p>
      <w:pPr>
        <w:pStyle w:val="FirstParagraph"/>
      </w:pPr>
      <w:r>
        <w:rPr>
          <w:b/>
          <w:bCs/>
        </w:rPr>
        <w:t xml:space="preserve">Berechnung einrichten</w:t>
      </w:r>
    </w:p>
    <w:p>
      <w:pPr>
        <w:pStyle w:val="BodyText"/>
      </w:pPr>
      <w:r>
        <w:t xml:space="preserve">Die unstandardisierte Steigung 2.8 bedeutet, dass ein Unterschied von einer Einheit im Prädiktor «wöchentliche Lesezeit» mit einem angepassten Unterschied von 2.8 Punkte im Ergebnis «Verständnispunktwert» einhergeht.</w:t>
      </w:r>
    </w:p>
    <w:p>
      <w:pPr>
        <w:pStyle w:val="BodyText"/>
      </w:pPr>
      <w:r>
        <w:rPr>
          <w:b/>
          <w:bCs/>
        </w:rPr>
        <w:t xml:space="preserve">Berechnung durchführen</w:t>
      </w:r>
    </w:p>
    <w:p>
      <w:pPr>
        <w:pStyle w:val="BodyText"/>
      </w:pPr>
      <w:r>
        <w:t xml:space="preserve">Die Vorhersage ist</w:t>
      </w:r>
      <w:r>
        <w:t xml:space="preserve"> </w:t>
      </w:r>
      <m:oMath>
        <m:acc>
          <m:accPr>
            <m:chr m:val="̂"/>
          </m:accPr>
          <m:e>
            <m:r>
              <m:t>Y</m:t>
            </m:r>
          </m:e>
        </m:acc>
        <m:r>
          <m:rPr>
            <m:sty m:val="p"/>
          </m:rPr>
          <m:t>=</m:t>
        </m:r>
        <m:r>
          <m:t>55</m:t>
        </m:r>
        <m:r>
          <m:rPr>
            <m:sty m:val="p"/>
          </m:rPr>
          <m:t>+</m:t>
        </m:r>
        <m:d>
          <m:dPr>
            <m:begChr m:val="("/>
            <m:sepChr m:val=""/>
            <m:endChr m:val=")"/>
            <m:grow/>
          </m:dPr>
          <m:e>
            <m:r>
              <m:t>2.8</m:t>
            </m:r>
          </m:e>
        </m:d>
        <m:d>
          <m:dPr>
            <m:begChr m:val="("/>
            <m:sepChr m:val=""/>
            <m:endChr m:val=")"/>
            <m:grow/>
          </m:dPr>
          <m:e>
            <m:r>
              <m:t>8</m:t>
            </m:r>
          </m:e>
        </m:d>
        <m:r>
          <m:rPr>
            <m:sty m:val="p"/>
          </m:rPr>
          <m:t>=</m:t>
        </m:r>
        <m:r>
          <m:t>77.4000</m:t>
        </m:r>
      </m:oMath>
      <w:r>
        <w:t xml:space="preserve"> </w:t>
      </w:r>
      <w:r>
        <w:t xml:space="preserve">Punkte.</w:t>
      </w:r>
    </w:p>
    <w:p>
      <w:pPr>
        <w:pStyle w:val="BodyText"/>
      </w:pPr>
      <w:r>
        <w:t xml:space="preserve">Die standardisierte Steigung ist</w:t>
      </w:r>
      <w:r>
        <w:t xml:space="preserve"> </w:t>
      </w:r>
      <m:oMath>
        <m:sSup>
          <m:e>
            <m:r>
              <m:t>β</m:t>
            </m:r>
          </m:e>
          <m:sup>
            <m:r>
              <m:rPr>
                <m:sty m:val="p"/>
              </m:rPr>
              <m:t>*</m:t>
            </m:r>
          </m:sup>
        </m:sSup>
        <m:r>
          <m:rPr>
            <m:sty m:val="p"/>
          </m:rPr>
          <m:t>=</m:t>
        </m:r>
        <m:d>
          <m:dPr>
            <m:begChr m:val="("/>
            <m:sepChr m:val=""/>
            <m:endChr m:val=")"/>
            <m:grow/>
          </m:dPr>
          <m:e>
            <m:r>
              <m:t>2.8</m:t>
            </m:r>
          </m:e>
        </m:d>
        <m:d>
          <m:dPr>
            <m:begChr m:val="("/>
            <m:sepChr m:val=""/>
            <m:endChr m:val=")"/>
            <m:grow/>
          </m:dPr>
          <m:e>
            <m:r>
              <m:t>2.5</m:t>
            </m:r>
          </m:e>
        </m:d>
        <m:r>
          <m:rPr>
            <m:sty m:val="p"/>
          </m:rPr>
          <m:t>/</m:t>
        </m:r>
        <m:r>
          <m:t>9.0</m:t>
        </m:r>
        <m:r>
          <m:rPr>
            <m:sty m:val="p"/>
          </m:rPr>
          <m:t>=</m:t>
        </m:r>
        <m:r>
          <m:t>0.7778</m:t>
        </m:r>
      </m:oMath>
      <w:r>
        <w:t xml:space="preserve">.</w:t>
      </w:r>
    </w:p>
    <w:p>
      <w:pPr>
        <w:pStyle w:val="BodyText"/>
      </w:pPr>
      <w:r>
        <w:rPr>
          <w:b/>
          <w:bCs/>
        </w:rPr>
        <w:t xml:space="preserve">Ergebnis interpretieren und prüfen</w:t>
      </w:r>
    </w:p>
    <w:p>
      <w:pPr>
        <w:pStyle w:val="BodyText"/>
      </w:pPr>
      <w:r>
        <w:t xml:space="preserve">Ein Unterschied von einer Standardabweichung im Prädiktor, also 2.5 Stunden, geht somit mit einem angepassten Unterschied von 0.7778 Ergebnisstandardabweichungen einher.</w:t>
      </w:r>
    </w:p>
    <w:p>
      <w:pPr>
        <w:pStyle w:val="BodyText"/>
      </w:pPr>
      <w:r>
        <w:t xml:space="preserve">Die unstandardisierte Zahl beantwortet eine Frage in Originaleinheiten, die standardisierte Zahl eine Frage in Standardabweichungen.</w:t>
      </w:r>
    </w:p>
    <w:bookmarkEnd w:id="79"/>
    <w:bookmarkStart w:id="80" w:name="Xb18ce176c6d5e4ada4c5dabb6897fe2a12371a7"/>
    <w:p>
      <w:pPr>
        <w:pStyle w:val="Heading3"/>
      </w:pPr>
      <w:r>
        <w:rPr>
          <w:rStyle w:val="VerbatimChar"/>
        </w:rPr>
        <w:t xml:space="preserve">T05-A03-V05</w:t>
      </w:r>
      <w:r>
        <w:t xml:space="preserve">: Streckenkenntnis und Navigationsfehler</w:t>
      </w:r>
    </w:p>
    <w:p>
      <w:pPr>
        <w:pStyle w:val="FirstParagraph"/>
      </w:pPr>
      <w:r>
        <w:rPr>
          <w:b/>
          <w:bCs/>
        </w:rPr>
        <w:t xml:space="preserve">Berechnung einrichten</w:t>
      </w:r>
    </w:p>
    <w:p>
      <w:pPr>
        <w:pStyle w:val="BodyText"/>
      </w:pPr>
      <w:r>
        <w:t xml:space="preserve">Die unstandardisierte Steigung -0.12 bedeutet, dass ein Unterschied von einer Einheit im Prädiktor «Punktwert der Streckenkenntnis» mit einem angepassten Unterschied von -0.12 Fehler im Ergebnis «Anzahl Navigationsfehler» einhergeht.</w:t>
      </w:r>
    </w:p>
    <w:p>
      <w:pPr>
        <w:pStyle w:val="BodyText"/>
      </w:pPr>
      <w:r>
        <w:rPr>
          <w:b/>
          <w:bCs/>
        </w:rPr>
        <w:t xml:space="preserve">Berechnung durchführen</w:t>
      </w:r>
    </w:p>
    <w:p>
      <w:pPr>
        <w:pStyle w:val="BodyText"/>
      </w:pPr>
      <w:r>
        <w:t xml:space="preserve">Die Vorhersage ist</w:t>
      </w:r>
      <w:r>
        <w:t xml:space="preserve"> </w:t>
      </w:r>
      <m:oMath>
        <m:acc>
          <m:accPr>
            <m:chr m:val="̂"/>
          </m:accPr>
          <m:e>
            <m:r>
              <m:t>Y</m:t>
            </m:r>
          </m:e>
        </m:acc>
        <m:r>
          <m:rPr>
            <m:sty m:val="p"/>
          </m:rPr>
          <m:t>=</m:t>
        </m:r>
        <m:r>
          <m:t>18</m:t>
        </m:r>
        <m:r>
          <m:rPr>
            <m:sty m:val="p"/>
          </m:rPr>
          <m:t>+</m:t>
        </m:r>
        <m:d>
          <m:dPr>
            <m:begChr m:val="("/>
            <m:sepChr m:val=""/>
            <m:endChr m:val=")"/>
            <m:grow/>
          </m:dPr>
          <m:e>
            <m:r>
              <m:rPr>
                <m:sty m:val="p"/>
              </m:rPr>
              <m:t>−</m:t>
            </m:r>
            <m:r>
              <m:t>0.12</m:t>
            </m:r>
          </m:e>
        </m:d>
        <m:d>
          <m:dPr>
            <m:begChr m:val="("/>
            <m:sepChr m:val=""/>
            <m:endChr m:val=")"/>
            <m:grow/>
          </m:dPr>
          <m:e>
            <m:r>
              <m:t>60</m:t>
            </m:r>
          </m:e>
        </m:d>
        <m:r>
          <m:rPr>
            <m:sty m:val="p"/>
          </m:rPr>
          <m:t>=</m:t>
        </m:r>
        <m:r>
          <m:t>10.8000</m:t>
        </m:r>
      </m:oMath>
      <w:r>
        <w:t xml:space="preserve"> </w:t>
      </w:r>
      <w:r>
        <w:t xml:space="preserve">Fehler.</w:t>
      </w:r>
    </w:p>
    <w:p>
      <w:pPr>
        <w:pStyle w:val="BodyText"/>
      </w:pPr>
      <w:r>
        <w:t xml:space="preserve">Die standardisierte Steigung ist</w:t>
      </w:r>
      <w:r>
        <w:t xml:space="preserve"> </w:t>
      </w:r>
      <m:oMath>
        <m:sSup>
          <m:e>
            <m:r>
              <m:t>β</m:t>
            </m:r>
          </m:e>
          <m:sup>
            <m:r>
              <m:rPr>
                <m:sty m:val="p"/>
              </m:rPr>
              <m:t>*</m:t>
            </m:r>
          </m:sup>
        </m:sSup>
        <m:r>
          <m:rPr>
            <m:sty m:val="p"/>
          </m:rPr>
          <m:t>=</m:t>
        </m:r>
        <m:d>
          <m:dPr>
            <m:begChr m:val="("/>
            <m:sepChr m:val=""/>
            <m:endChr m:val=")"/>
            <m:grow/>
          </m:dPr>
          <m:e>
            <m:r>
              <m:rPr>
                <m:sty m:val="p"/>
              </m:rPr>
              <m:t>−</m:t>
            </m:r>
            <m:r>
              <m:t>0.12</m:t>
            </m:r>
          </m:e>
        </m:d>
        <m:d>
          <m:dPr>
            <m:begChr m:val="("/>
            <m:sepChr m:val=""/>
            <m:endChr m:val=")"/>
            <m:grow/>
          </m:dPr>
          <m:e>
            <m:r>
              <m:t>12.0</m:t>
            </m:r>
          </m:e>
        </m:d>
        <m:r>
          <m:rPr>
            <m:sty m:val="p"/>
          </m:rPr>
          <m:t>/</m:t>
        </m:r>
        <m:r>
          <m:t>3.0</m:t>
        </m:r>
        <m:r>
          <m:rPr>
            <m:sty m:val="p"/>
          </m:rPr>
          <m:t>=</m:t>
        </m:r>
        <m:r>
          <m:rPr>
            <m:sty m:val="p"/>
          </m:rPr>
          <m:t>−</m:t>
        </m:r>
        <m:r>
          <m:t>0.4800</m:t>
        </m:r>
      </m:oMath>
      <w:r>
        <w:t xml:space="preserve">.</w:t>
      </w:r>
    </w:p>
    <w:p>
      <w:pPr>
        <w:pStyle w:val="BodyText"/>
      </w:pPr>
      <w:r>
        <w:rPr>
          <w:b/>
          <w:bCs/>
        </w:rPr>
        <w:t xml:space="preserve">Ergebnis interpretieren und prüfen</w:t>
      </w:r>
    </w:p>
    <w:p>
      <w:pPr>
        <w:pStyle w:val="BodyText"/>
      </w:pPr>
      <w:r>
        <w:t xml:space="preserve">Ein Unterschied von einer Standardabweichung im Prädiktor, also 12.0 Punkte, geht somit mit einem angepassten Unterschied von -0.4800 Ergebnisstandardabweichungen einher.</w:t>
      </w:r>
    </w:p>
    <w:p>
      <w:pPr>
        <w:pStyle w:val="BodyText"/>
      </w:pPr>
      <w:r>
        <w:t xml:space="preserve">Die unstandardisierte Zahl beantwortet eine Frage in Originaleinheiten, die standardisierte Zahl eine Frage in Standardabweichungen.</w:t>
      </w:r>
    </w:p>
    <w:bookmarkEnd w:id="80"/>
    <w:bookmarkStart w:id="81" w:name="Xfdafc40da2286cdf78469d56afa92b97a67a436"/>
    <w:p>
      <w:pPr>
        <w:pStyle w:val="Heading3"/>
      </w:pPr>
      <w:r>
        <w:rPr>
          <w:rStyle w:val="VerbatimChar"/>
        </w:rPr>
        <w:t xml:space="preserve">T05-A03-V06</w:t>
      </w:r>
      <w:r>
        <w:t xml:space="preserve">: Workshopteilnahme und Selbstvertrauen</w:t>
      </w:r>
    </w:p>
    <w:p>
      <w:pPr>
        <w:pStyle w:val="FirstParagraph"/>
      </w:pPr>
      <w:r>
        <w:rPr>
          <w:b/>
          <w:bCs/>
        </w:rPr>
        <w:t xml:space="preserve">Berechnung einrichten</w:t>
      </w:r>
    </w:p>
    <w:p>
      <w:pPr>
        <w:pStyle w:val="BodyText"/>
      </w:pPr>
      <w:r>
        <w:t xml:space="preserve">Die unstandardisierte Steigung 3.5 bedeutet, dass ein Unterschied von einer Einheit im Prädiktor «besuchte Workshopsitzungen» mit einem angepassten Unterschied von 3.5 Punkte im Ergebnis «Punktwert des Selbstvertrauens» einhergeht.</w:t>
      </w:r>
    </w:p>
    <w:p>
      <w:pPr>
        <w:pStyle w:val="BodyText"/>
      </w:pPr>
      <w:r>
        <w:rPr>
          <w:b/>
          <w:bCs/>
        </w:rPr>
        <w:t xml:space="preserve">Berechnung durchführen</w:t>
      </w:r>
    </w:p>
    <w:p>
      <w:pPr>
        <w:pStyle w:val="BodyText"/>
      </w:pPr>
      <w:r>
        <w:t xml:space="preserve">Die Vorhersage ist</w:t>
      </w:r>
      <w:r>
        <w:t xml:space="preserve"> </w:t>
      </w:r>
      <m:oMath>
        <m:acc>
          <m:accPr>
            <m:chr m:val="̂"/>
          </m:accPr>
          <m:e>
            <m:r>
              <m:t>Y</m:t>
            </m:r>
          </m:e>
        </m:acc>
        <m:r>
          <m:rPr>
            <m:sty m:val="p"/>
          </m:rPr>
          <m:t>=</m:t>
        </m:r>
        <m:r>
          <m:t>35</m:t>
        </m:r>
        <m:r>
          <m:rPr>
            <m:sty m:val="p"/>
          </m:rPr>
          <m:t>+</m:t>
        </m:r>
        <m:d>
          <m:dPr>
            <m:begChr m:val="("/>
            <m:sepChr m:val=""/>
            <m:endChr m:val=")"/>
            <m:grow/>
          </m:dPr>
          <m:e>
            <m:r>
              <m:t>3.5</m:t>
            </m:r>
          </m:e>
        </m:d>
        <m:d>
          <m:dPr>
            <m:begChr m:val="("/>
            <m:sepChr m:val=""/>
            <m:endChr m:val=")"/>
            <m:grow/>
          </m:dPr>
          <m:e>
            <m:r>
              <m:t>4</m:t>
            </m:r>
          </m:e>
        </m:d>
        <m:r>
          <m:rPr>
            <m:sty m:val="p"/>
          </m:rPr>
          <m:t>=</m:t>
        </m:r>
        <m:r>
          <m:t>49.0000</m:t>
        </m:r>
      </m:oMath>
      <w:r>
        <w:t xml:space="preserve"> </w:t>
      </w:r>
      <w:r>
        <w:t xml:space="preserve">Punkte.</w:t>
      </w:r>
    </w:p>
    <w:p>
      <w:pPr>
        <w:pStyle w:val="BodyText"/>
      </w:pPr>
      <w:r>
        <w:t xml:space="preserve">Die standardisierte Steigung ist</w:t>
      </w:r>
      <w:r>
        <w:t xml:space="preserve"> </w:t>
      </w:r>
      <m:oMath>
        <m:sSup>
          <m:e>
            <m:r>
              <m:t>β</m:t>
            </m:r>
          </m:e>
          <m:sup>
            <m:r>
              <m:rPr>
                <m:sty m:val="p"/>
              </m:rPr>
              <m:t>*</m:t>
            </m:r>
          </m:sup>
        </m:sSup>
        <m:r>
          <m:rPr>
            <m:sty m:val="p"/>
          </m:rPr>
          <m:t>=</m:t>
        </m:r>
        <m:d>
          <m:dPr>
            <m:begChr m:val="("/>
            <m:sepChr m:val=""/>
            <m:endChr m:val=")"/>
            <m:grow/>
          </m:dPr>
          <m:e>
            <m:r>
              <m:t>3.5</m:t>
            </m:r>
          </m:e>
        </m:d>
        <m:d>
          <m:dPr>
            <m:begChr m:val="("/>
            <m:sepChr m:val=""/>
            <m:endChr m:val=")"/>
            <m:grow/>
          </m:dPr>
          <m:e>
            <m:r>
              <m:t>1.5</m:t>
            </m:r>
          </m:e>
        </m:d>
        <m:r>
          <m:rPr>
            <m:sty m:val="p"/>
          </m:rPr>
          <m:t>/</m:t>
        </m:r>
        <m:r>
          <m:t>7.0</m:t>
        </m:r>
        <m:r>
          <m:rPr>
            <m:sty m:val="p"/>
          </m:rPr>
          <m:t>=</m:t>
        </m:r>
        <m:r>
          <m:t>0.7500</m:t>
        </m:r>
      </m:oMath>
      <w:r>
        <w:t xml:space="preserve">.</w:t>
      </w:r>
    </w:p>
    <w:p>
      <w:pPr>
        <w:pStyle w:val="BodyText"/>
      </w:pPr>
      <w:r>
        <w:rPr>
          <w:b/>
          <w:bCs/>
        </w:rPr>
        <w:t xml:space="preserve">Ergebnis interpretieren und prüfen</w:t>
      </w:r>
    </w:p>
    <w:p>
      <w:pPr>
        <w:pStyle w:val="BodyText"/>
      </w:pPr>
      <w:r>
        <w:t xml:space="preserve">Ein Unterschied von einer Standardabweichung im Prädiktor, also 1.5 Sitzungen, geht somit mit einem angepassten Unterschied von 0.7500 Ergebnisstandardabweichungen einher.</w:t>
      </w:r>
    </w:p>
    <w:p>
      <w:pPr>
        <w:pStyle w:val="BodyText"/>
      </w:pPr>
      <w:r>
        <w:t xml:space="preserve">Die unstandardisierte Zahl beantwortet eine Frage in Originaleinheiten, die standardisierte Zahl eine Frage in Standardabweichungen.</w:t>
      </w:r>
    </w:p>
    <w:bookmarkEnd w:id="81"/>
    <w:bookmarkStart w:id="82" w:name="X4f4c0000aa67dba005b1d03515a2ab1d489f096"/>
    <w:p>
      <w:pPr>
        <w:pStyle w:val="Heading3"/>
      </w:pPr>
      <w:r>
        <w:rPr>
          <w:rStyle w:val="VerbatimChar"/>
        </w:rPr>
        <w:t xml:space="preserve">T05-A03-V07</w:t>
      </w:r>
      <w:r>
        <w:t xml:space="preserve">: Benachrichtigungen und Konzentration</w:t>
      </w:r>
    </w:p>
    <w:p>
      <w:pPr>
        <w:pStyle w:val="FirstParagraph"/>
      </w:pPr>
      <w:r>
        <w:rPr>
          <w:b/>
          <w:bCs/>
        </w:rPr>
        <w:t xml:space="preserve">Berechnung einrichten</w:t>
      </w:r>
    </w:p>
    <w:p>
      <w:pPr>
        <w:pStyle w:val="BodyText"/>
      </w:pPr>
      <w:r>
        <w:t xml:space="preserve">Die unstandardisierte Steigung -0.3 bedeutet, dass ein Unterschied von einer Einheit im Prädiktor «tägliche Anzahl Benachrichtigungen» mit einem angepassten Unterschied von -0.3 Punkte im Ergebnis «Konzentrationspunktwert» einhergeht.</w:t>
      </w:r>
    </w:p>
    <w:p>
      <w:pPr>
        <w:pStyle w:val="BodyText"/>
      </w:pPr>
      <w:r>
        <w:rPr>
          <w:b/>
          <w:bCs/>
        </w:rPr>
        <w:t xml:space="preserve">Berechnung durchführen</w:t>
      </w:r>
    </w:p>
    <w:p>
      <w:pPr>
        <w:pStyle w:val="BodyText"/>
      </w:pPr>
      <w:r>
        <w:t xml:space="preserve">Die Vorhersage ist</w:t>
      </w:r>
      <w:r>
        <w:t xml:space="preserve"> </w:t>
      </w:r>
      <m:oMath>
        <m:acc>
          <m:accPr>
            <m:chr m:val="̂"/>
          </m:accPr>
          <m:e>
            <m:r>
              <m:t>Y</m:t>
            </m:r>
          </m:e>
        </m:acc>
        <m:r>
          <m:rPr>
            <m:sty m:val="p"/>
          </m:rPr>
          <m:t>=</m:t>
        </m:r>
        <m:r>
          <m:t>82</m:t>
        </m:r>
        <m:r>
          <m:rPr>
            <m:sty m:val="p"/>
          </m:rPr>
          <m:t>+</m:t>
        </m:r>
        <m:d>
          <m:dPr>
            <m:begChr m:val="("/>
            <m:sepChr m:val=""/>
            <m:endChr m:val=")"/>
            <m:grow/>
          </m:dPr>
          <m:e>
            <m:r>
              <m:rPr>
                <m:sty m:val="p"/>
              </m:rPr>
              <m:t>−</m:t>
            </m:r>
            <m:r>
              <m:t>0.3</m:t>
            </m:r>
          </m:e>
        </m:d>
        <m:d>
          <m:dPr>
            <m:begChr m:val="("/>
            <m:sepChr m:val=""/>
            <m:endChr m:val=")"/>
            <m:grow/>
          </m:dPr>
          <m:e>
            <m:r>
              <m:t>50</m:t>
            </m:r>
          </m:e>
        </m:d>
        <m:r>
          <m:rPr>
            <m:sty m:val="p"/>
          </m:rPr>
          <m:t>=</m:t>
        </m:r>
        <m:r>
          <m:t>67.0000</m:t>
        </m:r>
      </m:oMath>
      <w:r>
        <w:t xml:space="preserve"> </w:t>
      </w:r>
      <w:r>
        <w:t xml:space="preserve">Punkte.</w:t>
      </w:r>
    </w:p>
    <w:p>
      <w:pPr>
        <w:pStyle w:val="BodyText"/>
      </w:pPr>
      <w:r>
        <w:t xml:space="preserve">Die standardisierte Steigung ist</w:t>
      </w:r>
      <w:r>
        <w:t xml:space="preserve"> </w:t>
      </w:r>
      <m:oMath>
        <m:sSup>
          <m:e>
            <m:r>
              <m:t>β</m:t>
            </m:r>
          </m:e>
          <m:sup>
            <m:r>
              <m:rPr>
                <m:sty m:val="p"/>
              </m:rPr>
              <m:t>*</m:t>
            </m:r>
          </m:sup>
        </m:sSup>
        <m:r>
          <m:rPr>
            <m:sty m:val="p"/>
          </m:rPr>
          <m:t>=</m:t>
        </m:r>
        <m:d>
          <m:dPr>
            <m:begChr m:val="("/>
            <m:sepChr m:val=""/>
            <m:endChr m:val=")"/>
            <m:grow/>
          </m:dPr>
          <m:e>
            <m:r>
              <m:rPr>
                <m:sty m:val="p"/>
              </m:rPr>
              <m:t>−</m:t>
            </m:r>
            <m:r>
              <m:t>0.3</m:t>
            </m:r>
          </m:e>
        </m:d>
        <m:d>
          <m:dPr>
            <m:begChr m:val="("/>
            <m:sepChr m:val=""/>
            <m:endChr m:val=")"/>
            <m:grow/>
          </m:dPr>
          <m:e>
            <m:r>
              <m:t>15.0</m:t>
            </m:r>
          </m:e>
        </m:d>
        <m:r>
          <m:rPr>
            <m:sty m:val="p"/>
          </m:rPr>
          <m:t>/</m:t>
        </m:r>
        <m:r>
          <m:t>11.0</m:t>
        </m:r>
        <m:r>
          <m:rPr>
            <m:sty m:val="p"/>
          </m:rPr>
          <m:t>=</m:t>
        </m:r>
        <m:r>
          <m:rPr>
            <m:sty m:val="p"/>
          </m:rPr>
          <m:t>−</m:t>
        </m:r>
        <m:r>
          <m:t>0.4091</m:t>
        </m:r>
      </m:oMath>
      <w:r>
        <w:t xml:space="preserve">.</w:t>
      </w:r>
    </w:p>
    <w:p>
      <w:pPr>
        <w:pStyle w:val="BodyText"/>
      </w:pPr>
      <w:r>
        <w:rPr>
          <w:b/>
          <w:bCs/>
        </w:rPr>
        <w:t xml:space="preserve">Ergebnis interpretieren und prüfen</w:t>
      </w:r>
    </w:p>
    <w:p>
      <w:pPr>
        <w:pStyle w:val="BodyText"/>
      </w:pPr>
      <w:r>
        <w:t xml:space="preserve">Ein Unterschied von einer Standardabweichung im Prädiktor, also 15.0 Benachrichtigungen, geht somit mit einem angepassten Unterschied von -0.4091 Ergebnisstandardabweichungen einher.</w:t>
      </w:r>
    </w:p>
    <w:p>
      <w:pPr>
        <w:pStyle w:val="BodyText"/>
      </w:pPr>
      <w:r>
        <w:t xml:space="preserve">Die unstandardisierte Zahl beantwortet eine Frage in Originaleinheiten, die standardisierte Zahl eine Frage in Standardabweichungen.</w:t>
      </w:r>
    </w:p>
    <w:bookmarkEnd w:id="82"/>
    <w:bookmarkStart w:id="83" w:name="t05-a03-v08-suchübung-und-genauigkeit"/>
    <w:p>
      <w:pPr>
        <w:pStyle w:val="Heading3"/>
      </w:pPr>
      <w:r>
        <w:rPr>
          <w:rStyle w:val="VerbatimChar"/>
        </w:rPr>
        <w:t xml:space="preserve">T05-A03-V08</w:t>
      </w:r>
      <w:r>
        <w:t xml:space="preserve">: Suchübung und Genauigkeit</w:t>
      </w:r>
    </w:p>
    <w:p>
      <w:pPr>
        <w:pStyle w:val="FirstParagraph"/>
      </w:pPr>
      <w:r>
        <w:rPr>
          <w:b/>
          <w:bCs/>
        </w:rPr>
        <w:t xml:space="preserve">Berechnung einrichten</w:t>
      </w:r>
    </w:p>
    <w:p>
      <w:pPr>
        <w:pStyle w:val="BodyText"/>
      </w:pPr>
      <w:r>
        <w:t xml:space="preserve">Die unstandardisierte Steigung 4.0 bedeutet, dass ein Unterschied von einer Einheit im Prädiktor «abgeschlossene Suchübungen» mit einem angepassten Unterschied von 4.0 Punkte im Ergebnis «Punktwert der Suchgenauigkeit» einhergeht.</w:t>
      </w:r>
    </w:p>
    <w:p>
      <w:pPr>
        <w:pStyle w:val="BodyText"/>
      </w:pPr>
      <w:r>
        <w:rPr>
          <w:b/>
          <w:bCs/>
        </w:rPr>
        <w:t xml:space="preserve">Berechnung durchführen</w:t>
      </w:r>
    </w:p>
    <w:p>
      <w:pPr>
        <w:pStyle w:val="BodyText"/>
      </w:pPr>
      <w:r>
        <w:t xml:space="preserve">Die Vorhersage ist</w:t>
      </w:r>
      <w:r>
        <w:t xml:space="preserve"> </w:t>
      </w:r>
      <m:oMath>
        <m:acc>
          <m:accPr>
            <m:chr m:val="̂"/>
          </m:accPr>
          <m:e>
            <m:r>
              <m:t>Y</m:t>
            </m:r>
          </m:e>
        </m:acc>
        <m:r>
          <m:rPr>
            <m:sty m:val="p"/>
          </m:rPr>
          <m:t>=</m:t>
        </m:r>
        <m:r>
          <m:t>60</m:t>
        </m:r>
        <m:r>
          <m:rPr>
            <m:sty m:val="p"/>
          </m:rPr>
          <m:t>+</m:t>
        </m:r>
        <m:d>
          <m:dPr>
            <m:begChr m:val="("/>
            <m:sepChr m:val=""/>
            <m:endChr m:val=")"/>
            <m:grow/>
          </m:dPr>
          <m:e>
            <m:r>
              <m:t>4.0</m:t>
            </m:r>
          </m:e>
        </m:d>
        <m:d>
          <m:dPr>
            <m:begChr m:val="("/>
            <m:sepChr m:val=""/>
            <m:endChr m:val=")"/>
            <m:grow/>
          </m:dPr>
          <m:e>
            <m:r>
              <m:t>7</m:t>
            </m:r>
          </m:e>
        </m:d>
        <m:r>
          <m:rPr>
            <m:sty m:val="p"/>
          </m:rPr>
          <m:t>=</m:t>
        </m:r>
        <m:r>
          <m:t>88.0000</m:t>
        </m:r>
      </m:oMath>
      <w:r>
        <w:t xml:space="preserve"> </w:t>
      </w:r>
      <w:r>
        <w:t xml:space="preserve">Punkte.</w:t>
      </w:r>
    </w:p>
    <w:p>
      <w:pPr>
        <w:pStyle w:val="BodyText"/>
      </w:pPr>
      <w:r>
        <w:t xml:space="preserve">Die standardisierte Steigung ist</w:t>
      </w:r>
      <w:r>
        <w:t xml:space="preserve"> </w:t>
      </w:r>
      <m:oMath>
        <m:sSup>
          <m:e>
            <m:r>
              <m:t>β</m:t>
            </m:r>
          </m:e>
          <m:sup>
            <m:r>
              <m:rPr>
                <m:sty m:val="p"/>
              </m:rPr>
              <m:t>*</m:t>
            </m:r>
          </m:sup>
        </m:sSup>
        <m:r>
          <m:rPr>
            <m:sty m:val="p"/>
          </m:rPr>
          <m:t>=</m:t>
        </m:r>
        <m:d>
          <m:dPr>
            <m:begChr m:val="("/>
            <m:sepChr m:val=""/>
            <m:endChr m:val=")"/>
            <m:grow/>
          </m:dPr>
          <m:e>
            <m:r>
              <m:t>4.0</m:t>
            </m:r>
          </m:e>
        </m:d>
        <m:d>
          <m:dPr>
            <m:begChr m:val="("/>
            <m:sepChr m:val=""/>
            <m:endChr m:val=")"/>
            <m:grow/>
          </m:dPr>
          <m:e>
            <m:r>
              <m:t>2.0</m:t>
            </m:r>
          </m:e>
        </m:d>
        <m:r>
          <m:rPr>
            <m:sty m:val="p"/>
          </m:rPr>
          <m:t>/</m:t>
        </m:r>
        <m:r>
          <m:t>8.0</m:t>
        </m:r>
        <m:r>
          <m:rPr>
            <m:sty m:val="p"/>
          </m:rPr>
          <m:t>=</m:t>
        </m:r>
        <m:r>
          <m:t>1.0000</m:t>
        </m:r>
      </m:oMath>
      <w:r>
        <w:t xml:space="preserve">.</w:t>
      </w:r>
    </w:p>
    <w:p>
      <w:pPr>
        <w:pStyle w:val="BodyText"/>
      </w:pPr>
      <w:r>
        <w:rPr>
          <w:b/>
          <w:bCs/>
        </w:rPr>
        <w:t xml:space="preserve">Ergebnis interpretieren und prüfen</w:t>
      </w:r>
    </w:p>
    <w:p>
      <w:pPr>
        <w:pStyle w:val="BodyText"/>
      </w:pPr>
      <w:r>
        <w:t xml:space="preserve">Ein Unterschied von einer Standardabweichung im Prädiktor, also 2.0 Übungen, geht somit mit einem angepassten Unterschied von 1.0000 Ergebnisstandardabweichungen einher.</w:t>
      </w:r>
    </w:p>
    <w:p>
      <w:pPr>
        <w:pStyle w:val="BodyText"/>
      </w:pPr>
      <w:r>
        <w:t xml:space="preserve">Die unstandardisierte Zahl beantwortet eine Frage in Originaleinheiten, die standardisierte Zahl eine Frage in Standardabweichungen.</w:t>
      </w:r>
    </w:p>
    <w:bookmarkEnd w:id="83"/>
    <w:bookmarkStart w:id="84" w:name="Xaf68fc704aca4f9a608b83657dcbef6e968473a"/>
    <w:p>
      <w:pPr>
        <w:pStyle w:val="Heading3"/>
      </w:pPr>
      <w:r>
        <w:rPr>
          <w:rStyle w:val="VerbatimChar"/>
        </w:rPr>
        <w:t xml:space="preserve">T05-A03-V09</w:t>
      </w:r>
      <w:r>
        <w:t xml:space="preserve">: Reisedistanz und Besuchsdauer</w:t>
      </w:r>
    </w:p>
    <w:p>
      <w:pPr>
        <w:pStyle w:val="FirstParagraph"/>
      </w:pPr>
      <w:r>
        <w:rPr>
          <w:b/>
          <w:bCs/>
        </w:rPr>
        <w:t xml:space="preserve">Berechnung einrichten</w:t>
      </w:r>
    </w:p>
    <w:p>
      <w:pPr>
        <w:pStyle w:val="BodyText"/>
      </w:pPr>
      <w:r>
        <w:t xml:space="preserve">Die unstandardisierte Steigung 2.4 bedeutet, dass ein Unterschied von einer Einheit im Prädiktor «Reisedistanz» mit einem angepassten Unterschied von 2.4 Minuten im Ergebnis «Besuchsdauer» einhergeht.</w:t>
      </w:r>
    </w:p>
    <w:p>
      <w:pPr>
        <w:pStyle w:val="BodyText"/>
      </w:pPr>
      <w:r>
        <w:rPr>
          <w:b/>
          <w:bCs/>
        </w:rPr>
        <w:t xml:space="preserve">Berechnung durchführen</w:t>
      </w:r>
    </w:p>
    <w:p>
      <w:pPr>
        <w:pStyle w:val="BodyText"/>
      </w:pPr>
      <w:r>
        <w:t xml:space="preserve">Die Vorhersage ist</w:t>
      </w:r>
      <w:r>
        <w:t xml:space="preserve"> </w:t>
      </w:r>
      <m:oMath>
        <m:acc>
          <m:accPr>
            <m:chr m:val="̂"/>
          </m:accPr>
          <m:e>
            <m:r>
              <m:t>Y</m:t>
            </m:r>
          </m:e>
        </m:acc>
        <m:r>
          <m:rPr>
            <m:sty m:val="p"/>
          </m:rPr>
          <m:t>=</m:t>
        </m:r>
        <m:r>
          <m:t>50</m:t>
        </m:r>
        <m:r>
          <m:rPr>
            <m:sty m:val="p"/>
          </m:rPr>
          <m:t>+</m:t>
        </m:r>
        <m:d>
          <m:dPr>
            <m:begChr m:val="("/>
            <m:sepChr m:val=""/>
            <m:endChr m:val=")"/>
            <m:grow/>
          </m:dPr>
          <m:e>
            <m:r>
              <m:t>2.4</m:t>
            </m:r>
          </m:e>
        </m:d>
        <m:d>
          <m:dPr>
            <m:begChr m:val="("/>
            <m:sepChr m:val=""/>
            <m:endChr m:val=")"/>
            <m:grow/>
          </m:dPr>
          <m:e>
            <m:r>
              <m:t>16</m:t>
            </m:r>
          </m:e>
        </m:d>
        <m:r>
          <m:rPr>
            <m:sty m:val="p"/>
          </m:rPr>
          <m:t>=</m:t>
        </m:r>
        <m:r>
          <m:t>88.4000</m:t>
        </m:r>
      </m:oMath>
      <w:r>
        <w:t xml:space="preserve"> </w:t>
      </w:r>
      <w:r>
        <w:t xml:space="preserve">Minuten.</w:t>
      </w:r>
    </w:p>
    <w:p>
      <w:pPr>
        <w:pStyle w:val="BodyText"/>
      </w:pPr>
      <w:r>
        <w:t xml:space="preserve">Die standardisierte Steigung ist</w:t>
      </w:r>
      <w:r>
        <w:t xml:space="preserve"> </w:t>
      </w:r>
      <m:oMath>
        <m:sSup>
          <m:e>
            <m:r>
              <m:t>β</m:t>
            </m:r>
          </m:e>
          <m:sup>
            <m:r>
              <m:rPr>
                <m:sty m:val="p"/>
              </m:rPr>
              <m:t>*</m:t>
            </m:r>
          </m:sup>
        </m:sSup>
        <m:r>
          <m:rPr>
            <m:sty m:val="p"/>
          </m:rPr>
          <m:t>=</m:t>
        </m:r>
        <m:d>
          <m:dPr>
            <m:begChr m:val="("/>
            <m:sepChr m:val=""/>
            <m:endChr m:val=")"/>
            <m:grow/>
          </m:dPr>
          <m:e>
            <m:r>
              <m:t>2.4</m:t>
            </m:r>
          </m:e>
        </m:d>
        <m:d>
          <m:dPr>
            <m:begChr m:val="("/>
            <m:sepChr m:val=""/>
            <m:endChr m:val=")"/>
            <m:grow/>
          </m:dPr>
          <m:e>
            <m:r>
              <m:t>5.0</m:t>
            </m:r>
          </m:e>
        </m:d>
        <m:r>
          <m:rPr>
            <m:sty m:val="p"/>
          </m:rPr>
          <m:t>/</m:t>
        </m:r>
        <m:r>
          <m:t>18.0</m:t>
        </m:r>
        <m:r>
          <m:rPr>
            <m:sty m:val="p"/>
          </m:rPr>
          <m:t>=</m:t>
        </m:r>
        <m:r>
          <m:t>0.6667</m:t>
        </m:r>
      </m:oMath>
      <w:r>
        <w:t xml:space="preserve">.</w:t>
      </w:r>
    </w:p>
    <w:p>
      <w:pPr>
        <w:pStyle w:val="BodyText"/>
      </w:pPr>
      <w:r>
        <w:rPr>
          <w:b/>
          <w:bCs/>
        </w:rPr>
        <w:t xml:space="preserve">Ergebnis interpretieren und prüfen</w:t>
      </w:r>
    </w:p>
    <w:p>
      <w:pPr>
        <w:pStyle w:val="BodyText"/>
      </w:pPr>
      <w:r>
        <w:t xml:space="preserve">Ein Unterschied von einer Standardabweichung im Prädiktor, also 5.0 Kilometer, geht somit mit einem angepassten Unterschied von 0.6667 Ergebnisstandardabweichungen einher.</w:t>
      </w:r>
    </w:p>
    <w:p>
      <w:pPr>
        <w:pStyle w:val="BodyText"/>
      </w:pPr>
      <w:r>
        <w:t xml:space="preserve">Die unstandardisierte Zahl beantwortet eine Frage in Originaleinheiten, die standardisierte Zahl eine Frage in Standardabweichungen.</w:t>
      </w:r>
    </w:p>
    <w:bookmarkEnd w:id="84"/>
    <w:bookmarkStart w:id="85" w:name="X3004e02b8ab1857cc06f2b0c789e3d93bfde271"/>
    <w:p>
      <w:pPr>
        <w:pStyle w:val="Heading3"/>
      </w:pPr>
      <w:r>
        <w:rPr>
          <w:rStyle w:val="VerbatimChar"/>
        </w:rPr>
        <w:t xml:space="preserve">T05-A03-V10</w:t>
      </w:r>
      <w:r>
        <w:t xml:space="preserve">: Diskussionsbeteiligung und statistisches Denken</w:t>
      </w:r>
    </w:p>
    <w:p>
      <w:pPr>
        <w:pStyle w:val="FirstParagraph"/>
      </w:pPr>
      <w:r>
        <w:rPr>
          <w:b/>
          <w:bCs/>
        </w:rPr>
        <w:t xml:space="preserve">Berechnung einrichten</w:t>
      </w:r>
    </w:p>
    <w:p>
      <w:pPr>
        <w:pStyle w:val="BodyText"/>
      </w:pPr>
      <w:r>
        <w:t xml:space="preserve">Die unstandardisierte Steigung 3.0 bedeutet, dass ein Unterschied von einer Einheit im Prädiktor «Diskussionsbeiträge» mit einem angepassten Unterschied von 3.0 Punkte im Ergebnis «Punktwert im statistischen Denken» einhergeht.</w:t>
      </w:r>
    </w:p>
    <w:p>
      <w:pPr>
        <w:pStyle w:val="BodyText"/>
      </w:pPr>
      <w:r>
        <w:rPr>
          <w:b/>
          <w:bCs/>
        </w:rPr>
        <w:t xml:space="preserve">Berechnung durchführen</w:t>
      </w:r>
    </w:p>
    <w:p>
      <w:pPr>
        <w:pStyle w:val="BodyText"/>
      </w:pPr>
      <w:r>
        <w:t xml:space="preserve">Die Vorhersage ist</w:t>
      </w:r>
      <w:r>
        <w:t xml:space="preserve"> </w:t>
      </w:r>
      <m:oMath>
        <m:acc>
          <m:accPr>
            <m:chr m:val="̂"/>
          </m:accPr>
          <m:e>
            <m:r>
              <m:t>Y</m:t>
            </m:r>
          </m:e>
        </m:acc>
        <m:r>
          <m:rPr>
            <m:sty m:val="p"/>
          </m:rPr>
          <m:t>=</m:t>
        </m:r>
        <m:r>
          <m:t>40</m:t>
        </m:r>
        <m:r>
          <m:rPr>
            <m:sty m:val="p"/>
          </m:rPr>
          <m:t>+</m:t>
        </m:r>
        <m:d>
          <m:dPr>
            <m:begChr m:val="("/>
            <m:sepChr m:val=""/>
            <m:endChr m:val=")"/>
            <m:grow/>
          </m:dPr>
          <m:e>
            <m:r>
              <m:t>3.0</m:t>
            </m:r>
          </m:e>
        </m:d>
        <m:d>
          <m:dPr>
            <m:begChr m:val="("/>
            <m:sepChr m:val=""/>
            <m:endChr m:val=")"/>
            <m:grow/>
          </m:dPr>
          <m:e>
            <m:r>
              <m:t>10</m:t>
            </m:r>
          </m:e>
        </m:d>
        <m:r>
          <m:rPr>
            <m:sty m:val="p"/>
          </m:rPr>
          <m:t>=</m:t>
        </m:r>
        <m:r>
          <m:t>70.0000</m:t>
        </m:r>
      </m:oMath>
      <w:r>
        <w:t xml:space="preserve"> </w:t>
      </w:r>
      <w:r>
        <w:t xml:space="preserve">Punkte.</w:t>
      </w:r>
    </w:p>
    <w:p>
      <w:pPr>
        <w:pStyle w:val="BodyText"/>
      </w:pPr>
      <w:r>
        <w:t xml:space="preserve">Die standardisierte Steigung ist</w:t>
      </w:r>
      <w:r>
        <w:t xml:space="preserve"> </w:t>
      </w:r>
      <m:oMath>
        <m:sSup>
          <m:e>
            <m:r>
              <m:t>β</m:t>
            </m:r>
          </m:e>
          <m:sup>
            <m:r>
              <m:rPr>
                <m:sty m:val="p"/>
              </m:rPr>
              <m:t>*</m:t>
            </m:r>
          </m:sup>
        </m:sSup>
        <m:r>
          <m:rPr>
            <m:sty m:val="p"/>
          </m:rPr>
          <m:t>=</m:t>
        </m:r>
        <m:d>
          <m:dPr>
            <m:begChr m:val="("/>
            <m:sepChr m:val=""/>
            <m:endChr m:val=")"/>
            <m:grow/>
          </m:dPr>
          <m:e>
            <m:r>
              <m:t>3.0</m:t>
            </m:r>
          </m:e>
        </m:d>
        <m:d>
          <m:dPr>
            <m:begChr m:val="("/>
            <m:sepChr m:val=""/>
            <m:endChr m:val=")"/>
            <m:grow/>
          </m:dPr>
          <m:e>
            <m:r>
              <m:t>3.0</m:t>
            </m:r>
          </m:e>
        </m:d>
        <m:r>
          <m:rPr>
            <m:sty m:val="p"/>
          </m:rPr>
          <m:t>/</m:t>
        </m:r>
        <m:r>
          <m:t>10.0</m:t>
        </m:r>
        <m:r>
          <m:rPr>
            <m:sty m:val="p"/>
          </m:rPr>
          <m:t>=</m:t>
        </m:r>
        <m:r>
          <m:t>0.9000</m:t>
        </m:r>
      </m:oMath>
      <w:r>
        <w:t xml:space="preserve">.</w:t>
      </w:r>
    </w:p>
    <w:p>
      <w:pPr>
        <w:pStyle w:val="BodyText"/>
      </w:pPr>
      <w:r>
        <w:rPr>
          <w:b/>
          <w:bCs/>
        </w:rPr>
        <w:t xml:space="preserve">Ergebnis interpretieren und prüfen</w:t>
      </w:r>
    </w:p>
    <w:p>
      <w:pPr>
        <w:pStyle w:val="BodyText"/>
      </w:pPr>
      <w:r>
        <w:t xml:space="preserve">Ein Unterschied von einer Standardabweichung im Prädiktor, also 3.0 Beiträge, geht somit mit einem angepassten Unterschied von 0.9000 Ergebnisstandardabweichungen einher.</w:t>
      </w:r>
    </w:p>
    <w:p>
      <w:pPr>
        <w:pStyle w:val="BodyText"/>
      </w:pPr>
      <w:r>
        <w:t xml:space="preserve">Die unstandardisierte Zahl beantwortet eine Frage in Originaleinheiten, die standardisierte Zahl eine Frage in Standardabweichungen.</w:t>
      </w:r>
    </w:p>
    <w:bookmarkEnd w:id="85"/>
    <w:bookmarkEnd w:id="86"/>
    <w:bookmarkStart w:id="97" w:name="Xd9787f82911cae5afc7b50d0337e46e0b50a488"/>
    <w:p>
      <w:pPr>
        <w:pStyle w:val="Heading2"/>
      </w:pPr>
      <w:r>
        <w:t xml:space="preserve">A04: Zwei Ausgaben einfacher Regressionen vergleichen</w:t>
      </w:r>
    </w:p>
    <w:bookmarkStart w:id="87" w:name="Xafcea63054d10cb859655a15a9da4efd629360d"/>
    <w:p>
      <w:pPr>
        <w:pStyle w:val="Heading3"/>
      </w:pPr>
      <w:r>
        <w:rPr>
          <w:rStyle w:val="VerbatimChar"/>
        </w:rPr>
        <w:t xml:space="preserve">T05-A04-V01</w:t>
      </w:r>
      <w:r>
        <w:t xml:space="preserve">: Wöchentliches Üben und statistisches Denken</w:t>
      </w:r>
    </w:p>
    <w:p>
      <w:pPr>
        <w:pStyle w:val="FirstParagraph"/>
      </w:pPr>
      <w:r>
        <w:rPr>
          <w:b/>
          <w:bCs/>
        </w:rPr>
        <w:t xml:space="preserve">Vor dem Rechnen begründen</w:t>
      </w:r>
    </w:p>
    <w:p>
      <w:pPr>
        <w:pStyle w:val="BodyText"/>
      </w:pPr>
      <w:r>
        <w:t xml:space="preserve">Die Prädiktorkoeffizienten sind 2.6 in Ausgabe A und 3.1 in Ausgabe B; 38 und 45 sind Achsenabschnitte.</w:t>
      </w:r>
    </w:p>
    <w:p>
      <w:pPr>
        <w:pStyle w:val="BodyText"/>
      </w:pPr>
      <w:r>
        <w:t xml:space="preserve">Wenn der Prädiktor «wöchentliche Übungszeit» um eine Einheit zunimmt, steigt das angepasste Ergebnis «Punktwert im statistischen Denken» um 2.60 Punkte.</w:t>
      </w:r>
    </w:p>
    <w:p>
      <w:pPr>
        <w:pStyle w:val="BodyText"/>
      </w:pPr>
      <w:r>
        <w:rPr>
          <w:b/>
          <w:bCs/>
        </w:rPr>
        <w:t xml:space="preserve">Berechnung durchführen</w:t>
      </w:r>
    </w:p>
    <w:p>
      <w:pPr>
        <w:pStyle w:val="BodyText"/>
      </w:pPr>
      <w:r>
        <w:t xml:space="preserve">Wenn der Prädiktor «angeleitete Lernsitzungen» um eine Einheit zunimmt, steigt das angepasste Ergebnis um 3.10 Punkte.</w:t>
      </w:r>
    </w:p>
    <w:p>
      <w:pPr>
        <w:pStyle w:val="BodyText"/>
      </w:pPr>
      <w:r>
        <w:t xml:space="preserve">Die standardisierten Steigungen sind 0.49 und 0.58.</w:t>
      </w:r>
    </w:p>
    <w:p>
      <w:pPr>
        <w:pStyle w:val="BodyText"/>
      </w:pPr>
      <w:r>
        <w:t xml:space="preserve">Sie geben angepasste Änderungen in Ergebnisstandardabweichungen pro Prädiktorstandardabweichung an; deshalb sind ihre Beträge vergleichbar: Der Prädiktor «angeleitete Lernsitzungen» hat in den zwei getrennten Modellen den grösseren absoluten standardisierten Zusammenhang.</w:t>
      </w:r>
    </w:p>
    <w:p>
      <w:pPr>
        <w:pStyle w:val="BodyText"/>
      </w:pPr>
      <w:r>
        <w:rPr>
          <w:b/>
          <w:bCs/>
        </w:rPr>
        <w:t xml:space="preserve">Ergebnis interpretieren und prüfen</w:t>
      </w:r>
    </w:p>
    <w:p>
      <w:pPr>
        <w:pStyle w:val="BodyText"/>
      </w:pPr>
      <w:r>
        <w:t xml:space="preserve">Bei einfacher Regression mit Achsenabschnitt entspricht jede standardisierte Steigung zudem der Pearson-Korrelation zwischen Prädiktor und Ergebnis.</w:t>
      </w:r>
    </w:p>
    <w:p>
      <w:pPr>
        <w:pStyle w:val="BodyText"/>
      </w:pPr>
      <w:r>
        <w:t xml:space="preserve">Die rohen Steigungen dürfen nicht als Stärken geordnet werden, weil die Einheit «Stunde» beim Prädiktor «wöchentliche Übungszeit» nicht dieselbe Skala wie die Einheit «Sitzung» beim Prädiktor «angeleitete Lernsitzungen» hat.</w:t>
      </w:r>
    </w:p>
    <w:p>
      <w:pPr>
        <w:pStyle w:val="BodyText"/>
      </w:pPr>
      <w:r>
        <w:t xml:space="preserve">Es sind zwei bivariate Zusammenhänge; keiner hält den jeweils anderen Prädiktor konstant oder belegt einen kausalen Effekt.</w:t>
      </w:r>
    </w:p>
    <w:bookmarkEnd w:id="87"/>
    <w:bookmarkStart w:id="88" w:name="t05-a04-v02-archiverfahrung-und-suchzeit"/>
    <w:p>
      <w:pPr>
        <w:pStyle w:val="Heading3"/>
      </w:pPr>
      <w:r>
        <w:rPr>
          <w:rStyle w:val="VerbatimChar"/>
        </w:rPr>
        <w:t xml:space="preserve">T05-A04-V02</w:t>
      </w:r>
      <w:r>
        <w:t xml:space="preserve">: Archiverfahrung und Suchzeit</w:t>
      </w:r>
    </w:p>
    <w:p>
      <w:pPr>
        <w:pStyle w:val="FirstParagraph"/>
      </w:pPr>
      <w:r>
        <w:rPr>
          <w:b/>
          <w:bCs/>
        </w:rPr>
        <w:t xml:space="preserve">Vor dem Rechnen begründen</w:t>
      </w:r>
    </w:p>
    <w:p>
      <w:pPr>
        <w:pStyle w:val="BodyText"/>
      </w:pPr>
      <w:r>
        <w:t xml:space="preserve">Die Prädiktorkoeffizienten sind -1.5 in Ausgabe A und -2.2 in Ausgabe B; 80 und 70 sind Achsenabschnitte.</w:t>
      </w:r>
    </w:p>
    <w:p>
      <w:pPr>
        <w:pStyle w:val="BodyText"/>
      </w:pPr>
      <w:r>
        <w:t xml:space="preserve">Wenn der Prädiktor «Monate Archiverfahrung» um eine Einheit zunimmt, sinkt das angepasste Ergebnis «Suchzeit» um 1.50 Minuten.</w:t>
      </w:r>
    </w:p>
    <w:p>
      <w:pPr>
        <w:pStyle w:val="BodyText"/>
      </w:pPr>
      <w:r>
        <w:rPr>
          <w:b/>
          <w:bCs/>
        </w:rPr>
        <w:t xml:space="preserve">Berechnung durchführen</w:t>
      </w:r>
    </w:p>
    <w:p>
      <w:pPr>
        <w:pStyle w:val="BodyText"/>
      </w:pPr>
      <w:r>
        <w:t xml:space="preserve">Wenn der Prädiktor «Abrufsitzungen» um eine Einheit zunimmt, sinkt das angepasste Ergebnis um 2.20 Minuten.</w:t>
      </w:r>
    </w:p>
    <w:p>
      <w:pPr>
        <w:pStyle w:val="BodyText"/>
      </w:pPr>
      <w:r>
        <w:t xml:space="preserve">Die standardisierten Steigungen sind -0.46 und -0.35.</w:t>
      </w:r>
    </w:p>
    <w:p>
      <w:pPr>
        <w:pStyle w:val="BodyText"/>
      </w:pPr>
      <w:r>
        <w:t xml:space="preserve">Sie geben angepasste Änderungen in Ergebnisstandardabweichungen pro Prädiktorstandardabweichung an; deshalb sind ihre Beträge vergleichbar: Der Prädiktor «Monate Archiverfahrung» hat in den zwei getrennten Modellen den grösseren absoluten standardisierten Zusammenhang.</w:t>
      </w:r>
    </w:p>
    <w:p>
      <w:pPr>
        <w:pStyle w:val="BodyText"/>
      </w:pPr>
      <w:r>
        <w:rPr>
          <w:b/>
          <w:bCs/>
        </w:rPr>
        <w:t xml:space="preserve">Ergebnis interpretieren und prüfen</w:t>
      </w:r>
    </w:p>
    <w:p>
      <w:pPr>
        <w:pStyle w:val="BodyText"/>
      </w:pPr>
      <w:r>
        <w:t xml:space="preserve">Bei einfacher Regression mit Achsenabschnitt entspricht jede standardisierte Steigung zudem der Pearson-Korrelation zwischen Prädiktor und Ergebnis.</w:t>
      </w:r>
    </w:p>
    <w:p>
      <w:pPr>
        <w:pStyle w:val="BodyText"/>
      </w:pPr>
      <w:r>
        <w:t xml:space="preserve">Die rohen Steigungen dürfen nicht als Stärken geordnet werden, weil die Einheit «Monat» beim Prädiktor «Monate Archiverfahrung» nicht dieselbe Skala wie die Einheit «Sitzung» beim Prädiktor «Abrufsitzungen» hat.</w:t>
      </w:r>
    </w:p>
    <w:p>
      <w:pPr>
        <w:pStyle w:val="BodyText"/>
      </w:pPr>
      <w:r>
        <w:t xml:space="preserve">Es sind zwei bivariate Zusammenhänge; keiner hält den jeweils anderen Prädiktor konstant oder belegt einen kausalen Effekt.</w:t>
      </w:r>
    </w:p>
    <w:bookmarkEnd w:id="88"/>
    <w:bookmarkStart w:id="89" w:name="t05-a04-v03-museumsbesuche-und-wissen"/>
    <w:p>
      <w:pPr>
        <w:pStyle w:val="Heading3"/>
      </w:pPr>
      <w:r>
        <w:rPr>
          <w:rStyle w:val="VerbatimChar"/>
        </w:rPr>
        <w:t xml:space="preserve">T05-A04-V03</w:t>
      </w:r>
      <w:r>
        <w:t xml:space="preserve">: Museumsbesuche und Wissen</w:t>
      </w:r>
    </w:p>
    <w:p>
      <w:pPr>
        <w:pStyle w:val="FirstParagraph"/>
      </w:pPr>
      <w:r>
        <w:rPr>
          <w:b/>
          <w:bCs/>
        </w:rPr>
        <w:t xml:space="preserve">Vor dem Rechnen begründen</w:t>
      </w:r>
    </w:p>
    <w:p>
      <w:pPr>
        <w:pStyle w:val="BodyText"/>
      </w:pPr>
      <w:r>
        <w:t xml:space="preserve">Die Prädiktorkoeffizienten sind 4.2 in Ausgabe A und 3.6 in Ausgabe B; 45 und 50 sind Achsenabschnitte.</w:t>
      </w:r>
    </w:p>
    <w:p>
      <w:pPr>
        <w:pStyle w:val="BodyText"/>
      </w:pPr>
      <w:r>
        <w:t xml:space="preserve">Wenn der Prädiktor «Museumsbesuche in diesem Jahr» um eine Einheit zunimmt, steigt das angepasste Ergebnis «Punktwert im historischen Wissen» um 4.20 Punkte.</w:t>
      </w:r>
    </w:p>
    <w:p>
      <w:pPr>
        <w:pStyle w:val="BodyText"/>
      </w:pPr>
      <w:r>
        <w:rPr>
          <w:b/>
          <w:bCs/>
        </w:rPr>
        <w:t xml:space="preserve">Berechnung durchführen</w:t>
      </w:r>
    </w:p>
    <w:p>
      <w:pPr>
        <w:pStyle w:val="BodyText"/>
      </w:pPr>
      <w:r>
        <w:t xml:space="preserve">Wenn der Prädiktor «historische Lesesitzungen» um eine Einheit zunimmt, steigt das angepasste Ergebnis um 3.60 Punkte.</w:t>
      </w:r>
    </w:p>
    <w:p>
      <w:pPr>
        <w:pStyle w:val="BodyText"/>
      </w:pPr>
      <w:r>
        <w:t xml:space="preserve">Die standardisierten Steigungen sind 0.58 und 0.44.</w:t>
      </w:r>
    </w:p>
    <w:p>
      <w:pPr>
        <w:pStyle w:val="BodyText"/>
      </w:pPr>
      <w:r>
        <w:t xml:space="preserve">Sie geben angepasste Änderungen in Ergebnisstandardabweichungen pro Prädiktorstandardabweichung an; deshalb sind ihre Beträge vergleichbar: Der Prädiktor «Museumsbesuche in diesem Jahr» hat in den zwei getrennten Modellen den grösseren absoluten standardisierten Zusammenhang.</w:t>
      </w:r>
    </w:p>
    <w:p>
      <w:pPr>
        <w:pStyle w:val="BodyText"/>
      </w:pPr>
      <w:r>
        <w:rPr>
          <w:b/>
          <w:bCs/>
        </w:rPr>
        <w:t xml:space="preserve">Ergebnis interpretieren und prüfen</w:t>
      </w:r>
    </w:p>
    <w:p>
      <w:pPr>
        <w:pStyle w:val="BodyText"/>
      </w:pPr>
      <w:r>
        <w:t xml:space="preserve">Bei einfacher Regression mit Achsenabschnitt entspricht jede standardisierte Steigung zudem der Pearson-Korrelation zwischen Prädiktor und Ergebnis.</w:t>
      </w:r>
    </w:p>
    <w:p>
      <w:pPr>
        <w:pStyle w:val="BodyText"/>
      </w:pPr>
      <w:r>
        <w:t xml:space="preserve">Die rohen Steigungen dürfen nicht als Stärken geordnet werden, weil die Einheit «Besuch» beim Prädiktor «Museumsbesuche in diesem Jahr» nicht dieselbe Skala wie die Einheit «Sitzung» beim Prädiktor «historische Lesesitzungen» hat.</w:t>
      </w:r>
    </w:p>
    <w:p>
      <w:pPr>
        <w:pStyle w:val="BodyText"/>
      </w:pPr>
      <w:r>
        <w:t xml:space="preserve">Es sind zwei bivariate Zusammenhänge; keiner hält den jeweils anderen Prädiktor konstant oder belegt einen kausalen Effekt.</w:t>
      </w:r>
    </w:p>
    <w:bookmarkEnd w:id="89"/>
    <w:bookmarkStart w:id="90" w:name="t05-a04-v04-lesezeit-und-verständnis"/>
    <w:p>
      <w:pPr>
        <w:pStyle w:val="Heading3"/>
      </w:pPr>
      <w:r>
        <w:rPr>
          <w:rStyle w:val="VerbatimChar"/>
        </w:rPr>
        <w:t xml:space="preserve">T05-A04-V04</w:t>
      </w:r>
      <w:r>
        <w:t xml:space="preserve">: Lesezeit und Verständnis</w:t>
      </w:r>
    </w:p>
    <w:p>
      <w:pPr>
        <w:pStyle w:val="FirstParagraph"/>
      </w:pPr>
      <w:r>
        <w:rPr>
          <w:b/>
          <w:bCs/>
        </w:rPr>
        <w:t xml:space="preserve">Vor dem Rechnen begründen</w:t>
      </w:r>
    </w:p>
    <w:p>
      <w:pPr>
        <w:pStyle w:val="BodyText"/>
      </w:pPr>
      <w:r>
        <w:t xml:space="preserve">Die Prädiktorkoeffizienten sind 3.0 in Ausgabe A und 0.9 in Ausgabe B; 52 und 48 sind Achsenabschnitte.</w:t>
      </w:r>
    </w:p>
    <w:p>
      <w:pPr>
        <w:pStyle w:val="BodyText"/>
      </w:pPr>
      <w:r>
        <w:t xml:space="preserve">Wenn der Prädiktor «wöchentliche Lesezeit» um eine Einheit zunimmt, steigt das angepasste Ergebnis «Verständnispunktwert» um 3.00 Punkte.</w:t>
      </w:r>
    </w:p>
    <w:p>
      <w:pPr>
        <w:pStyle w:val="BodyText"/>
      </w:pPr>
      <w:r>
        <w:rPr>
          <w:b/>
          <w:bCs/>
        </w:rPr>
        <w:t xml:space="preserve">Berechnung durchführen</w:t>
      </w:r>
    </w:p>
    <w:p>
      <w:pPr>
        <w:pStyle w:val="BodyText"/>
      </w:pPr>
      <w:r>
        <w:t xml:space="preserve">Wenn der Prädiktor «annotierte Seiten pro Woche» um eine Einheit zunimmt, steigt das angepasste Ergebnis um 0.90 Punkte.</w:t>
      </w:r>
    </w:p>
    <w:p>
      <w:pPr>
        <w:pStyle w:val="BodyText"/>
      </w:pPr>
      <w:r>
        <w:t xml:space="preserve">Die standardisierten Steigungen sind 0.4 und 0.55.</w:t>
      </w:r>
    </w:p>
    <w:p>
      <w:pPr>
        <w:pStyle w:val="BodyText"/>
      </w:pPr>
      <w:r>
        <w:t xml:space="preserve">Sie geben angepasste Änderungen in Ergebnisstandardabweichungen pro Prädiktorstandardabweichung an; deshalb sind ihre Beträge vergleichbar: Der Prädiktor «annotierte Seiten pro Woche» hat in den zwei getrennten Modellen den grösseren absoluten standardisierten Zusammenhang.</w:t>
      </w:r>
    </w:p>
    <w:p>
      <w:pPr>
        <w:pStyle w:val="BodyText"/>
      </w:pPr>
      <w:r>
        <w:rPr>
          <w:b/>
          <w:bCs/>
        </w:rPr>
        <w:t xml:space="preserve">Ergebnis interpretieren und prüfen</w:t>
      </w:r>
    </w:p>
    <w:p>
      <w:pPr>
        <w:pStyle w:val="BodyText"/>
      </w:pPr>
      <w:r>
        <w:t xml:space="preserve">Bei einfacher Regression mit Achsenabschnitt entspricht jede standardisierte Steigung zudem der Pearson-Korrelation zwischen Prädiktor und Ergebnis.</w:t>
      </w:r>
    </w:p>
    <w:p>
      <w:pPr>
        <w:pStyle w:val="BodyText"/>
      </w:pPr>
      <w:r>
        <w:t xml:space="preserve">Die rohen Steigungen dürfen nicht als Stärken geordnet werden, weil die Einheit «Stunde» beim Prädiktor «wöchentliche Lesezeit» nicht dieselbe Skala wie die Einheit «Seite» beim Prädiktor «annotierte Seiten pro Woche» hat.</w:t>
      </w:r>
    </w:p>
    <w:p>
      <w:pPr>
        <w:pStyle w:val="BodyText"/>
      </w:pPr>
      <w:r>
        <w:t xml:space="preserve">Es sind zwei bivariate Zusammenhänge; keiner hält den jeweils anderen Prädiktor konstant oder belegt einen kausalen Effekt.</w:t>
      </w:r>
    </w:p>
    <w:bookmarkEnd w:id="90"/>
    <w:bookmarkStart w:id="91" w:name="Xa1d2571e0437ebaf9d1fdb8443fe7c8a9ea072c"/>
    <w:p>
      <w:pPr>
        <w:pStyle w:val="Heading3"/>
      </w:pPr>
      <w:r>
        <w:rPr>
          <w:rStyle w:val="VerbatimChar"/>
        </w:rPr>
        <w:t xml:space="preserve">T05-A04-V05</w:t>
      </w:r>
      <w:r>
        <w:t xml:space="preserve">: Streckenkenntnis und Navigationsfehler</w:t>
      </w:r>
    </w:p>
    <w:p>
      <w:pPr>
        <w:pStyle w:val="FirstParagraph"/>
      </w:pPr>
      <w:r>
        <w:rPr>
          <w:b/>
          <w:bCs/>
        </w:rPr>
        <w:t xml:space="preserve">Vor dem Rechnen begründen</w:t>
      </w:r>
    </w:p>
    <w:p>
      <w:pPr>
        <w:pStyle w:val="BodyText"/>
      </w:pPr>
      <w:r>
        <w:t xml:space="preserve">Die Prädiktorkoeffizienten sind -0.1 in Ausgabe A und -0.55 in Ausgabe B; 15 und 13 sind Achsenabschnitte.</w:t>
      </w:r>
    </w:p>
    <w:p>
      <w:pPr>
        <w:pStyle w:val="BodyText"/>
      </w:pPr>
      <w:r>
        <w:t xml:space="preserve">Wenn der Prädiktor «Punktwert der Streckenkenntnis» um eine Einheit zunimmt, sinkt das angepasste Ergebnis «Anzahl Navigationsfehler» um 0.10 Fehler.</w:t>
      </w:r>
    </w:p>
    <w:p>
      <w:pPr>
        <w:pStyle w:val="BodyText"/>
      </w:pPr>
      <w:r>
        <w:rPr>
          <w:b/>
          <w:bCs/>
        </w:rPr>
        <w:t xml:space="preserve">Berechnung durchführen</w:t>
      </w:r>
    </w:p>
    <w:p>
      <w:pPr>
        <w:pStyle w:val="BodyText"/>
      </w:pPr>
      <w:r>
        <w:t xml:space="preserve">Wenn der Prädiktor «frühere Streckenversuche» um eine Einheit zunimmt, sinkt das angepasste Ergebnis um 0.55 Fehler.</w:t>
      </w:r>
    </w:p>
    <w:p>
      <w:pPr>
        <w:pStyle w:val="BodyText"/>
      </w:pPr>
      <w:r>
        <w:t xml:space="preserve">Die standardisierten Steigungen sind -0.35 und -0.62.</w:t>
      </w:r>
    </w:p>
    <w:p>
      <w:pPr>
        <w:pStyle w:val="BodyText"/>
      </w:pPr>
      <w:r>
        <w:t xml:space="preserve">Sie geben angepasste Änderungen in Ergebnisstandardabweichungen pro Prädiktorstandardabweichung an; deshalb sind ihre Beträge vergleichbar: Der Prädiktor «frühere Streckenversuche» hat in den zwei getrennten Modellen den grösseren absoluten standardisierten Zusammenhang.</w:t>
      </w:r>
    </w:p>
    <w:p>
      <w:pPr>
        <w:pStyle w:val="BodyText"/>
      </w:pPr>
      <w:r>
        <w:rPr>
          <w:b/>
          <w:bCs/>
        </w:rPr>
        <w:t xml:space="preserve">Ergebnis interpretieren und prüfen</w:t>
      </w:r>
    </w:p>
    <w:p>
      <w:pPr>
        <w:pStyle w:val="BodyText"/>
      </w:pPr>
      <w:r>
        <w:t xml:space="preserve">Bei einfacher Regression mit Achsenabschnitt entspricht jede standardisierte Steigung zudem der Pearson-Korrelation zwischen Prädiktor und Ergebnis.</w:t>
      </w:r>
    </w:p>
    <w:p>
      <w:pPr>
        <w:pStyle w:val="BodyText"/>
      </w:pPr>
      <w:r>
        <w:t xml:space="preserve">Die rohen Steigungen dürfen nicht als Stärken geordnet werden, weil die Einheit «Punkt» beim Prädiktor «Punktwert der Streckenkenntnis» nicht dieselbe Skala wie die Einheit «Versuch» beim Prädiktor «frühere Streckenversuche» hat.</w:t>
      </w:r>
    </w:p>
    <w:p>
      <w:pPr>
        <w:pStyle w:val="BodyText"/>
      </w:pPr>
      <w:r>
        <w:t xml:space="preserve">Es sind zwei bivariate Zusammenhänge; keiner hält den jeweils anderen Prädiktor konstant oder belegt einen kausalen Effekt.</w:t>
      </w:r>
    </w:p>
    <w:bookmarkEnd w:id="91"/>
    <w:bookmarkStart w:id="92" w:name="Xa44e1920e1dc8939ce82503bc330b1bbb9c21fe"/>
    <w:p>
      <w:pPr>
        <w:pStyle w:val="Heading3"/>
      </w:pPr>
      <w:r>
        <w:rPr>
          <w:rStyle w:val="VerbatimChar"/>
        </w:rPr>
        <w:t xml:space="preserve">T05-A04-V06</w:t>
      </w:r>
      <w:r>
        <w:t xml:space="preserve">: Workshopteilnahme und Selbstvertrauen</w:t>
      </w:r>
    </w:p>
    <w:p>
      <w:pPr>
        <w:pStyle w:val="FirstParagraph"/>
      </w:pPr>
      <w:r>
        <w:rPr>
          <w:b/>
          <w:bCs/>
        </w:rPr>
        <w:t xml:space="preserve">Vor dem Rechnen begründen</w:t>
      </w:r>
    </w:p>
    <w:p>
      <w:pPr>
        <w:pStyle w:val="BodyText"/>
      </w:pPr>
      <w:r>
        <w:t xml:space="preserve">Die Prädiktorkoeffizienten sind 3.8 in Ausgabe A und 2.7 in Ausgabe B; 33 und 40 sind Achsenabschnitte.</w:t>
      </w:r>
    </w:p>
    <w:p>
      <w:pPr>
        <w:pStyle w:val="BodyText"/>
      </w:pPr>
      <w:r>
        <w:t xml:space="preserve">Wenn der Prädiktor «besuchte Workshopsitzungen» um eine Einheit zunimmt, steigt das angepasste Ergebnis «Punktwert des Selbstvertrauens» um 3.80 Punkte.</w:t>
      </w:r>
    </w:p>
    <w:p>
      <w:pPr>
        <w:pStyle w:val="BodyText"/>
      </w:pPr>
      <w:r>
        <w:rPr>
          <w:b/>
          <w:bCs/>
        </w:rPr>
        <w:t xml:space="preserve">Berechnung durchführen</w:t>
      </w:r>
    </w:p>
    <w:p>
      <w:pPr>
        <w:pStyle w:val="BodyText"/>
      </w:pPr>
      <w:r>
        <w:t xml:space="preserve">Wenn der Prädiktor «Sitzungen mit Peer-Feedback» um eine Einheit zunimmt, steigt das angepasste Ergebnis um 2.70 Punkte.</w:t>
      </w:r>
    </w:p>
    <w:p>
      <w:pPr>
        <w:pStyle w:val="BodyText"/>
      </w:pPr>
      <w:r>
        <w:t xml:space="preserve">Die standardisierten Steigungen sind 0.55 und 0.47.</w:t>
      </w:r>
    </w:p>
    <w:p>
      <w:pPr>
        <w:pStyle w:val="BodyText"/>
      </w:pPr>
      <w:r>
        <w:t xml:space="preserve">Sie geben angepasste Änderungen in Ergebnisstandardabweichungen pro Prädiktorstandardabweichung an; deshalb sind ihre Beträge vergleichbar: Der Prädiktor «besuchte Workshopsitzungen» hat in den zwei getrennten Modellen den grösseren absoluten standardisierten Zusammenhang.</w:t>
      </w:r>
    </w:p>
    <w:p>
      <w:pPr>
        <w:pStyle w:val="BodyText"/>
      </w:pPr>
      <w:r>
        <w:rPr>
          <w:b/>
          <w:bCs/>
        </w:rPr>
        <w:t xml:space="preserve">Ergebnis interpretieren und prüfen</w:t>
      </w:r>
    </w:p>
    <w:p>
      <w:pPr>
        <w:pStyle w:val="BodyText"/>
      </w:pPr>
      <w:r>
        <w:t xml:space="preserve">Bei einfacher Regression mit Achsenabschnitt entspricht jede standardisierte Steigung zudem der Pearson-Korrelation zwischen Prädiktor und Ergebnis.</w:t>
      </w:r>
    </w:p>
    <w:p>
      <w:pPr>
        <w:pStyle w:val="BodyText"/>
      </w:pPr>
      <w:r>
        <w:t xml:space="preserve">Die rohen Steigungen dürfen nicht als Stärken geordnet werden, weil die Einheit «Sitzung» beim Prädiktor «besuchte Workshopsitzungen» nicht dieselbe Skala wie die Einheit «Sitzung» beim Prädiktor «Sitzungen mit Peer-Feedback» hat.</w:t>
      </w:r>
    </w:p>
    <w:p>
      <w:pPr>
        <w:pStyle w:val="BodyText"/>
      </w:pPr>
      <w:r>
        <w:t xml:space="preserve">Es sind zwei bivariate Zusammenhänge; keiner hält den jeweils anderen Prädiktor konstant oder belegt einen kausalen Effekt.</w:t>
      </w:r>
    </w:p>
    <w:bookmarkEnd w:id="92"/>
    <w:bookmarkStart w:id="93" w:name="Xee2bf2243409e908ac6da101ab341b57d30e7b7"/>
    <w:p>
      <w:pPr>
        <w:pStyle w:val="Heading3"/>
      </w:pPr>
      <w:r>
        <w:rPr>
          <w:rStyle w:val="VerbatimChar"/>
        </w:rPr>
        <w:t xml:space="preserve">T05-A04-V07</w:t>
      </w:r>
      <w:r>
        <w:t xml:space="preserve">: Benachrichtigungen und Konzentration</w:t>
      </w:r>
    </w:p>
    <w:p>
      <w:pPr>
        <w:pStyle w:val="FirstParagraph"/>
      </w:pPr>
      <w:r>
        <w:rPr>
          <w:b/>
          <w:bCs/>
        </w:rPr>
        <w:t xml:space="preserve">Vor dem Rechnen begründen</w:t>
      </w:r>
    </w:p>
    <w:p>
      <w:pPr>
        <w:pStyle w:val="BodyText"/>
      </w:pPr>
      <w:r>
        <w:t xml:space="preserve">Die Prädiktorkoeffizienten sind -0.28 in Ausgabe A und 2.4 in Ausgabe B; 85 und 78 sind Achsenabschnitte.</w:t>
      </w:r>
    </w:p>
    <w:p>
      <w:pPr>
        <w:pStyle w:val="BodyText"/>
      </w:pPr>
      <w:r>
        <w:t xml:space="preserve">Wenn der Prädiktor «tägliche Anzahl Benachrichtigungen» um eine Einheit zunimmt, sinkt das angepasste Ergebnis «Konzentrationspunktwert» um 0.28 Punkte.</w:t>
      </w:r>
    </w:p>
    <w:p>
      <w:pPr>
        <w:pStyle w:val="BodyText"/>
      </w:pPr>
      <w:r>
        <w:rPr>
          <w:b/>
          <w:bCs/>
        </w:rPr>
        <w:t xml:space="preserve">Berechnung durchführen</w:t>
      </w:r>
    </w:p>
    <w:p>
      <w:pPr>
        <w:pStyle w:val="BodyText"/>
      </w:pPr>
      <w:r>
        <w:t xml:space="preserve">Wenn der Prädiktor «geplante Konzentrationsblöcke» um eine Einheit zunimmt, steigt das angepasste Ergebnis um 2.40 Punkte.</w:t>
      </w:r>
    </w:p>
    <w:p>
      <w:pPr>
        <w:pStyle w:val="BodyText"/>
      </w:pPr>
      <w:r>
        <w:t xml:space="preserve">Die standardisierten Steigungen sind -0.42 und 0.51.</w:t>
      </w:r>
    </w:p>
    <w:p>
      <w:pPr>
        <w:pStyle w:val="BodyText"/>
      </w:pPr>
      <w:r>
        <w:t xml:space="preserve">Sie geben angepasste Änderungen in Ergebnisstandardabweichungen pro Prädiktorstandardabweichung an; deshalb sind ihre Beträge vergleichbar: Der Prädiktor «geplante Konzentrationsblöcke» hat in den zwei getrennten Modellen den grösseren absoluten standardisierten Zusammenhang.</w:t>
      </w:r>
    </w:p>
    <w:p>
      <w:pPr>
        <w:pStyle w:val="BodyText"/>
      </w:pPr>
      <w:r>
        <w:rPr>
          <w:b/>
          <w:bCs/>
        </w:rPr>
        <w:t xml:space="preserve">Ergebnis interpretieren und prüfen</w:t>
      </w:r>
    </w:p>
    <w:p>
      <w:pPr>
        <w:pStyle w:val="BodyText"/>
      </w:pPr>
      <w:r>
        <w:t xml:space="preserve">Bei einfacher Regression mit Achsenabschnitt entspricht jede standardisierte Steigung zudem der Pearson-Korrelation zwischen Prädiktor und Ergebnis.</w:t>
      </w:r>
    </w:p>
    <w:p>
      <w:pPr>
        <w:pStyle w:val="BodyText"/>
      </w:pPr>
      <w:r>
        <w:t xml:space="preserve">Die rohen Steigungen dürfen nicht als Stärken geordnet werden, weil die Einheit «Benachrichtigung» beim Prädiktor «tägliche Anzahl Benachrichtigungen» nicht dieselbe Skala wie die Einheit «Block» beim Prädiktor «geplante Konzentrationsblöcke» hat.</w:t>
      </w:r>
    </w:p>
    <w:p>
      <w:pPr>
        <w:pStyle w:val="BodyText"/>
      </w:pPr>
      <w:r>
        <w:t xml:space="preserve">Es sind zwei bivariate Zusammenhänge; keiner hält den jeweils anderen Prädiktor konstant oder belegt einen kausalen Effekt.</w:t>
      </w:r>
    </w:p>
    <w:bookmarkEnd w:id="93"/>
    <w:bookmarkStart w:id="94" w:name="t05-a04-v08-suchübung-und-genauigkeit"/>
    <w:p>
      <w:pPr>
        <w:pStyle w:val="Heading3"/>
      </w:pPr>
      <w:r>
        <w:rPr>
          <w:rStyle w:val="VerbatimChar"/>
        </w:rPr>
        <w:t xml:space="preserve">T05-A04-V08</w:t>
      </w:r>
      <w:r>
        <w:t xml:space="preserve">: Suchübung und Genauigkeit</w:t>
      </w:r>
    </w:p>
    <w:p>
      <w:pPr>
        <w:pStyle w:val="FirstParagraph"/>
      </w:pPr>
      <w:r>
        <w:rPr>
          <w:b/>
          <w:bCs/>
        </w:rPr>
        <w:t xml:space="preserve">Vor dem Rechnen begründen</w:t>
      </w:r>
    </w:p>
    <w:p>
      <w:pPr>
        <w:pStyle w:val="BodyText"/>
      </w:pPr>
      <w:r>
        <w:t xml:space="preserve">Die Prädiktorkoeffizienten sind 4.4 in Ausgabe A und 1.5 in Ausgabe B; 58 und 62 sind Achsenabschnitte.</w:t>
      </w:r>
    </w:p>
    <w:p>
      <w:pPr>
        <w:pStyle w:val="BodyText"/>
      </w:pPr>
      <w:r>
        <w:t xml:space="preserve">Wenn der Prädiktor «abgeschlossene Suchübungen» um eine Einheit zunimmt, steigt das angepasste Ergebnis «Punktwert der Suchgenauigkeit» um 4.40 Punkte.</w:t>
      </w:r>
    </w:p>
    <w:p>
      <w:pPr>
        <w:pStyle w:val="BodyText"/>
      </w:pPr>
      <w:r>
        <w:rPr>
          <w:b/>
          <w:bCs/>
        </w:rPr>
        <w:t xml:space="preserve">Berechnung durchführen</w:t>
      </w:r>
    </w:p>
    <w:p>
      <w:pPr>
        <w:pStyle w:val="BodyText"/>
      </w:pPr>
      <w:r>
        <w:t xml:space="preserve">Wenn der Prädiktor «Monate Archiverfahrung» um eine Einheit zunimmt, steigt das angepasste Ergebnis um 1.50 Punkte.</w:t>
      </w:r>
    </w:p>
    <w:p>
      <w:pPr>
        <w:pStyle w:val="BodyText"/>
      </w:pPr>
      <w:r>
        <w:t xml:space="preserve">Die standardisierten Steigungen sind 0.63 und 0.39.</w:t>
      </w:r>
    </w:p>
    <w:p>
      <w:pPr>
        <w:pStyle w:val="BodyText"/>
      </w:pPr>
      <w:r>
        <w:t xml:space="preserve">Sie geben angepasste Änderungen in Ergebnisstandardabweichungen pro Prädiktorstandardabweichung an; deshalb sind ihre Beträge vergleichbar: Der Prädiktor «abgeschlossene Suchübungen» hat in den zwei getrennten Modellen den grösseren absoluten standardisierten Zusammenhang.</w:t>
      </w:r>
    </w:p>
    <w:p>
      <w:pPr>
        <w:pStyle w:val="BodyText"/>
      </w:pPr>
      <w:r>
        <w:rPr>
          <w:b/>
          <w:bCs/>
        </w:rPr>
        <w:t xml:space="preserve">Ergebnis interpretieren und prüfen</w:t>
      </w:r>
    </w:p>
    <w:p>
      <w:pPr>
        <w:pStyle w:val="BodyText"/>
      </w:pPr>
      <w:r>
        <w:t xml:space="preserve">Bei einfacher Regression mit Achsenabschnitt entspricht jede standardisierte Steigung zudem der Pearson-Korrelation zwischen Prädiktor und Ergebnis.</w:t>
      </w:r>
    </w:p>
    <w:p>
      <w:pPr>
        <w:pStyle w:val="BodyText"/>
      </w:pPr>
      <w:r>
        <w:t xml:space="preserve">Die rohen Steigungen dürfen nicht als Stärken geordnet werden, weil die Einheit «Übung» beim Prädiktor «abgeschlossene Suchübungen» nicht dieselbe Skala wie die Einheit «Monat» beim Prädiktor «Monate Archiverfahrung» hat.</w:t>
      </w:r>
    </w:p>
    <w:p>
      <w:pPr>
        <w:pStyle w:val="BodyText"/>
      </w:pPr>
      <w:r>
        <w:t xml:space="preserve">Es sind zwei bivariate Zusammenhänge; keiner hält den jeweils anderen Prädiktor konstant oder belegt einen kausalen Effekt.</w:t>
      </w:r>
    </w:p>
    <w:bookmarkEnd w:id="94"/>
    <w:bookmarkStart w:id="95" w:name="X39e639b503537557d6e9aa5e4ecb2187b82c33c"/>
    <w:p>
      <w:pPr>
        <w:pStyle w:val="Heading3"/>
      </w:pPr>
      <w:r>
        <w:rPr>
          <w:rStyle w:val="VerbatimChar"/>
        </w:rPr>
        <w:t xml:space="preserve">T05-A04-V09</w:t>
      </w:r>
      <w:r>
        <w:t xml:space="preserve">: Reisedistanz und Besuchsdauer</w:t>
      </w:r>
    </w:p>
    <w:p>
      <w:pPr>
        <w:pStyle w:val="FirstParagraph"/>
      </w:pPr>
      <w:r>
        <w:rPr>
          <w:b/>
          <w:bCs/>
        </w:rPr>
        <w:t xml:space="preserve">Vor dem Rechnen begründen</w:t>
      </w:r>
    </w:p>
    <w:p>
      <w:pPr>
        <w:pStyle w:val="BodyText"/>
      </w:pPr>
      <w:r>
        <w:t xml:space="preserve">Die Prädiktorkoeffizienten sind 2.1 in Ausgabe A und 4.5 in Ausgabe B; 47 und 55 sind Achsenabschnitte.</w:t>
      </w:r>
    </w:p>
    <w:p>
      <w:pPr>
        <w:pStyle w:val="BodyText"/>
      </w:pPr>
      <w:r>
        <w:t xml:space="preserve">Wenn der Prädiktor «Reisedistanz» um eine Einheit zunimmt, steigt das angepasste Ergebnis «Besuchsdauer» um 2.10 Minuten.</w:t>
      </w:r>
    </w:p>
    <w:p>
      <w:pPr>
        <w:pStyle w:val="BodyText"/>
      </w:pPr>
      <w:r>
        <w:rPr>
          <w:b/>
          <w:bCs/>
        </w:rPr>
        <w:t xml:space="preserve">Berechnung durchführen</w:t>
      </w:r>
    </w:p>
    <w:p>
      <w:pPr>
        <w:pStyle w:val="BodyText"/>
      </w:pPr>
      <w:r>
        <w:t xml:space="preserve">Wenn der Prädiktor «geplante Stopps» um eine Einheit zunimmt, steigt das angepasste Ergebnis um 4.50 Minuten.</w:t>
      </w:r>
    </w:p>
    <w:p>
      <w:pPr>
        <w:pStyle w:val="BodyText"/>
      </w:pPr>
      <w:r>
        <w:t xml:space="preserve">Die standardisierten Steigungen sind 0.38 und 0.66.</w:t>
      </w:r>
    </w:p>
    <w:p>
      <w:pPr>
        <w:pStyle w:val="BodyText"/>
      </w:pPr>
      <w:r>
        <w:t xml:space="preserve">Sie geben angepasste Änderungen in Ergebnisstandardabweichungen pro Prädiktorstandardabweichung an; deshalb sind ihre Beträge vergleichbar: Der Prädiktor «geplante Stopps» hat in den zwei getrennten Modellen den grösseren absoluten standardisierten Zusammenhang.</w:t>
      </w:r>
    </w:p>
    <w:p>
      <w:pPr>
        <w:pStyle w:val="BodyText"/>
      </w:pPr>
      <w:r>
        <w:rPr>
          <w:b/>
          <w:bCs/>
        </w:rPr>
        <w:t xml:space="preserve">Ergebnis interpretieren und prüfen</w:t>
      </w:r>
    </w:p>
    <w:p>
      <w:pPr>
        <w:pStyle w:val="BodyText"/>
      </w:pPr>
      <w:r>
        <w:t xml:space="preserve">Bei einfacher Regression mit Achsenabschnitt entspricht jede standardisierte Steigung zudem der Pearson-Korrelation zwischen Prädiktor und Ergebnis.</w:t>
      </w:r>
    </w:p>
    <w:p>
      <w:pPr>
        <w:pStyle w:val="BodyText"/>
      </w:pPr>
      <w:r>
        <w:t xml:space="preserve">Die rohen Steigungen dürfen nicht als Stärken geordnet werden, weil die Einheit «Kilometer» beim Prädiktor «Reisedistanz» nicht dieselbe Skala wie die Einheit «Stopp» beim Prädiktor «geplante Stopps» hat.</w:t>
      </w:r>
    </w:p>
    <w:p>
      <w:pPr>
        <w:pStyle w:val="BodyText"/>
      </w:pPr>
      <w:r>
        <w:t xml:space="preserve">Es sind zwei bivariate Zusammenhänge; keiner hält den jeweils anderen Prädiktor konstant oder belegt einen kausalen Effekt.</w:t>
      </w:r>
    </w:p>
    <w:bookmarkEnd w:id="95"/>
    <w:bookmarkStart w:id="96" w:name="X3de5f224566605883fc6fb0704fab0d8ebc7e88"/>
    <w:p>
      <w:pPr>
        <w:pStyle w:val="Heading3"/>
      </w:pPr>
      <w:r>
        <w:rPr>
          <w:rStyle w:val="VerbatimChar"/>
        </w:rPr>
        <w:t xml:space="preserve">T05-A04-V10</w:t>
      </w:r>
      <w:r>
        <w:t xml:space="preserve">: Diskussionsbeteiligung und statistisches Denken</w:t>
      </w:r>
    </w:p>
    <w:p>
      <w:pPr>
        <w:pStyle w:val="FirstParagraph"/>
      </w:pPr>
      <w:r>
        <w:rPr>
          <w:b/>
          <w:bCs/>
        </w:rPr>
        <w:t xml:space="preserve">Vor dem Rechnen begründen</w:t>
      </w:r>
    </w:p>
    <w:p>
      <w:pPr>
        <w:pStyle w:val="BodyText"/>
      </w:pPr>
      <w:r>
        <w:t xml:space="preserve">Die Prädiktorkoeffizienten sind 2.7 in Ausgabe A und 3.4 in Ausgabe B; 43 und 49 sind Achsenabschnitte.</w:t>
      </w:r>
    </w:p>
    <w:p>
      <w:pPr>
        <w:pStyle w:val="BodyText"/>
      </w:pPr>
      <w:r>
        <w:t xml:space="preserve">Wenn der Prädiktor «Diskussionsbeiträge» um eine Einheit zunimmt, steigt das angepasste Ergebnis «Punktwert im statistischen Denken» um 2.70 Punkte.</w:t>
      </w:r>
    </w:p>
    <w:p>
      <w:pPr>
        <w:pStyle w:val="BodyText"/>
      </w:pPr>
      <w:r>
        <w:rPr>
          <w:b/>
          <w:bCs/>
        </w:rPr>
        <w:t xml:space="preserve">Berechnung durchführen</w:t>
      </w:r>
    </w:p>
    <w:p>
      <w:pPr>
        <w:pStyle w:val="BodyText"/>
      </w:pPr>
      <w:r>
        <w:t xml:space="preserve">Wenn der Prädiktor «Vorbereitungszeit» um eine Einheit zunimmt, steigt das angepasste Ergebnis um 3.40 Punkte.</w:t>
      </w:r>
    </w:p>
    <w:p>
      <w:pPr>
        <w:pStyle w:val="BodyText"/>
      </w:pPr>
      <w:r>
        <w:t xml:space="preserve">Die standardisierten Steigungen sind 0.45 und 0.52.</w:t>
      </w:r>
    </w:p>
    <w:p>
      <w:pPr>
        <w:pStyle w:val="BodyText"/>
      </w:pPr>
      <w:r>
        <w:t xml:space="preserve">Sie geben angepasste Änderungen in Ergebnisstandardabweichungen pro Prädiktorstandardabweichung an; deshalb sind ihre Beträge vergleichbar: Der Prädiktor «Vorbereitungszeit» hat in den zwei getrennten Modellen den grösseren absoluten standardisierten Zusammenhang.</w:t>
      </w:r>
    </w:p>
    <w:p>
      <w:pPr>
        <w:pStyle w:val="BodyText"/>
      </w:pPr>
      <w:r>
        <w:rPr>
          <w:b/>
          <w:bCs/>
        </w:rPr>
        <w:t xml:space="preserve">Ergebnis interpretieren und prüfen</w:t>
      </w:r>
    </w:p>
    <w:p>
      <w:pPr>
        <w:pStyle w:val="BodyText"/>
      </w:pPr>
      <w:r>
        <w:t xml:space="preserve">Bei einfacher Regression mit Achsenabschnitt entspricht jede standardisierte Steigung zudem der Pearson-Korrelation zwischen Prädiktor und Ergebnis.</w:t>
      </w:r>
    </w:p>
    <w:p>
      <w:pPr>
        <w:pStyle w:val="BodyText"/>
      </w:pPr>
      <w:r>
        <w:t xml:space="preserve">Die rohen Steigungen dürfen nicht als Stärken geordnet werden, weil die Einheit «Beitrag» beim Prädiktor «Diskussionsbeiträge» nicht dieselbe Skala wie die Einheit «Stunde» beim Prädiktor «Vorbereitungszeit» hat.</w:t>
      </w:r>
    </w:p>
    <w:p>
      <w:pPr>
        <w:pStyle w:val="BodyText"/>
      </w:pPr>
      <w:r>
        <w:t xml:space="preserve">Es sind zwei bivariate Zusammenhänge; keiner hält den jeweils anderen Prädiktor konstant oder belegt einen kausalen Effekt.</w:t>
      </w:r>
    </w:p>
    <w:bookmarkEnd w:id="96"/>
    <w:bookmarkEnd w:id="97"/>
    <w:bookmarkStart w:id="108" w:name="a05-koeffizienten-und-erklärte-variation"/>
    <w:p>
      <w:pPr>
        <w:pStyle w:val="Heading2"/>
      </w:pPr>
      <w:r>
        <w:t xml:space="preserve">A05: Koeffizienten und erklärte Variation</w:t>
      </w:r>
    </w:p>
    <w:bookmarkStart w:id="98" w:name="X7ba12a071d4e970e3d2284dc38fd843aa51f12d"/>
    <w:p>
      <w:pPr>
        <w:pStyle w:val="Heading3"/>
      </w:pPr>
      <w:r>
        <w:rPr>
          <w:rStyle w:val="VerbatimChar"/>
        </w:rPr>
        <w:t xml:space="preserve">T05-A05-V01</w:t>
      </w:r>
      <w:r>
        <w:t xml:space="preserve">: Wöchentliches Üben und statistisches Denken</w:t>
      </w:r>
    </w:p>
    <w:p>
      <w:pPr>
        <w:pStyle w:val="FirstParagraph"/>
      </w:pPr>
      <w:r>
        <w:rPr>
          <w:b/>
          <w:bCs/>
        </w:rPr>
        <w:t xml:space="preserve">Berechnung einrichten</w:t>
      </w:r>
    </w:p>
    <w:p>
      <w:pPr>
        <w:pStyle w:val="BodyText"/>
      </w:pPr>
      <w:r>
        <w:t xml:space="preserve">Die Steigung ist</w:t>
      </w:r>
      <w:r>
        <w:t xml:space="preserve"> </w:t>
      </w:r>
      <m:oMath>
        <m:sSub>
          <m:e>
            <m:r>
              <m:t>b</m:t>
            </m:r>
          </m:e>
          <m:sub>
            <m:r>
              <m:t>1</m:t>
            </m:r>
          </m:sub>
        </m:sSub>
        <m:r>
          <m:rPr>
            <m:sty m:val="p"/>
          </m:rPr>
          <m:t>=</m:t>
        </m:r>
        <m:sSub>
          <m:e>
            <m:r>
              <m:t>S</m:t>
            </m:r>
          </m:e>
          <m:sub>
            <m:r>
              <m:t>x</m:t>
            </m:r>
            <m:r>
              <m:t>y</m:t>
            </m:r>
          </m:sub>
        </m:sSub>
        <m:r>
          <m:rPr>
            <m:sty m:val="p"/>
          </m:rPr>
          <m:t>/</m:t>
        </m:r>
        <m:sSub>
          <m:e>
            <m:r>
              <m:t>S</m:t>
            </m:r>
          </m:e>
          <m:sub>
            <m:r>
              <m:t>x</m:t>
            </m:r>
            <m:r>
              <m:t>x</m:t>
            </m:r>
          </m:sub>
        </m:sSub>
        <m:r>
          <m:rPr>
            <m:sty m:val="p"/>
          </m:rPr>
          <m:t>=</m:t>
        </m:r>
        <m:r>
          <m:t>120</m:t>
        </m:r>
        <m:r>
          <m:rPr>
            <m:sty m:val="p"/>
          </m:rPr>
          <m:t>/</m:t>
        </m:r>
        <m:r>
          <m:t>180</m:t>
        </m:r>
        <m:r>
          <m:rPr>
            <m:sty m:val="p"/>
          </m:rPr>
          <m:t>=</m:t>
        </m:r>
        <m:r>
          <m:t>0.6667</m:t>
        </m:r>
      </m:oMath>
      <w:r>
        <w:t xml:space="preserve">.</w:t>
      </w:r>
    </w:p>
    <w:p>
      <w:pPr>
        <w:pStyle w:val="BodyText"/>
      </w:pPr>
      <w:r>
        <w:t xml:space="preserve">Die erklärte Variation ist</w:t>
      </w:r>
      <w:r>
        <w:t xml:space="preserve"> </w:t>
      </w:r>
      <m:oMath>
        <m:r>
          <m:t>S</m:t>
        </m:r>
        <m:r>
          <m:t>S</m:t>
        </m:r>
        <m:r>
          <m:t>R</m:t>
        </m:r>
        <m:r>
          <m:rPr>
            <m:sty m:val="p"/>
          </m:rPr>
          <m:t>=</m:t>
        </m:r>
        <m:r>
          <m:t>720</m:t>
        </m:r>
        <m:r>
          <m:rPr>
            <m:sty m:val="p"/>
          </m:rPr>
          <m:t>−</m:t>
        </m:r>
        <m:r>
          <m:t>640.0000</m:t>
        </m:r>
        <m:r>
          <m:rPr>
            <m:sty m:val="p"/>
          </m:rPr>
          <m:t>=</m:t>
        </m:r>
        <m:r>
          <m:t>80.0000</m:t>
        </m:r>
      </m:oMath>
      <w:r>
        <w:t xml:space="preserve">; dies entspricht auch</w:t>
      </w:r>
      <w:r>
        <w:t xml:space="preserve"> </w:t>
      </w:r>
      <m:oMath>
        <m:sSub>
          <m:e>
            <m:r>
              <m:t>b</m:t>
            </m:r>
          </m:e>
          <m:sub>
            <m:r>
              <m:t>1</m:t>
            </m:r>
          </m:sub>
        </m:sSub>
        <m:sSub>
          <m:e>
            <m:r>
              <m:t>S</m:t>
            </m:r>
          </m:e>
          <m:sub>
            <m:r>
              <m:t>x</m:t>
            </m:r>
            <m:r>
              <m:t>y</m:t>
            </m:r>
          </m:sub>
        </m:sSub>
        <m:r>
          <m:rPr>
            <m:sty m:val="p"/>
          </m:rPr>
          <m:t>=</m:t>
        </m:r>
        <m:r>
          <m:t>0.6667</m:t>
        </m:r>
        <m:d>
          <m:dPr>
            <m:begChr m:val="("/>
            <m:sepChr m:val=""/>
            <m:endChr m:val=")"/>
            <m:grow/>
          </m:dPr>
          <m:e>
            <m:r>
              <m:t>120</m:t>
            </m:r>
          </m:e>
        </m:d>
        <m:r>
          <m:rPr>
            <m:sty m:val="p"/>
          </m:rPr>
          <m:t>=</m:t>
        </m:r>
        <m:r>
          <m:t>80.0000</m:t>
        </m:r>
      </m:oMath>
      <w:r>
        <w:t xml:space="preserve">.</w:t>
      </w:r>
    </w:p>
    <w:p>
      <w:pPr>
        <w:pStyle w:val="BodyText"/>
      </w:pPr>
      <w:r>
        <w:rPr>
          <w:b/>
          <w:bCs/>
        </w:rPr>
        <w:t xml:space="preserve">Berechnung durchführen</w:t>
      </w:r>
    </w:p>
    <w:p>
      <w:pPr>
        <w:pStyle w:val="BodyText"/>
      </w:pPr>
      <w:r>
        <w:t xml:space="preserve">Somit ist</w:t>
      </w:r>
      <w:r>
        <w:t xml:space="preserve"> </w:t>
      </w:r>
      <m:oMath>
        <m:sSup>
          <m:e>
            <m:r>
              <m:t>R</m:t>
            </m:r>
          </m:e>
          <m:sup>
            <m:r>
              <m:t>2</m:t>
            </m:r>
          </m:sup>
        </m:sSup>
        <m:r>
          <m:rPr>
            <m:sty m:val="p"/>
          </m:rPr>
          <m:t>=</m:t>
        </m:r>
        <m:r>
          <m:t>80.0000</m:t>
        </m:r>
        <m:r>
          <m:rPr>
            <m:sty m:val="p"/>
          </m:rPr>
          <m:t>/</m:t>
        </m:r>
        <m:r>
          <m:t>720</m:t>
        </m:r>
        <m:r>
          <m:rPr>
            <m:sty m:val="p"/>
          </m:rPr>
          <m:t>=</m:t>
        </m:r>
        <m:r>
          <m:t>0.1111</m:t>
        </m:r>
      </m:oMath>
      <w:r>
        <w:t xml:space="preserve">.</w:t>
      </w:r>
    </w:p>
    <w:p>
      <w:pPr>
        <w:pStyle w:val="BodyText"/>
      </w:pPr>
      <w:r>
        <w:t xml:space="preserve">Der angepasste Wert lautet</w:t>
      </w:r>
      <w:r>
        <w:t xml:space="preserve"> </w:t>
      </w:r>
      <m:oMath>
        <m:acc>
          <m:accPr>
            <m:chr m:val="̂"/>
          </m:accPr>
          <m:e>
            <m:r>
              <m:t>Y</m:t>
            </m:r>
          </m:e>
        </m:acc>
        <m:r>
          <m:rPr>
            <m:sty m:val="p"/>
          </m:rPr>
          <m:t>=</m:t>
        </m:r>
        <m:r>
          <m:t>40</m:t>
        </m:r>
        <m:r>
          <m:rPr>
            <m:sty m:val="p"/>
          </m:rPr>
          <m:t>+</m:t>
        </m:r>
        <m:d>
          <m:dPr>
            <m:begChr m:val="("/>
            <m:sepChr m:val=""/>
            <m:endChr m:val=")"/>
            <m:grow/>
          </m:dPr>
          <m:e>
            <m:r>
              <m:t>0.6667</m:t>
            </m:r>
          </m:e>
        </m:d>
        <m:d>
          <m:dPr>
            <m:begChr m:val="("/>
            <m:sepChr m:val=""/>
            <m:endChr m:val=")"/>
            <m:grow/>
          </m:dPr>
          <m:e>
            <m:r>
              <m:t>8</m:t>
            </m:r>
          </m:e>
        </m:d>
        <m:r>
          <m:rPr>
            <m:sty m:val="p"/>
          </m:rPr>
          <m:t>=</m:t>
        </m:r>
        <m:r>
          <m:t>45.3333</m:t>
        </m:r>
      </m:oMath>
      <w:r>
        <w:t xml:space="preserve">.</w:t>
      </w:r>
    </w:p>
    <w:p>
      <w:pPr>
        <w:pStyle w:val="BodyText"/>
      </w:pPr>
      <w:r>
        <w:rPr>
          <w:b/>
          <w:bCs/>
        </w:rPr>
        <w:t xml:space="preserve">Ergebnis interpretieren und prüfen</w:t>
      </w:r>
    </w:p>
    <w:p>
      <w:pPr>
        <w:pStyle w:val="BodyText"/>
      </w:pPr>
      <w:r>
        <w:t xml:space="preserve">Das Modell erklärt 11.1% der gesamten quadrierten Stichprobenvariation um</w:t>
      </w:r>
      <w:r>
        <w:t xml:space="preserve"> </w:t>
      </w:r>
      <m:oMath>
        <m:acc>
          <m:accPr>
            <m:chr m:val="‾"/>
          </m:accPr>
          <m:e>
            <m:r>
              <m:t>y</m:t>
            </m:r>
          </m:e>
        </m:acc>
      </m:oMath>
      <w:r>
        <w:t xml:space="preserve">; die verbleibenden 88.9% werden durch quadrierte Residualvariation dargestellt.</w:t>
      </w:r>
    </w:p>
    <w:p>
      <w:pPr>
        <w:pStyle w:val="BodyText"/>
      </w:pPr>
      <w:r>
        <w:t xml:space="preserve">Dies ist eine Variationszerlegung für die angepasste Stichprobe, keine Erfolgsrate und keine kausale Evidenz.</w:t>
      </w:r>
    </w:p>
    <w:bookmarkEnd w:id="98"/>
    <w:bookmarkStart w:id="99" w:name="t05-a05-v02-archiverfahrung-und-suchzeit"/>
    <w:p>
      <w:pPr>
        <w:pStyle w:val="Heading3"/>
      </w:pPr>
      <w:r>
        <w:rPr>
          <w:rStyle w:val="VerbatimChar"/>
        </w:rPr>
        <w:t xml:space="preserve">T05-A05-V02</w:t>
      </w:r>
      <w:r>
        <w:t xml:space="preserve">: Archiverfahrung und Suchzeit</w:t>
      </w:r>
    </w:p>
    <w:p>
      <w:pPr>
        <w:pStyle w:val="FirstParagraph"/>
      </w:pPr>
      <w:r>
        <w:rPr>
          <w:b/>
          <w:bCs/>
        </w:rPr>
        <w:t xml:space="preserve">Berechnung einrichten</w:t>
      </w:r>
    </w:p>
    <w:p>
      <w:pPr>
        <w:pStyle w:val="BodyText"/>
      </w:pPr>
      <w:r>
        <w:t xml:space="preserve">Die Steigung ist</w:t>
      </w:r>
      <w:r>
        <w:t xml:space="preserve"> </w:t>
      </w:r>
      <m:oMath>
        <m:sSub>
          <m:e>
            <m:r>
              <m:t>b</m:t>
            </m:r>
          </m:e>
          <m:sub>
            <m:r>
              <m:t>1</m:t>
            </m:r>
          </m:sub>
        </m:sSub>
        <m:r>
          <m:rPr>
            <m:sty m:val="p"/>
          </m:rPr>
          <m:t>=</m:t>
        </m:r>
        <m:sSub>
          <m:e>
            <m:r>
              <m:t>S</m:t>
            </m:r>
          </m:e>
          <m:sub>
            <m:r>
              <m:t>x</m:t>
            </m:r>
            <m:r>
              <m:t>y</m:t>
            </m:r>
          </m:sub>
        </m:sSub>
        <m:r>
          <m:rPr>
            <m:sty m:val="p"/>
          </m:rPr>
          <m:t>/</m:t>
        </m:r>
        <m:sSub>
          <m:e>
            <m:r>
              <m:t>S</m:t>
            </m:r>
          </m:e>
          <m:sub>
            <m:r>
              <m:t>x</m:t>
            </m:r>
            <m:r>
              <m:t>x</m:t>
            </m:r>
          </m:sub>
        </m:sSub>
        <m:r>
          <m:rPr>
            <m:sty m:val="p"/>
          </m:rPr>
          <m:t>=</m:t>
        </m:r>
        <m:r>
          <m:rPr>
            <m:sty m:val="p"/>
          </m:rPr>
          <m:t>−</m:t>
        </m:r>
        <m:r>
          <m:t>84</m:t>
        </m:r>
        <m:r>
          <m:rPr>
            <m:sty m:val="p"/>
          </m:rPr>
          <m:t>/</m:t>
        </m:r>
        <m:r>
          <m:t>210</m:t>
        </m:r>
        <m:r>
          <m:rPr>
            <m:sty m:val="p"/>
          </m:rPr>
          <m:t>=</m:t>
        </m:r>
        <m:r>
          <m:rPr>
            <m:sty m:val="p"/>
          </m:rPr>
          <m:t>−</m:t>
        </m:r>
        <m:r>
          <m:t>0.4000</m:t>
        </m:r>
      </m:oMath>
      <w:r>
        <w:t xml:space="preserve">.</w:t>
      </w:r>
    </w:p>
    <w:p>
      <w:pPr>
        <w:pStyle w:val="BodyText"/>
      </w:pPr>
      <w:r>
        <w:t xml:space="preserve">Die erklärte Variation ist</w:t>
      </w:r>
      <w:r>
        <w:t xml:space="preserve"> </w:t>
      </w:r>
      <m:oMath>
        <m:r>
          <m:t>S</m:t>
        </m:r>
        <m:r>
          <m:t>S</m:t>
        </m:r>
        <m:r>
          <m:t>R</m:t>
        </m:r>
        <m:r>
          <m:rPr>
            <m:sty m:val="p"/>
          </m:rPr>
          <m:t>=</m:t>
        </m:r>
        <m:r>
          <m:t>630</m:t>
        </m:r>
        <m:r>
          <m:rPr>
            <m:sty m:val="p"/>
          </m:rPr>
          <m:t>−</m:t>
        </m:r>
        <m:r>
          <m:t>596.4000</m:t>
        </m:r>
        <m:r>
          <m:rPr>
            <m:sty m:val="p"/>
          </m:rPr>
          <m:t>=</m:t>
        </m:r>
        <m:r>
          <m:t>33.6000</m:t>
        </m:r>
      </m:oMath>
      <w:r>
        <w:t xml:space="preserve">; dies entspricht auch</w:t>
      </w:r>
      <w:r>
        <w:t xml:space="preserve"> </w:t>
      </w:r>
      <m:oMath>
        <m:sSub>
          <m:e>
            <m:r>
              <m:t>b</m:t>
            </m:r>
          </m:e>
          <m:sub>
            <m:r>
              <m:t>1</m:t>
            </m:r>
          </m:sub>
        </m:sSub>
        <m:sSub>
          <m:e>
            <m:r>
              <m:t>S</m:t>
            </m:r>
          </m:e>
          <m:sub>
            <m:r>
              <m:t>x</m:t>
            </m:r>
            <m:r>
              <m:t>y</m:t>
            </m:r>
          </m:sub>
        </m:sSub>
        <m:r>
          <m:rPr>
            <m:sty m:val="p"/>
          </m:rPr>
          <m:t>=</m:t>
        </m:r>
        <m:r>
          <m:rPr>
            <m:sty m:val="p"/>
          </m:rPr>
          <m:t>−</m:t>
        </m:r>
        <m:r>
          <m:t>0.4000</m:t>
        </m:r>
        <m:d>
          <m:dPr>
            <m:begChr m:val="("/>
            <m:sepChr m:val=""/>
            <m:endChr m:val=")"/>
            <m:grow/>
          </m:dPr>
          <m:e>
            <m:r>
              <m:rPr>
                <m:sty m:val="p"/>
              </m:rPr>
              <m:t>−</m:t>
            </m:r>
            <m:r>
              <m:t>84</m:t>
            </m:r>
          </m:e>
        </m:d>
        <m:r>
          <m:rPr>
            <m:sty m:val="p"/>
          </m:rPr>
          <m:t>=</m:t>
        </m:r>
        <m:r>
          <m:t>33.6000</m:t>
        </m:r>
      </m:oMath>
      <w:r>
        <w:t xml:space="preserve">.</w:t>
      </w:r>
    </w:p>
    <w:p>
      <w:pPr>
        <w:pStyle w:val="BodyText"/>
      </w:pPr>
      <w:r>
        <w:rPr>
          <w:b/>
          <w:bCs/>
        </w:rPr>
        <w:t xml:space="preserve">Berechnung durchführen</w:t>
      </w:r>
    </w:p>
    <w:p>
      <w:pPr>
        <w:pStyle w:val="BodyText"/>
      </w:pPr>
      <w:r>
        <w:t xml:space="preserve">Somit ist</w:t>
      </w:r>
      <w:r>
        <w:t xml:space="preserve"> </w:t>
      </w:r>
      <m:oMath>
        <m:sSup>
          <m:e>
            <m:r>
              <m:t>R</m:t>
            </m:r>
          </m:e>
          <m:sup>
            <m:r>
              <m:t>2</m:t>
            </m:r>
          </m:sup>
        </m:sSup>
        <m:r>
          <m:rPr>
            <m:sty m:val="p"/>
          </m:rPr>
          <m:t>=</m:t>
        </m:r>
        <m:r>
          <m:t>33.6000</m:t>
        </m:r>
        <m:r>
          <m:rPr>
            <m:sty m:val="p"/>
          </m:rPr>
          <m:t>/</m:t>
        </m:r>
        <m:r>
          <m:t>630</m:t>
        </m:r>
        <m:r>
          <m:rPr>
            <m:sty m:val="p"/>
          </m:rPr>
          <m:t>=</m:t>
        </m:r>
        <m:r>
          <m:t>0.0533</m:t>
        </m:r>
      </m:oMath>
      <w:r>
        <w:t xml:space="preserve">.</w:t>
      </w:r>
    </w:p>
    <w:p>
      <w:pPr>
        <w:pStyle w:val="BodyText"/>
      </w:pPr>
      <w:r>
        <w:t xml:space="preserve">Der angepasste Wert lautet</w:t>
      </w:r>
      <w:r>
        <w:t xml:space="preserve"> </w:t>
      </w:r>
      <m:oMath>
        <m:acc>
          <m:accPr>
            <m:chr m:val="̂"/>
          </m:accPr>
          <m:e>
            <m:r>
              <m:t>Y</m:t>
            </m:r>
          </m:e>
        </m:acc>
        <m:r>
          <m:rPr>
            <m:sty m:val="p"/>
          </m:rPr>
          <m:t>=</m:t>
        </m:r>
        <m:r>
          <m:t>42</m:t>
        </m:r>
        <m:r>
          <m:rPr>
            <m:sty m:val="p"/>
          </m:rPr>
          <m:t>+</m:t>
        </m:r>
        <m:d>
          <m:dPr>
            <m:begChr m:val="("/>
            <m:sepChr m:val=""/>
            <m:endChr m:val=")"/>
            <m:grow/>
          </m:dPr>
          <m:e>
            <m:r>
              <m:rPr>
                <m:sty m:val="p"/>
              </m:rPr>
              <m:t>−</m:t>
            </m:r>
            <m:r>
              <m:t>0.4000</m:t>
            </m:r>
          </m:e>
        </m:d>
        <m:d>
          <m:dPr>
            <m:begChr m:val="("/>
            <m:sepChr m:val=""/>
            <m:endChr m:val=")"/>
            <m:grow/>
          </m:dPr>
          <m:e>
            <m:r>
              <m:t>20</m:t>
            </m:r>
          </m:e>
        </m:d>
        <m:r>
          <m:rPr>
            <m:sty m:val="p"/>
          </m:rPr>
          <m:t>=</m:t>
        </m:r>
        <m:r>
          <m:t>34.0000</m:t>
        </m:r>
      </m:oMath>
      <w:r>
        <w:t xml:space="preserve">.</w:t>
      </w:r>
    </w:p>
    <w:p>
      <w:pPr>
        <w:pStyle w:val="BodyText"/>
      </w:pPr>
      <w:r>
        <w:rPr>
          <w:b/>
          <w:bCs/>
        </w:rPr>
        <w:t xml:space="preserve">Ergebnis interpretieren und prüfen</w:t>
      </w:r>
    </w:p>
    <w:p>
      <w:pPr>
        <w:pStyle w:val="BodyText"/>
      </w:pPr>
      <w:r>
        <w:t xml:space="preserve">Das Modell erklärt 5.3% der gesamten quadrierten Stichprobenvariation um</w:t>
      </w:r>
      <w:r>
        <w:t xml:space="preserve"> </w:t>
      </w:r>
      <m:oMath>
        <m:acc>
          <m:accPr>
            <m:chr m:val="‾"/>
          </m:accPr>
          <m:e>
            <m:r>
              <m:t>y</m:t>
            </m:r>
          </m:e>
        </m:acc>
      </m:oMath>
      <w:r>
        <w:t xml:space="preserve">; die verbleibenden 94.7% werden durch quadrierte Residualvariation dargestellt.</w:t>
      </w:r>
    </w:p>
    <w:p>
      <w:pPr>
        <w:pStyle w:val="BodyText"/>
      </w:pPr>
      <w:r>
        <w:t xml:space="preserve">Dies ist eine Variationszerlegung für die angepasste Stichprobe, keine Erfolgsrate und keine kausale Evidenz.</w:t>
      </w:r>
    </w:p>
    <w:bookmarkEnd w:id="99"/>
    <w:bookmarkStart w:id="100" w:name="t05-a05-v03-museumsbesuche-und-wissen"/>
    <w:p>
      <w:pPr>
        <w:pStyle w:val="Heading3"/>
      </w:pPr>
      <w:r>
        <w:rPr>
          <w:rStyle w:val="VerbatimChar"/>
        </w:rPr>
        <w:t xml:space="preserve">T05-A05-V03</w:t>
      </w:r>
      <w:r>
        <w:t xml:space="preserve">: Museumsbesuche und Wissen</w:t>
      </w:r>
    </w:p>
    <w:p>
      <w:pPr>
        <w:pStyle w:val="FirstParagraph"/>
      </w:pPr>
      <w:r>
        <w:rPr>
          <w:b/>
          <w:bCs/>
        </w:rPr>
        <w:t xml:space="preserve">Berechnung einrichten</w:t>
      </w:r>
    </w:p>
    <w:p>
      <w:pPr>
        <w:pStyle w:val="BodyText"/>
      </w:pPr>
      <w:r>
        <w:t xml:space="preserve">Die Steigung ist</w:t>
      </w:r>
      <w:r>
        <w:t xml:space="preserve"> </w:t>
      </w:r>
      <m:oMath>
        <m:sSub>
          <m:e>
            <m:r>
              <m:t>b</m:t>
            </m:r>
          </m:e>
          <m:sub>
            <m:r>
              <m:t>1</m:t>
            </m:r>
          </m:sub>
        </m:sSub>
        <m:r>
          <m:rPr>
            <m:sty m:val="p"/>
          </m:rPr>
          <m:t>=</m:t>
        </m:r>
        <m:sSub>
          <m:e>
            <m:r>
              <m:t>S</m:t>
            </m:r>
          </m:e>
          <m:sub>
            <m:r>
              <m:t>x</m:t>
            </m:r>
            <m:r>
              <m:t>y</m:t>
            </m:r>
          </m:sub>
        </m:sSub>
        <m:r>
          <m:rPr>
            <m:sty m:val="p"/>
          </m:rPr>
          <m:t>/</m:t>
        </m:r>
        <m:sSub>
          <m:e>
            <m:r>
              <m:t>S</m:t>
            </m:r>
          </m:e>
          <m:sub>
            <m:r>
              <m:t>x</m:t>
            </m:r>
            <m:r>
              <m:t>x</m:t>
            </m:r>
          </m:sub>
        </m:sSub>
        <m:r>
          <m:rPr>
            <m:sty m:val="p"/>
          </m:rPr>
          <m:t>=</m:t>
        </m:r>
        <m:r>
          <m:t>144</m:t>
        </m:r>
        <m:r>
          <m:rPr>
            <m:sty m:val="p"/>
          </m:rPr>
          <m:t>/</m:t>
        </m:r>
        <m:r>
          <m:t>240</m:t>
        </m:r>
        <m:r>
          <m:rPr>
            <m:sty m:val="p"/>
          </m:rPr>
          <m:t>=</m:t>
        </m:r>
        <m:r>
          <m:t>0.6000</m:t>
        </m:r>
      </m:oMath>
      <w:r>
        <w:t xml:space="preserve">.</w:t>
      </w:r>
    </w:p>
    <w:p>
      <w:pPr>
        <w:pStyle w:val="BodyText"/>
      </w:pPr>
      <w:r>
        <w:t xml:space="preserve">Die erklärte Variation ist</w:t>
      </w:r>
      <w:r>
        <w:t xml:space="preserve"> </w:t>
      </w:r>
      <m:oMath>
        <m:r>
          <m:t>S</m:t>
        </m:r>
        <m:r>
          <m:t>S</m:t>
        </m:r>
        <m:r>
          <m:t>R</m:t>
        </m:r>
        <m:r>
          <m:rPr>
            <m:sty m:val="p"/>
          </m:rPr>
          <m:t>=</m:t>
        </m:r>
        <m:r>
          <m:t>840</m:t>
        </m:r>
        <m:r>
          <m:rPr>
            <m:sty m:val="p"/>
          </m:rPr>
          <m:t>−</m:t>
        </m:r>
        <m:r>
          <m:t>753.6000</m:t>
        </m:r>
        <m:r>
          <m:rPr>
            <m:sty m:val="p"/>
          </m:rPr>
          <m:t>=</m:t>
        </m:r>
        <m:r>
          <m:t>86.4000</m:t>
        </m:r>
      </m:oMath>
      <w:r>
        <w:t xml:space="preserve">; dies entspricht auch</w:t>
      </w:r>
      <w:r>
        <w:t xml:space="preserve"> </w:t>
      </w:r>
      <m:oMath>
        <m:sSub>
          <m:e>
            <m:r>
              <m:t>b</m:t>
            </m:r>
          </m:e>
          <m:sub>
            <m:r>
              <m:t>1</m:t>
            </m:r>
          </m:sub>
        </m:sSub>
        <m:sSub>
          <m:e>
            <m:r>
              <m:t>S</m:t>
            </m:r>
          </m:e>
          <m:sub>
            <m:r>
              <m:t>x</m:t>
            </m:r>
            <m:r>
              <m:t>y</m:t>
            </m:r>
          </m:sub>
        </m:sSub>
        <m:r>
          <m:rPr>
            <m:sty m:val="p"/>
          </m:rPr>
          <m:t>=</m:t>
        </m:r>
        <m:r>
          <m:t>0.6000</m:t>
        </m:r>
        <m:d>
          <m:dPr>
            <m:begChr m:val="("/>
            <m:sepChr m:val=""/>
            <m:endChr m:val=")"/>
            <m:grow/>
          </m:dPr>
          <m:e>
            <m:r>
              <m:t>144</m:t>
            </m:r>
          </m:e>
        </m:d>
        <m:r>
          <m:rPr>
            <m:sty m:val="p"/>
          </m:rPr>
          <m:t>=</m:t>
        </m:r>
        <m:r>
          <m:t>86.4000</m:t>
        </m:r>
      </m:oMath>
      <w:r>
        <w:t xml:space="preserve">.</w:t>
      </w:r>
    </w:p>
    <w:p>
      <w:pPr>
        <w:pStyle w:val="BodyText"/>
      </w:pPr>
      <w:r>
        <w:rPr>
          <w:b/>
          <w:bCs/>
        </w:rPr>
        <w:t xml:space="preserve">Berechnung durchführen</w:t>
      </w:r>
    </w:p>
    <w:p>
      <w:pPr>
        <w:pStyle w:val="BodyText"/>
      </w:pPr>
      <w:r>
        <w:t xml:space="preserve">Somit ist</w:t>
      </w:r>
      <w:r>
        <w:t xml:space="preserve"> </w:t>
      </w:r>
      <m:oMath>
        <m:sSup>
          <m:e>
            <m:r>
              <m:t>R</m:t>
            </m:r>
          </m:e>
          <m:sup>
            <m:r>
              <m:t>2</m:t>
            </m:r>
          </m:sup>
        </m:sSup>
        <m:r>
          <m:rPr>
            <m:sty m:val="p"/>
          </m:rPr>
          <m:t>=</m:t>
        </m:r>
        <m:r>
          <m:t>86.4000</m:t>
        </m:r>
        <m:r>
          <m:rPr>
            <m:sty m:val="p"/>
          </m:rPr>
          <m:t>/</m:t>
        </m:r>
        <m:r>
          <m:t>840</m:t>
        </m:r>
        <m:r>
          <m:rPr>
            <m:sty m:val="p"/>
          </m:rPr>
          <m:t>=</m:t>
        </m:r>
        <m:r>
          <m:t>0.1029</m:t>
        </m:r>
      </m:oMath>
      <w:r>
        <w:t xml:space="preserve">.</w:t>
      </w:r>
    </w:p>
    <w:p>
      <w:pPr>
        <w:pStyle w:val="BodyText"/>
      </w:pPr>
      <w:r>
        <w:t xml:space="preserve">Der angepasste Wert lautet</w:t>
      </w:r>
      <w:r>
        <w:t xml:space="preserve"> </w:t>
      </w:r>
      <m:oMath>
        <m:acc>
          <m:accPr>
            <m:chr m:val="̂"/>
          </m:accPr>
          <m:e>
            <m:r>
              <m:t>Y</m:t>
            </m:r>
          </m:e>
        </m:acc>
        <m:r>
          <m:rPr>
            <m:sty m:val="p"/>
          </m:rPr>
          <m:t>=</m:t>
        </m:r>
        <m:r>
          <m:t>36</m:t>
        </m:r>
        <m:r>
          <m:rPr>
            <m:sty m:val="p"/>
          </m:rPr>
          <m:t>+</m:t>
        </m:r>
        <m:d>
          <m:dPr>
            <m:begChr m:val="("/>
            <m:sepChr m:val=""/>
            <m:endChr m:val=")"/>
            <m:grow/>
          </m:dPr>
          <m:e>
            <m:r>
              <m:t>0.6000</m:t>
            </m:r>
          </m:e>
        </m:d>
        <m:d>
          <m:dPr>
            <m:begChr m:val="("/>
            <m:sepChr m:val=""/>
            <m:endChr m:val=")"/>
            <m:grow/>
          </m:dPr>
          <m:e>
            <m:r>
              <m:t>6</m:t>
            </m:r>
          </m:e>
        </m:d>
        <m:r>
          <m:rPr>
            <m:sty m:val="p"/>
          </m:rPr>
          <m:t>=</m:t>
        </m:r>
        <m:r>
          <m:t>39.6000</m:t>
        </m:r>
      </m:oMath>
      <w:r>
        <w:t xml:space="preserve">.</w:t>
      </w:r>
    </w:p>
    <w:p>
      <w:pPr>
        <w:pStyle w:val="BodyText"/>
      </w:pPr>
      <w:r>
        <w:rPr>
          <w:b/>
          <w:bCs/>
        </w:rPr>
        <w:t xml:space="preserve">Ergebnis interpretieren und prüfen</w:t>
      </w:r>
    </w:p>
    <w:p>
      <w:pPr>
        <w:pStyle w:val="BodyText"/>
      </w:pPr>
      <w:r>
        <w:t xml:space="preserve">Das Modell erklärt 10.3% der gesamten quadrierten Stichprobenvariation um</w:t>
      </w:r>
      <w:r>
        <w:t xml:space="preserve"> </w:t>
      </w:r>
      <m:oMath>
        <m:acc>
          <m:accPr>
            <m:chr m:val="‾"/>
          </m:accPr>
          <m:e>
            <m:r>
              <m:t>y</m:t>
            </m:r>
          </m:e>
        </m:acc>
      </m:oMath>
      <w:r>
        <w:t xml:space="preserve">; die verbleibenden 89.7% werden durch quadrierte Residualvariation dargestellt.</w:t>
      </w:r>
    </w:p>
    <w:p>
      <w:pPr>
        <w:pStyle w:val="BodyText"/>
      </w:pPr>
      <w:r>
        <w:t xml:space="preserve">Dies ist eine Variationszerlegung für die angepasste Stichprobe, keine Erfolgsrate und keine kausale Evidenz.</w:t>
      </w:r>
    </w:p>
    <w:bookmarkEnd w:id="100"/>
    <w:bookmarkStart w:id="101" w:name="t05-a05-v04-lesezeit-und-verständnis"/>
    <w:p>
      <w:pPr>
        <w:pStyle w:val="Heading3"/>
      </w:pPr>
      <w:r>
        <w:rPr>
          <w:rStyle w:val="VerbatimChar"/>
        </w:rPr>
        <w:t xml:space="preserve">T05-A05-V04</w:t>
      </w:r>
      <w:r>
        <w:t xml:space="preserve">: Lesezeit und Verständnis</w:t>
      </w:r>
    </w:p>
    <w:p>
      <w:pPr>
        <w:pStyle w:val="FirstParagraph"/>
      </w:pPr>
      <w:r>
        <w:rPr>
          <w:b/>
          <w:bCs/>
        </w:rPr>
        <w:t xml:space="preserve">Berechnung einrichten</w:t>
      </w:r>
    </w:p>
    <w:p>
      <w:pPr>
        <w:pStyle w:val="BodyText"/>
      </w:pPr>
      <w:r>
        <w:t xml:space="preserve">Die Steigung ist</w:t>
      </w:r>
      <w:r>
        <w:t xml:space="preserve"> </w:t>
      </w:r>
      <m:oMath>
        <m:sSub>
          <m:e>
            <m:r>
              <m:t>b</m:t>
            </m:r>
          </m:e>
          <m:sub>
            <m:r>
              <m:t>1</m:t>
            </m:r>
          </m:sub>
        </m:sSub>
        <m:r>
          <m:rPr>
            <m:sty m:val="p"/>
          </m:rPr>
          <m:t>=</m:t>
        </m:r>
        <m:sSub>
          <m:e>
            <m:r>
              <m:t>S</m:t>
            </m:r>
          </m:e>
          <m:sub>
            <m:r>
              <m:t>x</m:t>
            </m:r>
            <m:r>
              <m:t>y</m:t>
            </m:r>
          </m:sub>
        </m:sSub>
        <m:r>
          <m:rPr>
            <m:sty m:val="p"/>
          </m:rPr>
          <m:t>/</m:t>
        </m:r>
        <m:sSub>
          <m:e>
            <m:r>
              <m:t>S</m:t>
            </m:r>
          </m:e>
          <m:sub>
            <m:r>
              <m:t>x</m:t>
            </m:r>
            <m:r>
              <m:t>x</m:t>
            </m:r>
          </m:sub>
        </m:sSub>
        <m:r>
          <m:rPr>
            <m:sty m:val="p"/>
          </m:rPr>
          <m:t>=</m:t>
        </m:r>
        <m:r>
          <m:t>135</m:t>
        </m:r>
        <m:r>
          <m:rPr>
            <m:sty m:val="p"/>
          </m:rPr>
          <m:t>/</m:t>
        </m:r>
        <m:r>
          <m:t>225</m:t>
        </m:r>
        <m:r>
          <m:rPr>
            <m:sty m:val="p"/>
          </m:rPr>
          <m:t>=</m:t>
        </m:r>
        <m:r>
          <m:t>0.6000</m:t>
        </m:r>
      </m:oMath>
      <w:r>
        <w:t xml:space="preserve">.</w:t>
      </w:r>
    </w:p>
    <w:p>
      <w:pPr>
        <w:pStyle w:val="BodyText"/>
      </w:pPr>
      <w:r>
        <w:t xml:space="preserve">Die erklärte Variation ist</w:t>
      </w:r>
      <w:r>
        <w:t xml:space="preserve"> </w:t>
      </w:r>
      <m:oMath>
        <m:r>
          <m:t>S</m:t>
        </m:r>
        <m:r>
          <m:t>S</m:t>
        </m:r>
        <m:r>
          <m:t>R</m:t>
        </m:r>
        <m:r>
          <m:rPr>
            <m:sty m:val="p"/>
          </m:rPr>
          <m:t>=</m:t>
        </m:r>
        <m:r>
          <m:t>900</m:t>
        </m:r>
        <m:r>
          <m:rPr>
            <m:sty m:val="p"/>
          </m:rPr>
          <m:t>−</m:t>
        </m:r>
        <m:r>
          <m:t>819.0000</m:t>
        </m:r>
        <m:r>
          <m:rPr>
            <m:sty m:val="p"/>
          </m:rPr>
          <m:t>=</m:t>
        </m:r>
        <m:r>
          <m:t>81.0000</m:t>
        </m:r>
      </m:oMath>
      <w:r>
        <w:t xml:space="preserve">; dies entspricht auch</w:t>
      </w:r>
      <w:r>
        <w:t xml:space="preserve"> </w:t>
      </w:r>
      <m:oMath>
        <m:sSub>
          <m:e>
            <m:r>
              <m:t>b</m:t>
            </m:r>
          </m:e>
          <m:sub>
            <m:r>
              <m:t>1</m:t>
            </m:r>
          </m:sub>
        </m:sSub>
        <m:sSub>
          <m:e>
            <m:r>
              <m:t>S</m:t>
            </m:r>
          </m:e>
          <m:sub>
            <m:r>
              <m:t>x</m:t>
            </m:r>
            <m:r>
              <m:t>y</m:t>
            </m:r>
          </m:sub>
        </m:sSub>
        <m:r>
          <m:rPr>
            <m:sty m:val="p"/>
          </m:rPr>
          <m:t>=</m:t>
        </m:r>
        <m:r>
          <m:t>0.6000</m:t>
        </m:r>
        <m:d>
          <m:dPr>
            <m:begChr m:val="("/>
            <m:sepChr m:val=""/>
            <m:endChr m:val=")"/>
            <m:grow/>
          </m:dPr>
          <m:e>
            <m:r>
              <m:t>135</m:t>
            </m:r>
          </m:e>
        </m:d>
        <m:r>
          <m:rPr>
            <m:sty m:val="p"/>
          </m:rPr>
          <m:t>=</m:t>
        </m:r>
        <m:r>
          <m:t>81.0000</m:t>
        </m:r>
      </m:oMath>
      <w:r>
        <w:t xml:space="preserve">.</w:t>
      </w:r>
    </w:p>
    <w:p>
      <w:pPr>
        <w:pStyle w:val="BodyText"/>
      </w:pPr>
      <w:r>
        <w:rPr>
          <w:b/>
          <w:bCs/>
        </w:rPr>
        <w:t xml:space="preserve">Berechnung durchführen</w:t>
      </w:r>
    </w:p>
    <w:p>
      <w:pPr>
        <w:pStyle w:val="BodyText"/>
      </w:pPr>
      <w:r>
        <w:t xml:space="preserve">Somit ist</w:t>
      </w:r>
      <w:r>
        <w:t xml:space="preserve"> </w:t>
      </w:r>
      <m:oMath>
        <m:sSup>
          <m:e>
            <m:r>
              <m:t>R</m:t>
            </m:r>
          </m:e>
          <m:sup>
            <m:r>
              <m:t>2</m:t>
            </m:r>
          </m:sup>
        </m:sSup>
        <m:r>
          <m:rPr>
            <m:sty m:val="p"/>
          </m:rPr>
          <m:t>=</m:t>
        </m:r>
        <m:r>
          <m:t>81.0000</m:t>
        </m:r>
        <m:r>
          <m:rPr>
            <m:sty m:val="p"/>
          </m:rPr>
          <m:t>/</m:t>
        </m:r>
        <m:r>
          <m:t>900</m:t>
        </m:r>
        <m:r>
          <m:rPr>
            <m:sty m:val="p"/>
          </m:rPr>
          <m:t>=</m:t>
        </m:r>
        <m:r>
          <m:t>0.0900</m:t>
        </m:r>
      </m:oMath>
      <w:r>
        <w:t xml:space="preserve">.</w:t>
      </w:r>
    </w:p>
    <w:p>
      <w:pPr>
        <w:pStyle w:val="BodyText"/>
      </w:pPr>
      <w:r>
        <w:t xml:space="preserve">Der angepasste Wert lautet</w:t>
      </w:r>
      <w:r>
        <w:t xml:space="preserve"> </w:t>
      </w:r>
      <m:oMath>
        <m:acc>
          <m:accPr>
            <m:chr m:val="̂"/>
          </m:accPr>
          <m:e>
            <m:r>
              <m:t>Y</m:t>
            </m:r>
          </m:e>
        </m:acc>
        <m:r>
          <m:rPr>
            <m:sty m:val="p"/>
          </m:rPr>
          <m:t>=</m:t>
        </m:r>
        <m:r>
          <m:t>50</m:t>
        </m:r>
        <m:r>
          <m:rPr>
            <m:sty m:val="p"/>
          </m:rPr>
          <m:t>+</m:t>
        </m:r>
        <m:d>
          <m:dPr>
            <m:begChr m:val="("/>
            <m:sepChr m:val=""/>
            <m:endChr m:val=")"/>
            <m:grow/>
          </m:dPr>
          <m:e>
            <m:r>
              <m:t>0.6000</m:t>
            </m:r>
          </m:e>
        </m:d>
        <m:d>
          <m:dPr>
            <m:begChr m:val="("/>
            <m:sepChr m:val=""/>
            <m:endChr m:val=")"/>
            <m:grow/>
          </m:dPr>
          <m:e>
            <m:r>
              <m:t>9</m:t>
            </m:r>
          </m:e>
        </m:d>
        <m:r>
          <m:rPr>
            <m:sty m:val="p"/>
          </m:rPr>
          <m:t>=</m:t>
        </m:r>
        <m:r>
          <m:t>55.4000</m:t>
        </m:r>
      </m:oMath>
      <w:r>
        <w:t xml:space="preserve">.</w:t>
      </w:r>
    </w:p>
    <w:p>
      <w:pPr>
        <w:pStyle w:val="BodyText"/>
      </w:pPr>
      <w:r>
        <w:rPr>
          <w:b/>
          <w:bCs/>
        </w:rPr>
        <w:t xml:space="preserve">Ergebnis interpretieren und prüfen</w:t>
      </w:r>
    </w:p>
    <w:p>
      <w:pPr>
        <w:pStyle w:val="BodyText"/>
      </w:pPr>
      <w:r>
        <w:t xml:space="preserve">Das Modell erklärt 9.0% der gesamten quadrierten Stichprobenvariation um</w:t>
      </w:r>
      <w:r>
        <w:t xml:space="preserve"> </w:t>
      </w:r>
      <m:oMath>
        <m:acc>
          <m:accPr>
            <m:chr m:val="‾"/>
          </m:accPr>
          <m:e>
            <m:r>
              <m:t>y</m:t>
            </m:r>
          </m:e>
        </m:acc>
      </m:oMath>
      <w:r>
        <w:t xml:space="preserve">; die verbleibenden 91.0% werden durch quadrierte Residualvariation dargestellt.</w:t>
      </w:r>
    </w:p>
    <w:p>
      <w:pPr>
        <w:pStyle w:val="BodyText"/>
      </w:pPr>
      <w:r>
        <w:t xml:space="preserve">Dies ist eine Variationszerlegung für die angepasste Stichprobe, keine Erfolgsrate und keine kausale Evidenz.</w:t>
      </w:r>
    </w:p>
    <w:bookmarkEnd w:id="101"/>
    <w:bookmarkStart w:id="102" w:name="X7fbdb3cf937bae7e4e7adf94b7746f2bfb30124"/>
    <w:p>
      <w:pPr>
        <w:pStyle w:val="Heading3"/>
      </w:pPr>
      <w:r>
        <w:rPr>
          <w:rStyle w:val="VerbatimChar"/>
        </w:rPr>
        <w:t xml:space="preserve">T05-A05-V05</w:t>
      </w:r>
      <w:r>
        <w:t xml:space="preserve">: Streckenkenntnis und Navigationsfehler</w:t>
      </w:r>
    </w:p>
    <w:p>
      <w:pPr>
        <w:pStyle w:val="FirstParagraph"/>
      </w:pPr>
      <w:r>
        <w:rPr>
          <w:b/>
          <w:bCs/>
        </w:rPr>
        <w:t xml:space="preserve">Berechnung einrichten</w:t>
      </w:r>
    </w:p>
    <w:p>
      <w:pPr>
        <w:pStyle w:val="BodyText"/>
      </w:pPr>
      <w:r>
        <w:t xml:space="preserve">Die Steigung ist</w:t>
      </w:r>
      <w:r>
        <w:t xml:space="preserve"> </w:t>
      </w:r>
      <m:oMath>
        <m:sSub>
          <m:e>
            <m:r>
              <m:t>b</m:t>
            </m:r>
          </m:e>
          <m:sub>
            <m:r>
              <m:t>1</m:t>
            </m:r>
          </m:sub>
        </m:sSub>
        <m:r>
          <m:rPr>
            <m:sty m:val="p"/>
          </m:rPr>
          <m:t>=</m:t>
        </m:r>
        <m:sSub>
          <m:e>
            <m:r>
              <m:t>S</m:t>
            </m:r>
          </m:e>
          <m:sub>
            <m:r>
              <m:t>x</m:t>
            </m:r>
            <m:r>
              <m:t>y</m:t>
            </m:r>
          </m:sub>
        </m:sSub>
        <m:r>
          <m:rPr>
            <m:sty m:val="p"/>
          </m:rPr>
          <m:t>/</m:t>
        </m:r>
        <m:sSub>
          <m:e>
            <m:r>
              <m:t>S</m:t>
            </m:r>
          </m:e>
          <m:sub>
            <m:r>
              <m:t>x</m:t>
            </m:r>
            <m:r>
              <m:t>x</m:t>
            </m:r>
          </m:sub>
        </m:sSub>
        <m:r>
          <m:rPr>
            <m:sty m:val="p"/>
          </m:rPr>
          <m:t>=</m:t>
        </m:r>
        <m:r>
          <m:rPr>
            <m:sty m:val="p"/>
          </m:rPr>
          <m:t>−</m:t>
        </m:r>
        <m:r>
          <m:t>66</m:t>
        </m:r>
        <m:r>
          <m:rPr>
            <m:sty m:val="p"/>
          </m:rPr>
          <m:t>/</m:t>
        </m:r>
        <m:r>
          <m:t>132</m:t>
        </m:r>
        <m:r>
          <m:rPr>
            <m:sty m:val="p"/>
          </m:rPr>
          <m:t>=</m:t>
        </m:r>
        <m:r>
          <m:rPr>
            <m:sty m:val="p"/>
          </m:rPr>
          <m:t>−</m:t>
        </m:r>
        <m:r>
          <m:t>0.5000</m:t>
        </m:r>
      </m:oMath>
      <w:r>
        <w:t xml:space="preserve">.</w:t>
      </w:r>
    </w:p>
    <w:p>
      <w:pPr>
        <w:pStyle w:val="BodyText"/>
      </w:pPr>
      <w:r>
        <w:t xml:space="preserve">Die erklärte Variation ist</w:t>
      </w:r>
      <w:r>
        <w:t xml:space="preserve"> </w:t>
      </w:r>
      <m:oMath>
        <m:r>
          <m:t>S</m:t>
        </m:r>
        <m:r>
          <m:t>S</m:t>
        </m:r>
        <m:r>
          <m:t>R</m:t>
        </m:r>
        <m:r>
          <m:rPr>
            <m:sty m:val="p"/>
          </m:rPr>
          <m:t>=</m:t>
        </m:r>
        <m:r>
          <m:t>528</m:t>
        </m:r>
        <m:r>
          <m:rPr>
            <m:sty m:val="p"/>
          </m:rPr>
          <m:t>−</m:t>
        </m:r>
        <m:r>
          <m:t>495.0000</m:t>
        </m:r>
        <m:r>
          <m:rPr>
            <m:sty m:val="p"/>
          </m:rPr>
          <m:t>=</m:t>
        </m:r>
        <m:r>
          <m:t>33.0000</m:t>
        </m:r>
      </m:oMath>
      <w:r>
        <w:t xml:space="preserve">; dies entspricht auch</w:t>
      </w:r>
      <w:r>
        <w:t xml:space="preserve"> </w:t>
      </w:r>
      <m:oMath>
        <m:sSub>
          <m:e>
            <m:r>
              <m:t>b</m:t>
            </m:r>
          </m:e>
          <m:sub>
            <m:r>
              <m:t>1</m:t>
            </m:r>
          </m:sub>
        </m:sSub>
        <m:sSub>
          <m:e>
            <m:r>
              <m:t>S</m:t>
            </m:r>
          </m:e>
          <m:sub>
            <m:r>
              <m:t>x</m:t>
            </m:r>
            <m:r>
              <m:t>y</m:t>
            </m:r>
          </m:sub>
        </m:sSub>
        <m:r>
          <m:rPr>
            <m:sty m:val="p"/>
          </m:rPr>
          <m:t>=</m:t>
        </m:r>
        <m:r>
          <m:rPr>
            <m:sty m:val="p"/>
          </m:rPr>
          <m:t>−</m:t>
        </m:r>
        <m:r>
          <m:t>0.5000</m:t>
        </m:r>
        <m:d>
          <m:dPr>
            <m:begChr m:val="("/>
            <m:sepChr m:val=""/>
            <m:endChr m:val=")"/>
            <m:grow/>
          </m:dPr>
          <m:e>
            <m:r>
              <m:rPr>
                <m:sty m:val="p"/>
              </m:rPr>
              <m:t>−</m:t>
            </m:r>
            <m:r>
              <m:t>66</m:t>
            </m:r>
          </m:e>
        </m:d>
        <m:r>
          <m:rPr>
            <m:sty m:val="p"/>
          </m:rPr>
          <m:t>=</m:t>
        </m:r>
        <m:r>
          <m:t>33.0000</m:t>
        </m:r>
      </m:oMath>
      <w:r>
        <w:t xml:space="preserve">.</w:t>
      </w:r>
    </w:p>
    <w:p>
      <w:pPr>
        <w:pStyle w:val="BodyText"/>
      </w:pPr>
      <w:r>
        <w:rPr>
          <w:b/>
          <w:bCs/>
        </w:rPr>
        <w:t xml:space="preserve">Berechnung durchführen</w:t>
      </w:r>
    </w:p>
    <w:p>
      <w:pPr>
        <w:pStyle w:val="BodyText"/>
      </w:pPr>
      <w:r>
        <w:t xml:space="preserve">Somit ist</w:t>
      </w:r>
      <w:r>
        <w:t xml:space="preserve"> </w:t>
      </w:r>
      <m:oMath>
        <m:sSup>
          <m:e>
            <m:r>
              <m:t>R</m:t>
            </m:r>
          </m:e>
          <m:sup>
            <m:r>
              <m:t>2</m:t>
            </m:r>
          </m:sup>
        </m:sSup>
        <m:r>
          <m:rPr>
            <m:sty m:val="p"/>
          </m:rPr>
          <m:t>=</m:t>
        </m:r>
        <m:r>
          <m:t>33.0000</m:t>
        </m:r>
        <m:r>
          <m:rPr>
            <m:sty m:val="p"/>
          </m:rPr>
          <m:t>/</m:t>
        </m:r>
        <m:r>
          <m:t>528</m:t>
        </m:r>
        <m:r>
          <m:rPr>
            <m:sty m:val="p"/>
          </m:rPr>
          <m:t>=</m:t>
        </m:r>
        <m:r>
          <m:t>0.0625</m:t>
        </m:r>
      </m:oMath>
      <w:r>
        <w:t xml:space="preserve">.</w:t>
      </w:r>
    </w:p>
    <w:p>
      <w:pPr>
        <w:pStyle w:val="BodyText"/>
      </w:pPr>
      <w:r>
        <w:t xml:space="preserve">Der angepasste Wert lautet</w:t>
      </w:r>
      <w:r>
        <w:t xml:space="preserve"> </w:t>
      </w:r>
      <m:oMath>
        <m:acc>
          <m:accPr>
            <m:chr m:val="̂"/>
          </m:accPr>
          <m:e>
            <m:r>
              <m:t>Y</m:t>
            </m:r>
          </m:e>
        </m:acc>
        <m:r>
          <m:rPr>
            <m:sty m:val="p"/>
          </m:rPr>
          <m:t>=</m:t>
        </m:r>
        <m:r>
          <m:t>44</m:t>
        </m:r>
        <m:r>
          <m:rPr>
            <m:sty m:val="p"/>
          </m:rPr>
          <m:t>+</m:t>
        </m:r>
        <m:d>
          <m:dPr>
            <m:begChr m:val="("/>
            <m:sepChr m:val=""/>
            <m:endChr m:val=")"/>
            <m:grow/>
          </m:dPr>
          <m:e>
            <m:r>
              <m:rPr>
                <m:sty m:val="p"/>
              </m:rPr>
              <m:t>−</m:t>
            </m:r>
            <m:r>
              <m:t>0.5000</m:t>
            </m:r>
          </m:e>
        </m:d>
        <m:d>
          <m:dPr>
            <m:begChr m:val="("/>
            <m:sepChr m:val=""/>
            <m:endChr m:val=")"/>
            <m:grow/>
          </m:dPr>
          <m:e>
            <m:r>
              <m:t>60</m:t>
            </m:r>
          </m:e>
        </m:d>
        <m:r>
          <m:rPr>
            <m:sty m:val="p"/>
          </m:rPr>
          <m:t>=</m:t>
        </m:r>
        <m:r>
          <m:t>14.0000</m:t>
        </m:r>
      </m:oMath>
      <w:r>
        <w:t xml:space="preserve">.</w:t>
      </w:r>
    </w:p>
    <w:p>
      <w:pPr>
        <w:pStyle w:val="BodyText"/>
      </w:pPr>
      <w:r>
        <w:rPr>
          <w:b/>
          <w:bCs/>
        </w:rPr>
        <w:t xml:space="preserve">Ergebnis interpretieren und prüfen</w:t>
      </w:r>
    </w:p>
    <w:p>
      <w:pPr>
        <w:pStyle w:val="BodyText"/>
      </w:pPr>
      <w:r>
        <w:t xml:space="preserve">Das Modell erklärt 6.2% der gesamten quadrierten Stichprobenvariation um</w:t>
      </w:r>
      <w:r>
        <w:t xml:space="preserve"> </w:t>
      </w:r>
      <m:oMath>
        <m:acc>
          <m:accPr>
            <m:chr m:val="‾"/>
          </m:accPr>
          <m:e>
            <m:r>
              <m:t>y</m:t>
            </m:r>
          </m:e>
        </m:acc>
      </m:oMath>
      <w:r>
        <w:t xml:space="preserve">; die verbleibenden 93.8% werden durch quadrierte Residualvariation dargestellt.</w:t>
      </w:r>
    </w:p>
    <w:p>
      <w:pPr>
        <w:pStyle w:val="BodyText"/>
      </w:pPr>
      <w:r>
        <w:t xml:space="preserve">Dies ist eine Variationszerlegung für die angepasste Stichprobe, keine Erfolgsrate und keine kausale Evidenz.</w:t>
      </w:r>
    </w:p>
    <w:bookmarkEnd w:id="102"/>
    <w:bookmarkStart w:id="103" w:name="X066d4303d5372b603ceefe9367de4d86e6444d9"/>
    <w:p>
      <w:pPr>
        <w:pStyle w:val="Heading3"/>
      </w:pPr>
      <w:r>
        <w:rPr>
          <w:rStyle w:val="VerbatimChar"/>
        </w:rPr>
        <w:t xml:space="preserve">T05-A05-V06</w:t>
      </w:r>
      <w:r>
        <w:t xml:space="preserve">: Workshopteilnahme und Selbstvertrauen</w:t>
      </w:r>
    </w:p>
    <w:p>
      <w:pPr>
        <w:pStyle w:val="FirstParagraph"/>
      </w:pPr>
      <w:r>
        <w:rPr>
          <w:b/>
          <w:bCs/>
        </w:rPr>
        <w:t xml:space="preserve">Berechnung einrichten</w:t>
      </w:r>
    </w:p>
    <w:p>
      <w:pPr>
        <w:pStyle w:val="BodyText"/>
      </w:pPr>
      <w:r>
        <w:t xml:space="preserve">Die Steigung ist</w:t>
      </w:r>
      <w:r>
        <w:t xml:space="preserve"> </w:t>
      </w:r>
      <m:oMath>
        <m:sSub>
          <m:e>
            <m:r>
              <m:t>b</m:t>
            </m:r>
          </m:e>
          <m:sub>
            <m:r>
              <m:t>1</m:t>
            </m:r>
          </m:sub>
        </m:sSub>
        <m:r>
          <m:rPr>
            <m:sty m:val="p"/>
          </m:rPr>
          <m:t>=</m:t>
        </m:r>
        <m:sSub>
          <m:e>
            <m:r>
              <m:t>S</m:t>
            </m:r>
          </m:e>
          <m:sub>
            <m:r>
              <m:t>x</m:t>
            </m:r>
            <m:r>
              <m:t>y</m:t>
            </m:r>
          </m:sub>
        </m:sSub>
        <m:r>
          <m:rPr>
            <m:sty m:val="p"/>
          </m:rPr>
          <m:t>/</m:t>
        </m:r>
        <m:sSub>
          <m:e>
            <m:r>
              <m:t>S</m:t>
            </m:r>
          </m:e>
          <m:sub>
            <m:r>
              <m:t>x</m:t>
            </m:r>
            <m:r>
              <m:t>x</m:t>
            </m:r>
          </m:sub>
        </m:sSub>
        <m:r>
          <m:rPr>
            <m:sty m:val="p"/>
          </m:rPr>
          <m:t>=</m:t>
        </m:r>
        <m:r>
          <m:t>114</m:t>
        </m:r>
        <m:r>
          <m:rPr>
            <m:sty m:val="p"/>
          </m:rPr>
          <m:t>/</m:t>
        </m:r>
        <m:r>
          <m:t>190</m:t>
        </m:r>
        <m:r>
          <m:rPr>
            <m:sty m:val="p"/>
          </m:rPr>
          <m:t>=</m:t>
        </m:r>
        <m:r>
          <m:t>0.6000</m:t>
        </m:r>
      </m:oMath>
      <w:r>
        <w:t xml:space="preserve">.</w:t>
      </w:r>
    </w:p>
    <w:p>
      <w:pPr>
        <w:pStyle w:val="BodyText"/>
      </w:pPr>
      <w:r>
        <w:t xml:space="preserve">Die erklärte Variation ist</w:t>
      </w:r>
      <w:r>
        <w:t xml:space="preserve"> </w:t>
      </w:r>
      <m:oMath>
        <m:r>
          <m:t>S</m:t>
        </m:r>
        <m:r>
          <m:t>S</m:t>
        </m:r>
        <m:r>
          <m:t>R</m:t>
        </m:r>
        <m:r>
          <m:rPr>
            <m:sty m:val="p"/>
          </m:rPr>
          <m:t>=</m:t>
        </m:r>
        <m:r>
          <m:t>760</m:t>
        </m:r>
        <m:r>
          <m:rPr>
            <m:sty m:val="p"/>
          </m:rPr>
          <m:t>−</m:t>
        </m:r>
        <m:r>
          <m:t>691.6000</m:t>
        </m:r>
        <m:r>
          <m:rPr>
            <m:sty m:val="p"/>
          </m:rPr>
          <m:t>=</m:t>
        </m:r>
        <m:r>
          <m:t>68.4000</m:t>
        </m:r>
      </m:oMath>
      <w:r>
        <w:t xml:space="preserve">; dies entspricht auch</w:t>
      </w:r>
      <w:r>
        <w:t xml:space="preserve"> </w:t>
      </w:r>
      <m:oMath>
        <m:sSub>
          <m:e>
            <m:r>
              <m:t>b</m:t>
            </m:r>
          </m:e>
          <m:sub>
            <m:r>
              <m:t>1</m:t>
            </m:r>
          </m:sub>
        </m:sSub>
        <m:sSub>
          <m:e>
            <m:r>
              <m:t>S</m:t>
            </m:r>
          </m:e>
          <m:sub>
            <m:r>
              <m:t>x</m:t>
            </m:r>
            <m:r>
              <m:t>y</m:t>
            </m:r>
          </m:sub>
        </m:sSub>
        <m:r>
          <m:rPr>
            <m:sty m:val="p"/>
          </m:rPr>
          <m:t>=</m:t>
        </m:r>
        <m:r>
          <m:t>0.6000</m:t>
        </m:r>
        <m:d>
          <m:dPr>
            <m:begChr m:val="("/>
            <m:sepChr m:val=""/>
            <m:endChr m:val=")"/>
            <m:grow/>
          </m:dPr>
          <m:e>
            <m:r>
              <m:t>114</m:t>
            </m:r>
          </m:e>
        </m:d>
        <m:r>
          <m:rPr>
            <m:sty m:val="p"/>
          </m:rPr>
          <m:t>=</m:t>
        </m:r>
        <m:r>
          <m:t>68.4000</m:t>
        </m:r>
      </m:oMath>
      <w:r>
        <w:t xml:space="preserve">.</w:t>
      </w:r>
    </w:p>
    <w:p>
      <w:pPr>
        <w:pStyle w:val="BodyText"/>
      </w:pPr>
      <w:r>
        <w:rPr>
          <w:b/>
          <w:bCs/>
        </w:rPr>
        <w:t xml:space="preserve">Berechnung durchführen</w:t>
      </w:r>
    </w:p>
    <w:p>
      <w:pPr>
        <w:pStyle w:val="BodyText"/>
      </w:pPr>
      <w:r>
        <w:t xml:space="preserve">Somit ist</w:t>
      </w:r>
      <w:r>
        <w:t xml:space="preserve"> </w:t>
      </w:r>
      <m:oMath>
        <m:sSup>
          <m:e>
            <m:r>
              <m:t>R</m:t>
            </m:r>
          </m:e>
          <m:sup>
            <m:r>
              <m:t>2</m:t>
            </m:r>
          </m:sup>
        </m:sSup>
        <m:r>
          <m:rPr>
            <m:sty m:val="p"/>
          </m:rPr>
          <m:t>=</m:t>
        </m:r>
        <m:r>
          <m:t>68.4000</m:t>
        </m:r>
        <m:r>
          <m:rPr>
            <m:sty m:val="p"/>
          </m:rPr>
          <m:t>/</m:t>
        </m:r>
        <m:r>
          <m:t>760</m:t>
        </m:r>
        <m:r>
          <m:rPr>
            <m:sty m:val="p"/>
          </m:rPr>
          <m:t>=</m:t>
        </m:r>
        <m:r>
          <m:t>0.0900</m:t>
        </m:r>
      </m:oMath>
      <w:r>
        <w:t xml:space="preserve">.</w:t>
      </w:r>
    </w:p>
    <w:p>
      <w:pPr>
        <w:pStyle w:val="BodyText"/>
      </w:pPr>
      <w:r>
        <w:t xml:space="preserve">Der angepasste Wert lautet</w:t>
      </w:r>
      <w:r>
        <w:t xml:space="preserve"> </w:t>
      </w:r>
      <m:oMath>
        <m:acc>
          <m:accPr>
            <m:chr m:val="̂"/>
          </m:accPr>
          <m:e>
            <m:r>
              <m:t>Y</m:t>
            </m:r>
          </m:e>
        </m:acc>
        <m:r>
          <m:rPr>
            <m:sty m:val="p"/>
          </m:rPr>
          <m:t>=</m:t>
        </m:r>
        <m:r>
          <m:t>38</m:t>
        </m:r>
        <m:r>
          <m:rPr>
            <m:sty m:val="p"/>
          </m:rPr>
          <m:t>+</m:t>
        </m:r>
        <m:d>
          <m:dPr>
            <m:begChr m:val="("/>
            <m:sepChr m:val=""/>
            <m:endChr m:val=")"/>
            <m:grow/>
          </m:dPr>
          <m:e>
            <m:r>
              <m:t>0.6000</m:t>
            </m:r>
          </m:e>
        </m:d>
        <m:d>
          <m:dPr>
            <m:begChr m:val="("/>
            <m:sepChr m:val=""/>
            <m:endChr m:val=")"/>
            <m:grow/>
          </m:dPr>
          <m:e>
            <m:r>
              <m:t>5</m:t>
            </m:r>
          </m:e>
        </m:d>
        <m:r>
          <m:rPr>
            <m:sty m:val="p"/>
          </m:rPr>
          <m:t>=</m:t>
        </m:r>
        <m:r>
          <m:t>41.0000</m:t>
        </m:r>
      </m:oMath>
      <w:r>
        <w:t xml:space="preserve">.</w:t>
      </w:r>
    </w:p>
    <w:p>
      <w:pPr>
        <w:pStyle w:val="BodyText"/>
      </w:pPr>
      <w:r>
        <w:rPr>
          <w:b/>
          <w:bCs/>
        </w:rPr>
        <w:t xml:space="preserve">Ergebnis interpretieren und prüfen</w:t>
      </w:r>
    </w:p>
    <w:p>
      <w:pPr>
        <w:pStyle w:val="BodyText"/>
      </w:pPr>
      <w:r>
        <w:t xml:space="preserve">Das Modell erklärt 9.0% der gesamten quadrierten Stichprobenvariation um</w:t>
      </w:r>
      <w:r>
        <w:t xml:space="preserve"> </w:t>
      </w:r>
      <m:oMath>
        <m:acc>
          <m:accPr>
            <m:chr m:val="‾"/>
          </m:accPr>
          <m:e>
            <m:r>
              <m:t>y</m:t>
            </m:r>
          </m:e>
        </m:acc>
      </m:oMath>
      <w:r>
        <w:t xml:space="preserve">; die verbleibenden 91.0% werden durch quadrierte Residualvariation dargestellt.</w:t>
      </w:r>
    </w:p>
    <w:p>
      <w:pPr>
        <w:pStyle w:val="BodyText"/>
      </w:pPr>
      <w:r>
        <w:t xml:space="preserve">Dies ist eine Variationszerlegung für die angepasste Stichprobe, keine Erfolgsrate und keine kausale Evidenz.</w:t>
      </w:r>
    </w:p>
    <w:bookmarkEnd w:id="103"/>
    <w:bookmarkStart w:id="104" w:name="X42c3c0dd9ea77a48719e38cf2fe98404f493081"/>
    <w:p>
      <w:pPr>
        <w:pStyle w:val="Heading3"/>
      </w:pPr>
      <w:r>
        <w:rPr>
          <w:rStyle w:val="VerbatimChar"/>
        </w:rPr>
        <w:t xml:space="preserve">T05-A05-V07</w:t>
      </w:r>
      <w:r>
        <w:t xml:space="preserve">: Benachrichtigungen und Konzentration</w:t>
      </w:r>
    </w:p>
    <w:p>
      <w:pPr>
        <w:pStyle w:val="FirstParagraph"/>
      </w:pPr>
      <w:r>
        <w:rPr>
          <w:b/>
          <w:bCs/>
        </w:rPr>
        <w:t xml:space="preserve">Berechnung einrichten</w:t>
      </w:r>
    </w:p>
    <w:p>
      <w:pPr>
        <w:pStyle w:val="BodyText"/>
      </w:pPr>
      <w:r>
        <w:t xml:space="preserve">Die Steigung ist</w:t>
      </w:r>
      <w:r>
        <w:t xml:space="preserve"> </w:t>
      </w:r>
      <m:oMath>
        <m:sSub>
          <m:e>
            <m:r>
              <m:t>b</m:t>
            </m:r>
          </m:e>
          <m:sub>
            <m:r>
              <m:t>1</m:t>
            </m:r>
          </m:sub>
        </m:sSub>
        <m:r>
          <m:rPr>
            <m:sty m:val="p"/>
          </m:rPr>
          <m:t>=</m:t>
        </m:r>
        <m:sSub>
          <m:e>
            <m:r>
              <m:t>S</m:t>
            </m:r>
          </m:e>
          <m:sub>
            <m:r>
              <m:t>x</m:t>
            </m:r>
            <m:r>
              <m:t>y</m:t>
            </m:r>
          </m:sub>
        </m:sSub>
        <m:r>
          <m:rPr>
            <m:sty m:val="p"/>
          </m:rPr>
          <m:t>/</m:t>
        </m:r>
        <m:sSub>
          <m:e>
            <m:r>
              <m:t>S</m:t>
            </m:r>
          </m:e>
          <m:sub>
            <m:r>
              <m:t>x</m:t>
            </m:r>
            <m:r>
              <m:t>x</m:t>
            </m:r>
          </m:sub>
        </m:sSub>
        <m:r>
          <m:rPr>
            <m:sty m:val="p"/>
          </m:rPr>
          <m:t>=</m:t>
        </m:r>
        <m:r>
          <m:rPr>
            <m:sty m:val="p"/>
          </m:rPr>
          <m:t>−</m:t>
        </m:r>
        <m:r>
          <m:t>96</m:t>
        </m:r>
        <m:r>
          <m:rPr>
            <m:sty m:val="p"/>
          </m:rPr>
          <m:t>/</m:t>
        </m:r>
        <m:r>
          <m:t>240</m:t>
        </m:r>
        <m:r>
          <m:rPr>
            <m:sty m:val="p"/>
          </m:rPr>
          <m:t>=</m:t>
        </m:r>
        <m:r>
          <m:rPr>
            <m:sty m:val="p"/>
          </m:rPr>
          <m:t>−</m:t>
        </m:r>
        <m:r>
          <m:t>0.4000</m:t>
        </m:r>
      </m:oMath>
      <w:r>
        <w:t xml:space="preserve">.</w:t>
      </w:r>
    </w:p>
    <w:p>
      <w:pPr>
        <w:pStyle w:val="BodyText"/>
      </w:pPr>
      <w:r>
        <w:t xml:space="preserve">Die erklärte Variation ist</w:t>
      </w:r>
      <w:r>
        <w:t xml:space="preserve"> </w:t>
      </w:r>
      <m:oMath>
        <m:r>
          <m:t>S</m:t>
        </m:r>
        <m:r>
          <m:t>S</m:t>
        </m:r>
        <m:r>
          <m:t>R</m:t>
        </m:r>
        <m:r>
          <m:rPr>
            <m:sty m:val="p"/>
          </m:rPr>
          <m:t>=</m:t>
        </m:r>
        <m:r>
          <m:t>960</m:t>
        </m:r>
        <m:r>
          <m:rPr>
            <m:sty m:val="p"/>
          </m:rPr>
          <m:t>−</m:t>
        </m:r>
        <m:r>
          <m:t>921.6000</m:t>
        </m:r>
        <m:r>
          <m:rPr>
            <m:sty m:val="p"/>
          </m:rPr>
          <m:t>=</m:t>
        </m:r>
        <m:r>
          <m:t>38.4000</m:t>
        </m:r>
      </m:oMath>
      <w:r>
        <w:t xml:space="preserve">; dies entspricht auch</w:t>
      </w:r>
      <w:r>
        <w:t xml:space="preserve"> </w:t>
      </w:r>
      <m:oMath>
        <m:sSub>
          <m:e>
            <m:r>
              <m:t>b</m:t>
            </m:r>
          </m:e>
          <m:sub>
            <m:r>
              <m:t>1</m:t>
            </m:r>
          </m:sub>
        </m:sSub>
        <m:sSub>
          <m:e>
            <m:r>
              <m:t>S</m:t>
            </m:r>
          </m:e>
          <m:sub>
            <m:r>
              <m:t>x</m:t>
            </m:r>
            <m:r>
              <m:t>y</m:t>
            </m:r>
          </m:sub>
        </m:sSub>
        <m:r>
          <m:rPr>
            <m:sty m:val="p"/>
          </m:rPr>
          <m:t>=</m:t>
        </m:r>
        <m:r>
          <m:rPr>
            <m:sty m:val="p"/>
          </m:rPr>
          <m:t>−</m:t>
        </m:r>
        <m:r>
          <m:t>0.4000</m:t>
        </m:r>
        <m:d>
          <m:dPr>
            <m:begChr m:val="("/>
            <m:sepChr m:val=""/>
            <m:endChr m:val=")"/>
            <m:grow/>
          </m:dPr>
          <m:e>
            <m:r>
              <m:rPr>
                <m:sty m:val="p"/>
              </m:rPr>
              <m:t>−</m:t>
            </m:r>
            <m:r>
              <m:t>96</m:t>
            </m:r>
          </m:e>
        </m:d>
        <m:r>
          <m:rPr>
            <m:sty m:val="p"/>
          </m:rPr>
          <m:t>=</m:t>
        </m:r>
        <m:r>
          <m:t>38.4000</m:t>
        </m:r>
      </m:oMath>
      <w:r>
        <w:t xml:space="preserve">.</w:t>
      </w:r>
    </w:p>
    <w:p>
      <w:pPr>
        <w:pStyle w:val="BodyText"/>
      </w:pPr>
      <w:r>
        <w:rPr>
          <w:b/>
          <w:bCs/>
        </w:rPr>
        <w:t xml:space="preserve">Berechnung durchführen</w:t>
      </w:r>
    </w:p>
    <w:p>
      <w:pPr>
        <w:pStyle w:val="BodyText"/>
      </w:pPr>
      <w:r>
        <w:t xml:space="preserve">Somit ist</w:t>
      </w:r>
      <w:r>
        <w:t xml:space="preserve"> </w:t>
      </w:r>
      <m:oMath>
        <m:sSup>
          <m:e>
            <m:r>
              <m:t>R</m:t>
            </m:r>
          </m:e>
          <m:sup>
            <m:r>
              <m:t>2</m:t>
            </m:r>
          </m:sup>
        </m:sSup>
        <m:r>
          <m:rPr>
            <m:sty m:val="p"/>
          </m:rPr>
          <m:t>=</m:t>
        </m:r>
        <m:r>
          <m:t>38.4000</m:t>
        </m:r>
        <m:r>
          <m:rPr>
            <m:sty m:val="p"/>
          </m:rPr>
          <m:t>/</m:t>
        </m:r>
        <m:r>
          <m:t>960</m:t>
        </m:r>
        <m:r>
          <m:rPr>
            <m:sty m:val="p"/>
          </m:rPr>
          <m:t>=</m:t>
        </m:r>
        <m:r>
          <m:t>0.0400</m:t>
        </m:r>
      </m:oMath>
      <w:r>
        <w:t xml:space="preserve">.</w:t>
      </w:r>
    </w:p>
    <w:p>
      <w:pPr>
        <w:pStyle w:val="BodyText"/>
      </w:pPr>
      <w:r>
        <w:t xml:space="preserve">Der angepasste Wert lautet</w:t>
      </w:r>
      <w:r>
        <w:t xml:space="preserve"> </w:t>
      </w:r>
      <m:oMath>
        <m:acc>
          <m:accPr>
            <m:chr m:val="̂"/>
          </m:accPr>
          <m:e>
            <m:r>
              <m:t>Y</m:t>
            </m:r>
          </m:e>
        </m:acc>
        <m:r>
          <m:rPr>
            <m:sty m:val="p"/>
          </m:rPr>
          <m:t>=</m:t>
        </m:r>
        <m:r>
          <m:t>48</m:t>
        </m:r>
        <m:r>
          <m:rPr>
            <m:sty m:val="p"/>
          </m:rPr>
          <m:t>+</m:t>
        </m:r>
        <m:d>
          <m:dPr>
            <m:begChr m:val="("/>
            <m:sepChr m:val=""/>
            <m:endChr m:val=")"/>
            <m:grow/>
          </m:dPr>
          <m:e>
            <m:r>
              <m:rPr>
                <m:sty m:val="p"/>
              </m:rPr>
              <m:t>−</m:t>
            </m:r>
            <m:r>
              <m:t>0.4000</m:t>
            </m:r>
          </m:e>
        </m:d>
        <m:d>
          <m:dPr>
            <m:begChr m:val="("/>
            <m:sepChr m:val=""/>
            <m:endChr m:val=")"/>
            <m:grow/>
          </m:dPr>
          <m:e>
            <m:r>
              <m:t>45</m:t>
            </m:r>
          </m:e>
        </m:d>
        <m:r>
          <m:rPr>
            <m:sty m:val="p"/>
          </m:rPr>
          <m:t>=</m:t>
        </m:r>
        <m:r>
          <m:t>30.0000</m:t>
        </m:r>
      </m:oMath>
      <w:r>
        <w:t xml:space="preserve">.</w:t>
      </w:r>
    </w:p>
    <w:p>
      <w:pPr>
        <w:pStyle w:val="BodyText"/>
      </w:pPr>
      <w:r>
        <w:rPr>
          <w:b/>
          <w:bCs/>
        </w:rPr>
        <w:t xml:space="preserve">Ergebnis interpretieren und prüfen</w:t>
      </w:r>
    </w:p>
    <w:p>
      <w:pPr>
        <w:pStyle w:val="BodyText"/>
      </w:pPr>
      <w:r>
        <w:t xml:space="preserve">Das Modell erklärt 4.0% der gesamten quadrierten Stichprobenvariation um</w:t>
      </w:r>
      <w:r>
        <w:t xml:space="preserve"> </w:t>
      </w:r>
      <m:oMath>
        <m:acc>
          <m:accPr>
            <m:chr m:val="‾"/>
          </m:accPr>
          <m:e>
            <m:r>
              <m:t>y</m:t>
            </m:r>
          </m:e>
        </m:acc>
      </m:oMath>
      <w:r>
        <w:t xml:space="preserve">; die verbleibenden 96.0% werden durch quadrierte Residualvariation dargestellt.</w:t>
      </w:r>
    </w:p>
    <w:p>
      <w:pPr>
        <w:pStyle w:val="BodyText"/>
      </w:pPr>
      <w:r>
        <w:t xml:space="preserve">Dies ist eine Variationszerlegung für die angepasste Stichprobe, keine Erfolgsrate und keine kausale Evidenz.</w:t>
      </w:r>
    </w:p>
    <w:bookmarkEnd w:id="104"/>
    <w:bookmarkStart w:id="105" w:name="t05-a05-v08-suchübung-und-genauigkeit"/>
    <w:p>
      <w:pPr>
        <w:pStyle w:val="Heading3"/>
      </w:pPr>
      <w:r>
        <w:rPr>
          <w:rStyle w:val="VerbatimChar"/>
        </w:rPr>
        <w:t xml:space="preserve">T05-A05-V08</w:t>
      </w:r>
      <w:r>
        <w:t xml:space="preserve">: Suchübung und Genauigkeit</w:t>
      </w:r>
    </w:p>
    <w:p>
      <w:pPr>
        <w:pStyle w:val="FirstParagraph"/>
      </w:pPr>
      <w:r>
        <w:rPr>
          <w:b/>
          <w:bCs/>
        </w:rPr>
        <w:t xml:space="preserve">Berechnung einrichten</w:t>
      </w:r>
    </w:p>
    <w:p>
      <w:pPr>
        <w:pStyle w:val="BodyText"/>
      </w:pPr>
      <w:r>
        <w:t xml:space="preserve">Die Steigung ist</w:t>
      </w:r>
      <w:r>
        <w:t xml:space="preserve"> </w:t>
      </w:r>
      <m:oMath>
        <m:sSub>
          <m:e>
            <m:r>
              <m:t>b</m:t>
            </m:r>
          </m:e>
          <m:sub>
            <m:r>
              <m:t>1</m:t>
            </m:r>
          </m:sub>
        </m:sSub>
        <m:r>
          <m:rPr>
            <m:sty m:val="p"/>
          </m:rPr>
          <m:t>=</m:t>
        </m:r>
        <m:sSub>
          <m:e>
            <m:r>
              <m:t>S</m:t>
            </m:r>
          </m:e>
          <m:sub>
            <m:r>
              <m:t>x</m:t>
            </m:r>
            <m:r>
              <m:t>y</m:t>
            </m:r>
          </m:sub>
        </m:sSub>
        <m:r>
          <m:rPr>
            <m:sty m:val="p"/>
          </m:rPr>
          <m:t>/</m:t>
        </m:r>
        <m:sSub>
          <m:e>
            <m:r>
              <m:t>S</m:t>
            </m:r>
          </m:e>
          <m:sub>
            <m:r>
              <m:t>x</m:t>
            </m:r>
            <m:r>
              <m:t>x</m:t>
            </m:r>
          </m:sub>
        </m:sSub>
        <m:r>
          <m:rPr>
            <m:sty m:val="p"/>
          </m:rPr>
          <m:t>=</m:t>
        </m:r>
        <m:r>
          <m:t>138</m:t>
        </m:r>
        <m:r>
          <m:rPr>
            <m:sty m:val="p"/>
          </m:rPr>
          <m:t>/</m:t>
        </m:r>
        <m:r>
          <m:t>230</m:t>
        </m:r>
        <m:r>
          <m:rPr>
            <m:sty m:val="p"/>
          </m:rPr>
          <m:t>=</m:t>
        </m:r>
        <m:r>
          <m:t>0.6000</m:t>
        </m:r>
      </m:oMath>
      <w:r>
        <w:t xml:space="preserve">.</w:t>
      </w:r>
    </w:p>
    <w:p>
      <w:pPr>
        <w:pStyle w:val="BodyText"/>
      </w:pPr>
      <w:r>
        <w:t xml:space="preserve">Die erklärte Variation ist</w:t>
      </w:r>
      <w:r>
        <w:t xml:space="preserve"> </w:t>
      </w:r>
      <m:oMath>
        <m:r>
          <m:t>S</m:t>
        </m:r>
        <m:r>
          <m:t>S</m:t>
        </m:r>
        <m:r>
          <m:t>R</m:t>
        </m:r>
        <m:r>
          <m:rPr>
            <m:sty m:val="p"/>
          </m:rPr>
          <m:t>=</m:t>
        </m:r>
        <m:r>
          <m:t>920</m:t>
        </m:r>
        <m:r>
          <m:rPr>
            <m:sty m:val="p"/>
          </m:rPr>
          <m:t>−</m:t>
        </m:r>
        <m:r>
          <m:t>837.2000</m:t>
        </m:r>
        <m:r>
          <m:rPr>
            <m:sty m:val="p"/>
          </m:rPr>
          <m:t>=</m:t>
        </m:r>
        <m:r>
          <m:t>82.8000</m:t>
        </m:r>
      </m:oMath>
      <w:r>
        <w:t xml:space="preserve">; dies entspricht auch</w:t>
      </w:r>
      <w:r>
        <w:t xml:space="preserve"> </w:t>
      </w:r>
      <m:oMath>
        <m:sSub>
          <m:e>
            <m:r>
              <m:t>b</m:t>
            </m:r>
          </m:e>
          <m:sub>
            <m:r>
              <m:t>1</m:t>
            </m:r>
          </m:sub>
        </m:sSub>
        <m:sSub>
          <m:e>
            <m:r>
              <m:t>S</m:t>
            </m:r>
          </m:e>
          <m:sub>
            <m:r>
              <m:t>x</m:t>
            </m:r>
            <m:r>
              <m:t>y</m:t>
            </m:r>
          </m:sub>
        </m:sSub>
        <m:r>
          <m:rPr>
            <m:sty m:val="p"/>
          </m:rPr>
          <m:t>=</m:t>
        </m:r>
        <m:r>
          <m:t>0.6000</m:t>
        </m:r>
        <m:d>
          <m:dPr>
            <m:begChr m:val="("/>
            <m:sepChr m:val=""/>
            <m:endChr m:val=")"/>
            <m:grow/>
          </m:dPr>
          <m:e>
            <m:r>
              <m:t>138</m:t>
            </m:r>
          </m:e>
        </m:d>
        <m:r>
          <m:rPr>
            <m:sty m:val="p"/>
          </m:rPr>
          <m:t>=</m:t>
        </m:r>
        <m:r>
          <m:t>82.8000</m:t>
        </m:r>
      </m:oMath>
      <w:r>
        <w:t xml:space="preserve">.</w:t>
      </w:r>
    </w:p>
    <w:p>
      <w:pPr>
        <w:pStyle w:val="BodyText"/>
      </w:pPr>
      <w:r>
        <w:rPr>
          <w:b/>
          <w:bCs/>
        </w:rPr>
        <w:t xml:space="preserve">Berechnung durchführen</w:t>
      </w:r>
    </w:p>
    <w:p>
      <w:pPr>
        <w:pStyle w:val="BodyText"/>
      </w:pPr>
      <w:r>
        <w:t xml:space="preserve">Somit ist</w:t>
      </w:r>
      <w:r>
        <w:t xml:space="preserve"> </w:t>
      </w:r>
      <m:oMath>
        <m:sSup>
          <m:e>
            <m:r>
              <m:t>R</m:t>
            </m:r>
          </m:e>
          <m:sup>
            <m:r>
              <m:t>2</m:t>
            </m:r>
          </m:sup>
        </m:sSup>
        <m:r>
          <m:rPr>
            <m:sty m:val="p"/>
          </m:rPr>
          <m:t>=</m:t>
        </m:r>
        <m:r>
          <m:t>82.8000</m:t>
        </m:r>
        <m:r>
          <m:rPr>
            <m:sty m:val="p"/>
          </m:rPr>
          <m:t>/</m:t>
        </m:r>
        <m:r>
          <m:t>920</m:t>
        </m:r>
        <m:r>
          <m:rPr>
            <m:sty m:val="p"/>
          </m:rPr>
          <m:t>=</m:t>
        </m:r>
        <m:r>
          <m:t>0.0900</m:t>
        </m:r>
      </m:oMath>
      <w:r>
        <w:t xml:space="preserve">.</w:t>
      </w:r>
    </w:p>
    <w:p>
      <w:pPr>
        <w:pStyle w:val="BodyText"/>
      </w:pPr>
      <w:r>
        <w:t xml:space="preserve">Der angepasste Wert lautet</w:t>
      </w:r>
      <w:r>
        <w:t xml:space="preserve"> </w:t>
      </w:r>
      <m:oMath>
        <m:acc>
          <m:accPr>
            <m:chr m:val="̂"/>
          </m:accPr>
          <m:e>
            <m:r>
              <m:t>Y</m:t>
            </m:r>
          </m:e>
        </m:acc>
        <m:r>
          <m:rPr>
            <m:sty m:val="p"/>
          </m:rPr>
          <m:t>=</m:t>
        </m:r>
        <m:r>
          <m:t>46</m:t>
        </m:r>
        <m:r>
          <m:rPr>
            <m:sty m:val="p"/>
          </m:rPr>
          <m:t>+</m:t>
        </m:r>
        <m:d>
          <m:dPr>
            <m:begChr m:val="("/>
            <m:sepChr m:val=""/>
            <m:endChr m:val=")"/>
            <m:grow/>
          </m:dPr>
          <m:e>
            <m:r>
              <m:t>0.6000</m:t>
            </m:r>
          </m:e>
        </m:d>
        <m:d>
          <m:dPr>
            <m:begChr m:val="("/>
            <m:sepChr m:val=""/>
            <m:endChr m:val=")"/>
            <m:grow/>
          </m:dPr>
          <m:e>
            <m:r>
              <m:t>8</m:t>
            </m:r>
          </m:e>
        </m:d>
        <m:r>
          <m:rPr>
            <m:sty m:val="p"/>
          </m:rPr>
          <m:t>=</m:t>
        </m:r>
        <m:r>
          <m:t>50.8000</m:t>
        </m:r>
      </m:oMath>
      <w:r>
        <w:t xml:space="preserve">.</w:t>
      </w:r>
    </w:p>
    <w:p>
      <w:pPr>
        <w:pStyle w:val="BodyText"/>
      </w:pPr>
      <w:r>
        <w:rPr>
          <w:b/>
          <w:bCs/>
        </w:rPr>
        <w:t xml:space="preserve">Ergebnis interpretieren und prüfen</w:t>
      </w:r>
    </w:p>
    <w:p>
      <w:pPr>
        <w:pStyle w:val="BodyText"/>
      </w:pPr>
      <w:r>
        <w:t xml:space="preserve">Das Modell erklärt 9.0% der gesamten quadrierten Stichprobenvariation um</w:t>
      </w:r>
      <w:r>
        <w:t xml:space="preserve"> </w:t>
      </w:r>
      <m:oMath>
        <m:acc>
          <m:accPr>
            <m:chr m:val="‾"/>
          </m:accPr>
          <m:e>
            <m:r>
              <m:t>y</m:t>
            </m:r>
          </m:e>
        </m:acc>
      </m:oMath>
      <w:r>
        <w:t xml:space="preserve">; die verbleibenden 91.0% werden durch quadrierte Residualvariation dargestellt.</w:t>
      </w:r>
    </w:p>
    <w:p>
      <w:pPr>
        <w:pStyle w:val="BodyText"/>
      </w:pPr>
      <w:r>
        <w:t xml:space="preserve">Dies ist eine Variationszerlegung für die angepasste Stichprobe, keine Erfolgsrate und keine kausale Evidenz.</w:t>
      </w:r>
    </w:p>
    <w:bookmarkEnd w:id="105"/>
    <w:bookmarkStart w:id="106" w:name="X7810d8fadff2f5f2c811842f165eb0d2b854abb"/>
    <w:p>
      <w:pPr>
        <w:pStyle w:val="Heading3"/>
      </w:pPr>
      <w:r>
        <w:rPr>
          <w:rStyle w:val="VerbatimChar"/>
        </w:rPr>
        <w:t xml:space="preserve">T05-A05-V09</w:t>
      </w:r>
      <w:r>
        <w:t xml:space="preserve">: Reisedistanz und Besuchsdauer</w:t>
      </w:r>
    </w:p>
    <w:p>
      <w:pPr>
        <w:pStyle w:val="FirstParagraph"/>
      </w:pPr>
      <w:r>
        <w:rPr>
          <w:b/>
          <w:bCs/>
        </w:rPr>
        <w:t xml:space="preserve">Berechnung einrichten</w:t>
      </w:r>
    </w:p>
    <w:p>
      <w:pPr>
        <w:pStyle w:val="BodyText"/>
      </w:pPr>
      <w:r>
        <w:t xml:space="preserve">Die Steigung ist</w:t>
      </w:r>
      <w:r>
        <w:t xml:space="preserve"> </w:t>
      </w:r>
      <m:oMath>
        <m:sSub>
          <m:e>
            <m:r>
              <m:t>b</m:t>
            </m:r>
          </m:e>
          <m:sub>
            <m:r>
              <m:t>1</m:t>
            </m:r>
          </m:sub>
        </m:sSub>
        <m:r>
          <m:rPr>
            <m:sty m:val="p"/>
          </m:rPr>
          <m:t>=</m:t>
        </m:r>
        <m:sSub>
          <m:e>
            <m:r>
              <m:t>S</m:t>
            </m:r>
          </m:e>
          <m:sub>
            <m:r>
              <m:t>x</m:t>
            </m:r>
            <m:r>
              <m:t>y</m:t>
            </m:r>
          </m:sub>
        </m:sSub>
        <m:r>
          <m:rPr>
            <m:sty m:val="p"/>
          </m:rPr>
          <m:t>/</m:t>
        </m:r>
        <m:sSub>
          <m:e>
            <m:r>
              <m:t>S</m:t>
            </m:r>
          </m:e>
          <m:sub>
            <m:r>
              <m:t>x</m:t>
            </m:r>
            <m:r>
              <m:t>x</m:t>
            </m:r>
          </m:sub>
        </m:sSub>
        <m:r>
          <m:rPr>
            <m:sty m:val="p"/>
          </m:rPr>
          <m:t>=</m:t>
        </m:r>
        <m:r>
          <m:t>104</m:t>
        </m:r>
        <m:r>
          <m:rPr>
            <m:sty m:val="p"/>
          </m:rPr>
          <m:t>/</m:t>
        </m:r>
        <m:r>
          <m:t>208</m:t>
        </m:r>
        <m:r>
          <m:rPr>
            <m:sty m:val="p"/>
          </m:rPr>
          <m:t>=</m:t>
        </m:r>
        <m:r>
          <m:t>0.5000</m:t>
        </m:r>
      </m:oMath>
      <w:r>
        <w:t xml:space="preserve">.</w:t>
      </w:r>
    </w:p>
    <w:p>
      <w:pPr>
        <w:pStyle w:val="BodyText"/>
      </w:pPr>
      <w:r>
        <w:t xml:space="preserve">Die erklärte Variation ist</w:t>
      </w:r>
      <w:r>
        <w:t xml:space="preserve"> </w:t>
      </w:r>
      <m:oMath>
        <m:r>
          <m:t>S</m:t>
        </m:r>
        <m:r>
          <m:t>S</m:t>
        </m:r>
        <m:r>
          <m:t>R</m:t>
        </m:r>
        <m:r>
          <m:rPr>
            <m:sty m:val="p"/>
          </m:rPr>
          <m:t>=</m:t>
        </m:r>
        <m:r>
          <m:t>832</m:t>
        </m:r>
        <m:r>
          <m:rPr>
            <m:sty m:val="p"/>
          </m:rPr>
          <m:t>−</m:t>
        </m:r>
        <m:r>
          <m:t>780.0000</m:t>
        </m:r>
        <m:r>
          <m:rPr>
            <m:sty m:val="p"/>
          </m:rPr>
          <m:t>=</m:t>
        </m:r>
        <m:r>
          <m:t>52.0000</m:t>
        </m:r>
      </m:oMath>
      <w:r>
        <w:t xml:space="preserve">; dies entspricht auch</w:t>
      </w:r>
      <w:r>
        <w:t xml:space="preserve"> </w:t>
      </w:r>
      <m:oMath>
        <m:sSub>
          <m:e>
            <m:r>
              <m:t>b</m:t>
            </m:r>
          </m:e>
          <m:sub>
            <m:r>
              <m:t>1</m:t>
            </m:r>
          </m:sub>
        </m:sSub>
        <m:sSub>
          <m:e>
            <m:r>
              <m:t>S</m:t>
            </m:r>
          </m:e>
          <m:sub>
            <m:r>
              <m:t>x</m:t>
            </m:r>
            <m:r>
              <m:t>y</m:t>
            </m:r>
          </m:sub>
        </m:sSub>
        <m:r>
          <m:rPr>
            <m:sty m:val="p"/>
          </m:rPr>
          <m:t>=</m:t>
        </m:r>
        <m:r>
          <m:t>0.5000</m:t>
        </m:r>
        <m:d>
          <m:dPr>
            <m:begChr m:val="("/>
            <m:sepChr m:val=""/>
            <m:endChr m:val=")"/>
            <m:grow/>
          </m:dPr>
          <m:e>
            <m:r>
              <m:t>104</m:t>
            </m:r>
          </m:e>
        </m:d>
        <m:r>
          <m:rPr>
            <m:sty m:val="p"/>
          </m:rPr>
          <m:t>=</m:t>
        </m:r>
        <m:r>
          <m:t>52.0000</m:t>
        </m:r>
      </m:oMath>
      <w:r>
        <w:t xml:space="preserve">.</w:t>
      </w:r>
    </w:p>
    <w:p>
      <w:pPr>
        <w:pStyle w:val="BodyText"/>
      </w:pPr>
      <w:r>
        <w:rPr>
          <w:b/>
          <w:bCs/>
        </w:rPr>
        <w:t xml:space="preserve">Berechnung durchführen</w:t>
      </w:r>
    </w:p>
    <w:p>
      <w:pPr>
        <w:pStyle w:val="BodyText"/>
      </w:pPr>
      <w:r>
        <w:t xml:space="preserve">Somit ist</w:t>
      </w:r>
      <w:r>
        <w:t xml:space="preserve"> </w:t>
      </w:r>
      <m:oMath>
        <m:sSup>
          <m:e>
            <m:r>
              <m:t>R</m:t>
            </m:r>
          </m:e>
          <m:sup>
            <m:r>
              <m:t>2</m:t>
            </m:r>
          </m:sup>
        </m:sSup>
        <m:r>
          <m:rPr>
            <m:sty m:val="p"/>
          </m:rPr>
          <m:t>=</m:t>
        </m:r>
        <m:r>
          <m:t>52.0000</m:t>
        </m:r>
        <m:r>
          <m:rPr>
            <m:sty m:val="p"/>
          </m:rPr>
          <m:t>/</m:t>
        </m:r>
        <m:r>
          <m:t>832</m:t>
        </m:r>
        <m:r>
          <m:rPr>
            <m:sty m:val="p"/>
          </m:rPr>
          <m:t>=</m:t>
        </m:r>
        <m:r>
          <m:t>0.0625</m:t>
        </m:r>
      </m:oMath>
      <w:r>
        <w:t xml:space="preserve">.</w:t>
      </w:r>
    </w:p>
    <w:p>
      <w:pPr>
        <w:pStyle w:val="BodyText"/>
      </w:pPr>
      <w:r>
        <w:t xml:space="preserve">Der angepasste Wert lautet</w:t>
      </w:r>
      <w:r>
        <w:t xml:space="preserve"> </w:t>
      </w:r>
      <m:oMath>
        <m:acc>
          <m:accPr>
            <m:chr m:val="̂"/>
          </m:accPr>
          <m:e>
            <m:r>
              <m:t>Y</m:t>
            </m:r>
          </m:e>
        </m:acc>
        <m:r>
          <m:rPr>
            <m:sty m:val="p"/>
          </m:rPr>
          <m:t>=</m:t>
        </m:r>
        <m:r>
          <m:t>52</m:t>
        </m:r>
        <m:r>
          <m:rPr>
            <m:sty m:val="p"/>
          </m:rPr>
          <m:t>+</m:t>
        </m:r>
        <m:d>
          <m:dPr>
            <m:begChr m:val="("/>
            <m:sepChr m:val=""/>
            <m:endChr m:val=")"/>
            <m:grow/>
          </m:dPr>
          <m:e>
            <m:r>
              <m:t>0.5000</m:t>
            </m:r>
          </m:e>
        </m:d>
        <m:d>
          <m:dPr>
            <m:begChr m:val="("/>
            <m:sepChr m:val=""/>
            <m:endChr m:val=")"/>
            <m:grow/>
          </m:dPr>
          <m:e>
            <m:r>
              <m:t>18</m:t>
            </m:r>
          </m:e>
        </m:d>
        <m:r>
          <m:rPr>
            <m:sty m:val="p"/>
          </m:rPr>
          <m:t>=</m:t>
        </m:r>
        <m:r>
          <m:t>61.0000</m:t>
        </m:r>
      </m:oMath>
      <w:r>
        <w:t xml:space="preserve">.</w:t>
      </w:r>
    </w:p>
    <w:p>
      <w:pPr>
        <w:pStyle w:val="BodyText"/>
      </w:pPr>
      <w:r>
        <w:rPr>
          <w:b/>
          <w:bCs/>
        </w:rPr>
        <w:t xml:space="preserve">Ergebnis interpretieren und prüfen</w:t>
      </w:r>
    </w:p>
    <w:p>
      <w:pPr>
        <w:pStyle w:val="BodyText"/>
      </w:pPr>
      <w:r>
        <w:t xml:space="preserve">Das Modell erklärt 6.2% der gesamten quadrierten Stichprobenvariation um</w:t>
      </w:r>
      <w:r>
        <w:t xml:space="preserve"> </w:t>
      </w:r>
      <m:oMath>
        <m:acc>
          <m:accPr>
            <m:chr m:val="‾"/>
          </m:accPr>
          <m:e>
            <m:r>
              <m:t>y</m:t>
            </m:r>
          </m:e>
        </m:acc>
      </m:oMath>
      <w:r>
        <w:t xml:space="preserve">; die verbleibenden 93.8% werden durch quadrierte Residualvariation dargestellt.</w:t>
      </w:r>
    </w:p>
    <w:p>
      <w:pPr>
        <w:pStyle w:val="BodyText"/>
      </w:pPr>
      <w:r>
        <w:t xml:space="preserve">Dies ist eine Variationszerlegung für die angepasste Stichprobe, keine Erfolgsrate und keine kausale Evidenz.</w:t>
      </w:r>
    </w:p>
    <w:bookmarkEnd w:id="106"/>
    <w:bookmarkStart w:id="107" w:name="X24684a1659881aa57b1e1366f2deacfbb5a8e25"/>
    <w:p>
      <w:pPr>
        <w:pStyle w:val="Heading3"/>
      </w:pPr>
      <w:r>
        <w:rPr>
          <w:rStyle w:val="VerbatimChar"/>
        </w:rPr>
        <w:t xml:space="preserve">T05-A05-V10</w:t>
      </w:r>
      <w:r>
        <w:t xml:space="preserve">: Diskussionsbeteiligung und statistisches Denken</w:t>
      </w:r>
    </w:p>
    <w:p>
      <w:pPr>
        <w:pStyle w:val="FirstParagraph"/>
      </w:pPr>
      <w:r>
        <w:rPr>
          <w:b/>
          <w:bCs/>
        </w:rPr>
        <w:t xml:space="preserve">Berechnung einrichten</w:t>
      </w:r>
    </w:p>
    <w:p>
      <w:pPr>
        <w:pStyle w:val="BodyText"/>
      </w:pPr>
      <w:r>
        <w:t xml:space="preserve">Die Steigung ist</w:t>
      </w:r>
      <w:r>
        <w:t xml:space="preserve"> </w:t>
      </w:r>
      <m:oMath>
        <m:sSub>
          <m:e>
            <m:r>
              <m:t>b</m:t>
            </m:r>
          </m:e>
          <m:sub>
            <m:r>
              <m:t>1</m:t>
            </m:r>
          </m:sub>
        </m:sSub>
        <m:r>
          <m:rPr>
            <m:sty m:val="p"/>
          </m:rPr>
          <m:t>=</m:t>
        </m:r>
        <m:sSub>
          <m:e>
            <m:r>
              <m:t>S</m:t>
            </m:r>
          </m:e>
          <m:sub>
            <m:r>
              <m:t>x</m:t>
            </m:r>
            <m:r>
              <m:t>y</m:t>
            </m:r>
          </m:sub>
        </m:sSub>
        <m:r>
          <m:rPr>
            <m:sty m:val="p"/>
          </m:rPr>
          <m:t>/</m:t>
        </m:r>
        <m:sSub>
          <m:e>
            <m:r>
              <m:t>S</m:t>
            </m:r>
          </m:e>
          <m:sub>
            <m:r>
              <m:t>x</m:t>
            </m:r>
            <m:r>
              <m:t>x</m:t>
            </m:r>
          </m:sub>
        </m:sSub>
        <m:r>
          <m:rPr>
            <m:sty m:val="p"/>
          </m:rPr>
          <m:t>=</m:t>
        </m:r>
        <m:r>
          <m:t>100</m:t>
        </m:r>
        <m:r>
          <m:rPr>
            <m:sty m:val="p"/>
          </m:rPr>
          <m:t>/</m:t>
        </m:r>
        <m:r>
          <m:t>200</m:t>
        </m:r>
        <m:r>
          <m:rPr>
            <m:sty m:val="p"/>
          </m:rPr>
          <m:t>=</m:t>
        </m:r>
        <m:r>
          <m:t>0.5000</m:t>
        </m:r>
      </m:oMath>
      <w:r>
        <w:t xml:space="preserve">.</w:t>
      </w:r>
    </w:p>
    <w:p>
      <w:pPr>
        <w:pStyle w:val="BodyText"/>
      </w:pPr>
      <w:r>
        <w:t xml:space="preserve">Die erklärte Variation ist</w:t>
      </w:r>
      <w:r>
        <w:t xml:space="preserve"> </w:t>
      </w:r>
      <m:oMath>
        <m:r>
          <m:t>S</m:t>
        </m:r>
        <m:r>
          <m:t>S</m:t>
        </m:r>
        <m:r>
          <m:t>R</m:t>
        </m:r>
        <m:r>
          <m:rPr>
            <m:sty m:val="p"/>
          </m:rPr>
          <m:t>=</m:t>
        </m:r>
        <m:r>
          <m:t>800</m:t>
        </m:r>
        <m:r>
          <m:rPr>
            <m:sty m:val="p"/>
          </m:rPr>
          <m:t>−</m:t>
        </m:r>
        <m:r>
          <m:t>750.0000</m:t>
        </m:r>
        <m:r>
          <m:rPr>
            <m:sty m:val="p"/>
          </m:rPr>
          <m:t>=</m:t>
        </m:r>
        <m:r>
          <m:t>50.0000</m:t>
        </m:r>
      </m:oMath>
      <w:r>
        <w:t xml:space="preserve">; dies entspricht auch</w:t>
      </w:r>
      <w:r>
        <w:t xml:space="preserve"> </w:t>
      </w:r>
      <m:oMath>
        <m:sSub>
          <m:e>
            <m:r>
              <m:t>b</m:t>
            </m:r>
          </m:e>
          <m:sub>
            <m:r>
              <m:t>1</m:t>
            </m:r>
          </m:sub>
        </m:sSub>
        <m:sSub>
          <m:e>
            <m:r>
              <m:t>S</m:t>
            </m:r>
          </m:e>
          <m:sub>
            <m:r>
              <m:t>x</m:t>
            </m:r>
            <m:r>
              <m:t>y</m:t>
            </m:r>
          </m:sub>
        </m:sSub>
        <m:r>
          <m:rPr>
            <m:sty m:val="p"/>
          </m:rPr>
          <m:t>=</m:t>
        </m:r>
        <m:r>
          <m:t>0.5000</m:t>
        </m:r>
        <m:d>
          <m:dPr>
            <m:begChr m:val="("/>
            <m:sepChr m:val=""/>
            <m:endChr m:val=")"/>
            <m:grow/>
          </m:dPr>
          <m:e>
            <m:r>
              <m:t>100</m:t>
            </m:r>
          </m:e>
        </m:d>
        <m:r>
          <m:rPr>
            <m:sty m:val="p"/>
          </m:rPr>
          <m:t>=</m:t>
        </m:r>
        <m:r>
          <m:t>50.0000</m:t>
        </m:r>
      </m:oMath>
      <w:r>
        <w:t xml:space="preserve">.</w:t>
      </w:r>
    </w:p>
    <w:p>
      <w:pPr>
        <w:pStyle w:val="BodyText"/>
      </w:pPr>
      <w:r>
        <w:rPr>
          <w:b/>
          <w:bCs/>
        </w:rPr>
        <w:t xml:space="preserve">Berechnung durchführen</w:t>
      </w:r>
    </w:p>
    <w:p>
      <w:pPr>
        <w:pStyle w:val="BodyText"/>
      </w:pPr>
      <w:r>
        <w:t xml:space="preserve">Somit ist</w:t>
      </w:r>
      <w:r>
        <w:t xml:space="preserve"> </w:t>
      </w:r>
      <m:oMath>
        <m:sSup>
          <m:e>
            <m:r>
              <m:t>R</m:t>
            </m:r>
          </m:e>
          <m:sup>
            <m:r>
              <m:t>2</m:t>
            </m:r>
          </m:sup>
        </m:sSup>
        <m:r>
          <m:rPr>
            <m:sty m:val="p"/>
          </m:rPr>
          <m:t>=</m:t>
        </m:r>
        <m:r>
          <m:t>50.0000</m:t>
        </m:r>
        <m:r>
          <m:rPr>
            <m:sty m:val="p"/>
          </m:rPr>
          <m:t>/</m:t>
        </m:r>
        <m:r>
          <m:t>800</m:t>
        </m:r>
        <m:r>
          <m:rPr>
            <m:sty m:val="p"/>
          </m:rPr>
          <m:t>=</m:t>
        </m:r>
        <m:r>
          <m:t>0.0625</m:t>
        </m:r>
      </m:oMath>
      <w:r>
        <w:t xml:space="preserve">.</w:t>
      </w:r>
    </w:p>
    <w:p>
      <w:pPr>
        <w:pStyle w:val="BodyText"/>
      </w:pPr>
      <w:r>
        <w:t xml:space="preserve">Der angepasste Wert lautet</w:t>
      </w:r>
      <w:r>
        <w:t xml:space="preserve"> </w:t>
      </w:r>
      <m:oMath>
        <m:acc>
          <m:accPr>
            <m:chr m:val="̂"/>
          </m:accPr>
          <m:e>
            <m:r>
              <m:t>Y</m:t>
            </m:r>
          </m:e>
        </m:acc>
        <m:r>
          <m:rPr>
            <m:sty m:val="p"/>
          </m:rPr>
          <m:t>=</m:t>
        </m:r>
        <m:r>
          <m:t>40</m:t>
        </m:r>
        <m:r>
          <m:rPr>
            <m:sty m:val="p"/>
          </m:rPr>
          <m:t>+</m:t>
        </m:r>
        <m:d>
          <m:dPr>
            <m:begChr m:val="("/>
            <m:sepChr m:val=""/>
            <m:endChr m:val=")"/>
            <m:grow/>
          </m:dPr>
          <m:e>
            <m:r>
              <m:t>0.5000</m:t>
            </m:r>
          </m:e>
        </m:d>
        <m:d>
          <m:dPr>
            <m:begChr m:val="("/>
            <m:sepChr m:val=""/>
            <m:endChr m:val=")"/>
            <m:grow/>
          </m:dPr>
          <m:e>
            <m:r>
              <m:t>10</m:t>
            </m:r>
          </m:e>
        </m:d>
        <m:r>
          <m:rPr>
            <m:sty m:val="p"/>
          </m:rPr>
          <m:t>=</m:t>
        </m:r>
        <m:r>
          <m:t>45.0000</m:t>
        </m:r>
      </m:oMath>
      <w:r>
        <w:t xml:space="preserve">.</w:t>
      </w:r>
    </w:p>
    <w:p>
      <w:pPr>
        <w:pStyle w:val="BodyText"/>
      </w:pPr>
      <w:r>
        <w:rPr>
          <w:b/>
          <w:bCs/>
        </w:rPr>
        <w:t xml:space="preserve">Ergebnis interpretieren und prüfen</w:t>
      </w:r>
    </w:p>
    <w:p>
      <w:pPr>
        <w:pStyle w:val="BodyText"/>
      </w:pPr>
      <w:r>
        <w:t xml:space="preserve">Das Modell erklärt 6.2% der gesamten quadrierten Stichprobenvariation um</w:t>
      </w:r>
      <w:r>
        <w:t xml:space="preserve"> </w:t>
      </w:r>
      <m:oMath>
        <m:acc>
          <m:accPr>
            <m:chr m:val="‾"/>
          </m:accPr>
          <m:e>
            <m:r>
              <m:t>y</m:t>
            </m:r>
          </m:e>
        </m:acc>
      </m:oMath>
      <w:r>
        <w:t xml:space="preserve">; die verbleibenden 93.8% werden durch quadrierte Residualvariation dargestellt.</w:t>
      </w:r>
    </w:p>
    <w:p>
      <w:pPr>
        <w:pStyle w:val="BodyText"/>
      </w:pPr>
      <w:r>
        <w:t xml:space="preserve">Dies ist eine Variationszerlegung für die angepasste Stichprobe, keine Erfolgsrate und keine kausale Evidenz.</w:t>
      </w:r>
    </w:p>
    <w:bookmarkEnd w:id="107"/>
    <w:bookmarkEnd w:id="108"/>
    <w:bookmarkStart w:id="119" w:name="X86471a10cb3adc8698aec1b131124abc601ad33"/>
    <w:p>
      <w:pPr>
        <w:pStyle w:val="Heading2"/>
      </w:pPr>
      <w:r>
        <w:t xml:space="preserve">A06: Tests und Konfidenzintervalle für die Steigung</w:t>
      </w:r>
    </w:p>
    <w:bookmarkStart w:id="109" w:name="Xa0f1fee1bb130f35b98eca86417adb8a9a6d610"/>
    <w:p>
      <w:pPr>
        <w:pStyle w:val="Heading3"/>
      </w:pPr>
      <w:r>
        <w:rPr>
          <w:rStyle w:val="VerbatimChar"/>
        </w:rPr>
        <w:t xml:space="preserve">T05-A06-V01</w:t>
      </w:r>
      <w:r>
        <w:t xml:space="preserve">: Wöchentliches Üben und statistisches Denken</w:t>
      </w:r>
    </w:p>
    <w:p>
      <w:pPr>
        <w:pStyle w:val="FirstParagraph"/>
      </w:pPr>
      <w:r>
        <w:rPr>
          <w:b/>
          <w:bCs/>
        </w:rPr>
        <w:t xml:space="preserve">Vor dem Rechnen begründen</w:t>
      </w:r>
    </w:p>
    <w:p>
      <w:pPr>
        <w:pStyle w:val="BodyText"/>
      </w:pPr>
      <w:r>
        <w:t xml:space="preserve">Die Statistik ist</w:t>
      </w:r>
      <w:r>
        <w:t xml:space="preserve"> </w:t>
      </w:r>
      <m:oMath>
        <m:r>
          <m:t>t</m:t>
        </m:r>
        <m:r>
          <m:rPr>
            <m:sty m:val="p"/>
          </m:rPr>
          <m:t>=</m:t>
        </m:r>
        <m:r>
          <m:t>2.4</m:t>
        </m:r>
        <m:r>
          <m:rPr>
            <m:sty m:val="p"/>
          </m:rPr>
          <m:t>/</m:t>
        </m:r>
        <m:r>
          <m:t>0.75</m:t>
        </m:r>
        <m:r>
          <m:rPr>
            <m:sty m:val="p"/>
          </m:rPr>
          <m:t>=</m:t>
        </m:r>
        <m:r>
          <m:t>3.2000</m:t>
        </m:r>
      </m:oMath>
      <w:r>
        <w:t xml:space="preserve"> </w:t>
      </w:r>
      <w:r>
        <w:t xml:space="preserve">mit</w:t>
      </w:r>
      <w:r>
        <w:t xml:space="preserve"> </w:t>
      </w:r>
      <m:oMath>
        <m:r>
          <m:t>d</m:t>
        </m:r>
        <m:r>
          <m:t>f</m:t>
        </m:r>
        <m:r>
          <m:rPr>
            <m:sty m:val="p"/>
          </m:rPr>
          <m:t>=</m:t>
        </m:r>
        <m:r>
          <m:t>22</m:t>
        </m:r>
      </m:oMath>
      <w:r>
        <w:t xml:space="preserve">.</w:t>
      </w:r>
    </w:p>
    <w:p>
      <w:pPr>
        <w:pStyle w:val="BodyText"/>
      </w:pPr>
      <w:r>
        <w:t xml:space="preserve">Der exakte zweiseitige p-Wert der t-Verteilung ist</w:t>
      </w:r>
      <w:r>
        <w:t xml:space="preserve"> </w:t>
      </w:r>
      <m:oMath>
        <m:r>
          <m:t>p</m:t>
        </m:r>
        <m:r>
          <m:rPr>
            <m:sty m:val="p"/>
          </m:rPr>
          <m:t>=</m:t>
        </m:r>
        <m:r>
          <m:t>2</m:t>
        </m:r>
        <m:r>
          <m:t>P</m:t>
        </m:r>
        <m:d>
          <m:dPr>
            <m:begChr m:val="("/>
            <m:sepChr m:val=""/>
            <m:endChr m:val=")"/>
            <m:grow/>
          </m:dPr>
          <m:e>
            <m:sSub>
              <m:e>
                <m:r>
                  <m:t>T</m:t>
                </m:r>
              </m:e>
              <m:sub>
                <m:r>
                  <m:t>22</m:t>
                </m:r>
              </m:sub>
            </m:sSub>
            <m:r>
              <m:rPr>
                <m:sty m:val="p"/>
              </m:rPr>
              <m:t>≥</m:t>
            </m:r>
            <m:d>
              <m:dPr>
                <m:begChr m:val="|"/>
                <m:sepChr m:val=""/>
                <m:endChr m:val="|"/>
                <m:grow/>
              </m:dPr>
              <m:e>
                <m:r>
                  <m:t>3.2000</m:t>
                </m:r>
              </m:e>
            </m:d>
          </m:e>
        </m:d>
        <m:r>
          <m:rPr>
            <m:sty m:val="p"/>
          </m:rPr>
          <m:t>=</m:t>
        </m:r>
        <m:r>
          <m:t>0.0041</m:t>
        </m:r>
      </m:oMath>
      <w:r>
        <w:t xml:space="preserve">.</w:t>
      </w:r>
    </w:p>
    <w:p>
      <w:pPr>
        <w:pStyle w:val="BodyText"/>
      </w:pPr>
      <w:r>
        <w:rPr>
          <w:b/>
          <w:bCs/>
        </w:rPr>
        <w:t xml:space="preserve">Berechnung durchführen</w:t>
      </w:r>
    </w:p>
    <w:p>
      <w:pPr>
        <w:pStyle w:val="BodyText"/>
      </w:pPr>
      <w:r>
        <w:t xml:space="preserve">Der kritische 95%-Wert ist</w:t>
      </w:r>
      <w:r>
        <w:t xml:space="preserve"> </w:t>
      </w:r>
      <m:oMath>
        <m:sSub>
          <m:e>
            <m:r>
              <m:t>t</m:t>
            </m:r>
          </m:e>
          <m:sub>
            <m:r>
              <m:t>0.975</m:t>
            </m:r>
          </m:sub>
        </m:sSub>
        <m:d>
          <m:dPr>
            <m:begChr m:val="("/>
            <m:sepChr m:val=""/>
            <m:endChr m:val=")"/>
            <m:grow/>
          </m:dPr>
          <m:e>
            <m:r>
              <m:t>22</m:t>
            </m:r>
          </m:e>
        </m:d>
        <m:r>
          <m:rPr>
            <m:sty m:val="p"/>
          </m:rPr>
          <m:t>=</m:t>
        </m:r>
        <m:r>
          <m:t>2.0739</m:t>
        </m:r>
      </m:oMath>
      <w:r>
        <w:t xml:space="preserve">; das Intervall lautet</w:t>
      </w:r>
      <w:r>
        <w:t xml:space="preserve"> </w:t>
      </w:r>
      <m:oMath>
        <m:r>
          <m:t>2.4</m:t>
        </m:r>
        <m:r>
          <m:rPr>
            <m:sty m:val="p"/>
          </m:rPr>
          <m:t>±</m:t>
        </m:r>
        <m:r>
          <m:t>2.0739</m:t>
        </m:r>
        <m:d>
          <m:dPr>
            <m:begChr m:val="("/>
            <m:sepChr m:val=""/>
            <m:endChr m:val=")"/>
            <m:grow/>
          </m:dPr>
          <m:e>
            <m:r>
              <m:t>0.75</m:t>
            </m:r>
          </m:e>
        </m:d>
        <m:r>
          <m:rPr>
            <m:sty m:val="p"/>
          </m:rPr>
          <m:t>=</m:t>
        </m:r>
        <m:d>
          <m:dPr>
            <m:begChr m:val="["/>
            <m:sepChr m:val=""/>
            <m:endChr m:val="]"/>
            <m:grow/>
          </m:dPr>
          <m:e>
            <m:r>
              <m:t>0.8446</m:t>
            </m:r>
            <m:r>
              <m:rPr>
                <m:sty m:val="p"/>
              </m:rPr>
              <m:t>,</m:t>
            </m:r>
            <m:r>
              <m:t>3.9554</m:t>
            </m:r>
          </m:e>
        </m:d>
      </m:oMath>
      <w:r>
        <w:t xml:space="preserve">.</w:t>
      </w:r>
    </w:p>
    <w:p>
      <w:pPr>
        <w:pStyle w:val="BodyText"/>
      </w:pPr>
      <w:r>
        <w:t xml:space="preserve">Null liegt ausserhalb des Intervalls, weshalb der passende zweiseitige Test</w:t>
      </w:r>
      <w:r>
        <w:t xml:space="preserve"> </w:t>
      </w:r>
      <m:oMath>
        <m:sSub>
          <m:e>
            <m:r>
              <m:t>H</m:t>
            </m:r>
          </m:e>
          <m:sub>
            <m:r>
              <m:t>0</m:t>
            </m:r>
          </m:sub>
        </m:sSub>
      </m:oMath>
      <w:r>
        <w:t xml:space="preserve"> </w:t>
      </w:r>
      <w:r>
        <w:t xml:space="preserve">ablehnt.</w:t>
      </w:r>
    </w:p>
    <w:p>
      <w:pPr>
        <w:pStyle w:val="BodyText"/>
      </w:pPr>
      <w:r>
        <w:rPr>
          <w:b/>
          <w:bCs/>
        </w:rPr>
        <w:t xml:space="preserve">Ergebnis interpretieren und prüfen</w:t>
      </w:r>
    </w:p>
    <w:p>
      <w:pPr>
        <w:pStyle w:val="BodyText"/>
      </w:pPr>
      <w:r>
        <w:t xml:space="preserve">Die geschätzte angepasste Änderung beträgt 2.4 Punkte, wenn der Prädiktor «wöchentliche Übungszeit» um eine Einheit zunimmt.</w:t>
      </w:r>
    </w:p>
    <w:p>
      <w:pPr>
        <w:pStyle w:val="BodyText"/>
      </w:pPr>
      <w:r>
        <w:t xml:space="preserve">Das Intervall zeigt unter den linearen Modellannahmen den Bereich von Populationssteigungen, die mit diesem Verfahren und der Stichprobe vereinbar sind. p-Wert und Intervall verwenden dieselbe t-Referenzverteilung und stimmen deshalb in der Entscheidung überein.</w:t>
      </w:r>
    </w:p>
    <w:bookmarkEnd w:id="109"/>
    <w:bookmarkStart w:id="110" w:name="t05-a06-v02-archiverfahrung-und-suchzeit"/>
    <w:p>
      <w:pPr>
        <w:pStyle w:val="Heading3"/>
      </w:pPr>
      <w:r>
        <w:rPr>
          <w:rStyle w:val="VerbatimChar"/>
        </w:rPr>
        <w:t xml:space="preserve">T05-A06-V02</w:t>
      </w:r>
      <w:r>
        <w:t xml:space="preserve">: Archiverfahrung und Suchzeit</w:t>
      </w:r>
    </w:p>
    <w:p>
      <w:pPr>
        <w:pStyle w:val="FirstParagraph"/>
      </w:pPr>
      <w:r>
        <w:rPr>
          <w:b/>
          <w:bCs/>
        </w:rPr>
        <w:t xml:space="preserve">Vor dem Rechnen begründen</w:t>
      </w:r>
    </w:p>
    <w:p>
      <w:pPr>
        <w:pStyle w:val="BodyText"/>
      </w:pPr>
      <w:r>
        <w:t xml:space="preserve">Die Statistik ist</w:t>
      </w:r>
      <w:r>
        <w:t xml:space="preserve"> </w:t>
      </w:r>
      <m:oMath>
        <m:r>
          <m:t>t</m:t>
        </m:r>
        <m:r>
          <m:rPr>
            <m:sty m:val="p"/>
          </m:rPr>
          <m:t>=</m:t>
        </m:r>
        <m:r>
          <m:rPr>
            <m:sty m:val="p"/>
          </m:rPr>
          <m:t>−</m:t>
        </m:r>
        <m:r>
          <m:t>1.6</m:t>
        </m:r>
        <m:r>
          <m:rPr>
            <m:sty m:val="p"/>
          </m:rPr>
          <m:t>/</m:t>
        </m:r>
        <m:r>
          <m:t>0.6</m:t>
        </m:r>
        <m:r>
          <m:rPr>
            <m:sty m:val="p"/>
          </m:rPr>
          <m:t>=</m:t>
        </m:r>
        <m:r>
          <m:rPr>
            <m:sty m:val="p"/>
          </m:rPr>
          <m:t>−</m:t>
        </m:r>
        <m:r>
          <m:t>2.6667</m:t>
        </m:r>
      </m:oMath>
      <w:r>
        <w:t xml:space="preserve"> </w:t>
      </w:r>
      <w:r>
        <w:t xml:space="preserve">mit</w:t>
      </w:r>
      <w:r>
        <w:t xml:space="preserve"> </w:t>
      </w:r>
      <m:oMath>
        <m:r>
          <m:t>d</m:t>
        </m:r>
        <m:r>
          <m:t>f</m:t>
        </m:r>
        <m:r>
          <m:rPr>
            <m:sty m:val="p"/>
          </m:rPr>
          <m:t>=</m:t>
        </m:r>
        <m:r>
          <m:t>28</m:t>
        </m:r>
      </m:oMath>
      <w:r>
        <w:t xml:space="preserve">.</w:t>
      </w:r>
    </w:p>
    <w:p>
      <w:pPr>
        <w:pStyle w:val="BodyText"/>
      </w:pPr>
      <w:r>
        <w:t xml:space="preserve">Der exakte zweiseitige p-Wert der t-Verteilung ist</w:t>
      </w:r>
      <w:r>
        <w:t xml:space="preserve"> </w:t>
      </w:r>
      <m:oMath>
        <m:r>
          <m:t>p</m:t>
        </m:r>
        <m:r>
          <m:rPr>
            <m:sty m:val="p"/>
          </m:rPr>
          <m:t>=</m:t>
        </m:r>
        <m:r>
          <m:t>2</m:t>
        </m:r>
        <m:r>
          <m:t>P</m:t>
        </m:r>
        <m:d>
          <m:dPr>
            <m:begChr m:val="("/>
            <m:sepChr m:val=""/>
            <m:endChr m:val=")"/>
            <m:grow/>
          </m:dPr>
          <m:e>
            <m:sSub>
              <m:e>
                <m:r>
                  <m:t>T</m:t>
                </m:r>
              </m:e>
              <m:sub>
                <m:r>
                  <m:t>28</m:t>
                </m:r>
              </m:sub>
            </m:sSub>
            <m:r>
              <m:rPr>
                <m:sty m:val="p"/>
              </m:rPr>
              <m:t>≥</m:t>
            </m:r>
            <m:d>
              <m:dPr>
                <m:begChr m:val="|"/>
                <m:sepChr m:val=""/>
                <m:endChr m:val="|"/>
                <m:grow/>
              </m:dPr>
              <m:e>
                <m:r>
                  <m:rPr>
                    <m:sty m:val="p"/>
                  </m:rPr>
                  <m:t>−</m:t>
                </m:r>
                <m:r>
                  <m:t>2.6667</m:t>
                </m:r>
              </m:e>
            </m:d>
          </m:e>
        </m:d>
        <m:r>
          <m:rPr>
            <m:sty m:val="p"/>
          </m:rPr>
          <m:t>=</m:t>
        </m:r>
        <m:r>
          <m:t>0.0126</m:t>
        </m:r>
      </m:oMath>
      <w:r>
        <w:t xml:space="preserve">.</w:t>
      </w:r>
    </w:p>
    <w:p>
      <w:pPr>
        <w:pStyle w:val="BodyText"/>
      </w:pPr>
      <w:r>
        <w:rPr>
          <w:b/>
          <w:bCs/>
        </w:rPr>
        <w:t xml:space="preserve">Berechnung durchführen</w:t>
      </w:r>
    </w:p>
    <w:p>
      <w:pPr>
        <w:pStyle w:val="BodyText"/>
      </w:pPr>
      <w:r>
        <w:t xml:space="preserve">Der kritische 95%-Wert ist</w:t>
      </w:r>
      <w:r>
        <w:t xml:space="preserve"> </w:t>
      </w:r>
      <m:oMath>
        <m:sSub>
          <m:e>
            <m:r>
              <m:t>t</m:t>
            </m:r>
          </m:e>
          <m:sub>
            <m:r>
              <m:t>0.975</m:t>
            </m:r>
          </m:sub>
        </m:sSub>
        <m:d>
          <m:dPr>
            <m:begChr m:val="("/>
            <m:sepChr m:val=""/>
            <m:endChr m:val=")"/>
            <m:grow/>
          </m:dPr>
          <m:e>
            <m:r>
              <m:t>28</m:t>
            </m:r>
          </m:e>
        </m:d>
        <m:r>
          <m:rPr>
            <m:sty m:val="p"/>
          </m:rPr>
          <m:t>=</m:t>
        </m:r>
        <m:r>
          <m:t>2.0484</m:t>
        </m:r>
      </m:oMath>
      <w:r>
        <w:t xml:space="preserve">; das Intervall lautet</w:t>
      </w:r>
      <w:r>
        <w:t xml:space="preserve"> </w:t>
      </w:r>
      <m:oMath>
        <m:r>
          <m:rPr>
            <m:sty m:val="p"/>
          </m:rPr>
          <m:t>−</m:t>
        </m:r>
        <m:r>
          <m:t>1.6</m:t>
        </m:r>
        <m:r>
          <m:rPr>
            <m:sty m:val="p"/>
          </m:rPr>
          <m:t>±</m:t>
        </m:r>
        <m:r>
          <m:t>2.0484</m:t>
        </m:r>
        <m:d>
          <m:dPr>
            <m:begChr m:val="("/>
            <m:sepChr m:val=""/>
            <m:endChr m:val=")"/>
            <m:grow/>
          </m:dPr>
          <m:e>
            <m:r>
              <m:t>0.6</m:t>
            </m:r>
          </m:e>
        </m:d>
        <m:r>
          <m:rPr>
            <m:sty m:val="p"/>
          </m:rPr>
          <m:t>=</m:t>
        </m:r>
        <m:d>
          <m:dPr>
            <m:begChr m:val="["/>
            <m:sepChr m:val=""/>
            <m:endChr m:val="]"/>
            <m:grow/>
          </m:dPr>
          <m:e>
            <m:r>
              <m:rPr>
                <m:sty m:val="p"/>
              </m:rPr>
              <m:t>−</m:t>
            </m:r>
            <m:r>
              <m:t>2.8290</m:t>
            </m:r>
            <m:r>
              <m:rPr>
                <m:sty m:val="p"/>
              </m:rPr>
              <m:t>,</m:t>
            </m:r>
            <m:r>
              <m:rPr>
                <m:sty m:val="p"/>
              </m:rPr>
              <m:t>−</m:t>
            </m:r>
            <m:r>
              <m:t>0.3710</m:t>
            </m:r>
          </m:e>
        </m:d>
      </m:oMath>
      <w:r>
        <w:t xml:space="preserve">.</w:t>
      </w:r>
    </w:p>
    <w:p>
      <w:pPr>
        <w:pStyle w:val="BodyText"/>
      </w:pPr>
      <w:r>
        <w:t xml:space="preserve">Null liegt ausserhalb des Intervalls, weshalb der passende zweiseitige Test</w:t>
      </w:r>
      <w:r>
        <w:t xml:space="preserve"> </w:t>
      </w:r>
      <m:oMath>
        <m:sSub>
          <m:e>
            <m:r>
              <m:t>H</m:t>
            </m:r>
          </m:e>
          <m:sub>
            <m:r>
              <m:t>0</m:t>
            </m:r>
          </m:sub>
        </m:sSub>
      </m:oMath>
      <w:r>
        <w:t xml:space="preserve"> </w:t>
      </w:r>
      <w:r>
        <w:t xml:space="preserve">ablehnt.</w:t>
      </w:r>
    </w:p>
    <w:p>
      <w:pPr>
        <w:pStyle w:val="BodyText"/>
      </w:pPr>
      <w:r>
        <w:rPr>
          <w:b/>
          <w:bCs/>
        </w:rPr>
        <w:t xml:space="preserve">Ergebnis interpretieren und prüfen</w:t>
      </w:r>
    </w:p>
    <w:p>
      <w:pPr>
        <w:pStyle w:val="BodyText"/>
      </w:pPr>
      <w:r>
        <w:t xml:space="preserve">Die geschätzte angepasste Änderung beträgt -1.6 Minuten, wenn der Prädiktor «Monate Archiverfahrung» um eine Einheit zunimmt.</w:t>
      </w:r>
    </w:p>
    <w:p>
      <w:pPr>
        <w:pStyle w:val="BodyText"/>
      </w:pPr>
      <w:r>
        <w:t xml:space="preserve">Das Intervall zeigt unter den linearen Modellannahmen den Bereich von Populationssteigungen, die mit diesem Verfahren und der Stichprobe vereinbar sind. p-Wert und Intervall verwenden dieselbe t-Referenzverteilung und stimmen deshalb in der Entscheidung überein.</w:t>
      </w:r>
    </w:p>
    <w:bookmarkEnd w:id="110"/>
    <w:bookmarkStart w:id="111" w:name="t05-a06-v03-museumsbesuche-und-wissen"/>
    <w:p>
      <w:pPr>
        <w:pStyle w:val="Heading3"/>
      </w:pPr>
      <w:r>
        <w:rPr>
          <w:rStyle w:val="VerbatimChar"/>
        </w:rPr>
        <w:t xml:space="preserve">T05-A06-V03</w:t>
      </w:r>
      <w:r>
        <w:t xml:space="preserve">: Museumsbesuche und Wissen</w:t>
      </w:r>
    </w:p>
    <w:p>
      <w:pPr>
        <w:pStyle w:val="FirstParagraph"/>
      </w:pPr>
      <w:r>
        <w:rPr>
          <w:b/>
          <w:bCs/>
        </w:rPr>
        <w:t xml:space="preserve">Vor dem Rechnen begründen</w:t>
      </w:r>
    </w:p>
    <w:p>
      <w:pPr>
        <w:pStyle w:val="BodyText"/>
      </w:pPr>
      <w:r>
        <w:t xml:space="preserve">Die Statistik ist</w:t>
      </w:r>
      <w:r>
        <w:t xml:space="preserve"> </w:t>
      </w:r>
      <m:oMath>
        <m:r>
          <m:t>t</m:t>
        </m:r>
        <m:r>
          <m:rPr>
            <m:sty m:val="p"/>
          </m:rPr>
          <m:t>=</m:t>
        </m:r>
        <m:r>
          <m:t>3.1</m:t>
        </m:r>
        <m:r>
          <m:rPr>
            <m:sty m:val="p"/>
          </m:rPr>
          <m:t>/</m:t>
        </m:r>
        <m:r>
          <m:t>1.05</m:t>
        </m:r>
        <m:r>
          <m:rPr>
            <m:sty m:val="p"/>
          </m:rPr>
          <m:t>=</m:t>
        </m:r>
        <m:r>
          <m:t>2.9524</m:t>
        </m:r>
      </m:oMath>
      <w:r>
        <w:t xml:space="preserve"> </w:t>
      </w:r>
      <w:r>
        <w:t xml:space="preserve">mit</w:t>
      </w:r>
      <w:r>
        <w:t xml:space="preserve"> </w:t>
      </w:r>
      <m:oMath>
        <m:r>
          <m:t>d</m:t>
        </m:r>
        <m:r>
          <m:t>f</m:t>
        </m:r>
        <m:r>
          <m:rPr>
            <m:sty m:val="p"/>
          </m:rPr>
          <m:t>=</m:t>
        </m:r>
        <m:r>
          <m:t>34</m:t>
        </m:r>
      </m:oMath>
      <w:r>
        <w:t xml:space="preserve">.</w:t>
      </w:r>
    </w:p>
    <w:p>
      <w:pPr>
        <w:pStyle w:val="BodyText"/>
      </w:pPr>
      <w:r>
        <w:t xml:space="preserve">Der exakte zweiseitige p-Wert der t-Verteilung ist</w:t>
      </w:r>
      <w:r>
        <w:t xml:space="preserve"> </w:t>
      </w:r>
      <m:oMath>
        <m:r>
          <m:t>p</m:t>
        </m:r>
        <m:r>
          <m:rPr>
            <m:sty m:val="p"/>
          </m:rPr>
          <m:t>=</m:t>
        </m:r>
        <m:r>
          <m:t>2</m:t>
        </m:r>
        <m:r>
          <m:t>P</m:t>
        </m:r>
        <m:d>
          <m:dPr>
            <m:begChr m:val="("/>
            <m:sepChr m:val=""/>
            <m:endChr m:val=")"/>
            <m:grow/>
          </m:dPr>
          <m:e>
            <m:sSub>
              <m:e>
                <m:r>
                  <m:t>T</m:t>
                </m:r>
              </m:e>
              <m:sub>
                <m:r>
                  <m:t>34</m:t>
                </m:r>
              </m:sub>
            </m:sSub>
            <m:r>
              <m:rPr>
                <m:sty m:val="p"/>
              </m:rPr>
              <m:t>≥</m:t>
            </m:r>
            <m:d>
              <m:dPr>
                <m:begChr m:val="|"/>
                <m:sepChr m:val=""/>
                <m:endChr m:val="|"/>
                <m:grow/>
              </m:dPr>
              <m:e>
                <m:r>
                  <m:t>2.9524</m:t>
                </m:r>
              </m:e>
            </m:d>
          </m:e>
        </m:d>
        <m:r>
          <m:rPr>
            <m:sty m:val="p"/>
          </m:rPr>
          <m:t>=</m:t>
        </m:r>
        <m:r>
          <m:t>0.0057</m:t>
        </m:r>
      </m:oMath>
      <w:r>
        <w:t xml:space="preserve">.</w:t>
      </w:r>
    </w:p>
    <w:p>
      <w:pPr>
        <w:pStyle w:val="BodyText"/>
      </w:pPr>
      <w:r>
        <w:rPr>
          <w:b/>
          <w:bCs/>
        </w:rPr>
        <w:t xml:space="preserve">Berechnung durchführen</w:t>
      </w:r>
    </w:p>
    <w:p>
      <w:pPr>
        <w:pStyle w:val="BodyText"/>
      </w:pPr>
      <w:r>
        <w:t xml:space="preserve">Der kritische 95%-Wert ist</w:t>
      </w:r>
      <w:r>
        <w:t xml:space="preserve"> </w:t>
      </w:r>
      <m:oMath>
        <m:sSub>
          <m:e>
            <m:r>
              <m:t>t</m:t>
            </m:r>
          </m:e>
          <m:sub>
            <m:r>
              <m:t>0.975</m:t>
            </m:r>
          </m:sub>
        </m:sSub>
        <m:d>
          <m:dPr>
            <m:begChr m:val="("/>
            <m:sepChr m:val=""/>
            <m:endChr m:val=")"/>
            <m:grow/>
          </m:dPr>
          <m:e>
            <m:r>
              <m:t>34</m:t>
            </m:r>
          </m:e>
        </m:d>
        <m:r>
          <m:rPr>
            <m:sty m:val="p"/>
          </m:rPr>
          <m:t>=</m:t>
        </m:r>
        <m:r>
          <m:t>2.0322</m:t>
        </m:r>
      </m:oMath>
      <w:r>
        <w:t xml:space="preserve">; das Intervall lautet</w:t>
      </w:r>
      <w:r>
        <w:t xml:space="preserve"> </w:t>
      </w:r>
      <m:oMath>
        <m:r>
          <m:t>3.1</m:t>
        </m:r>
        <m:r>
          <m:rPr>
            <m:sty m:val="p"/>
          </m:rPr>
          <m:t>±</m:t>
        </m:r>
        <m:r>
          <m:t>2.0322</m:t>
        </m:r>
        <m:d>
          <m:dPr>
            <m:begChr m:val="("/>
            <m:sepChr m:val=""/>
            <m:endChr m:val=")"/>
            <m:grow/>
          </m:dPr>
          <m:e>
            <m:r>
              <m:t>1.05</m:t>
            </m:r>
          </m:e>
        </m:d>
        <m:r>
          <m:rPr>
            <m:sty m:val="p"/>
          </m:rPr>
          <m:t>=</m:t>
        </m:r>
        <m:d>
          <m:dPr>
            <m:begChr m:val="["/>
            <m:sepChr m:val=""/>
            <m:endChr m:val="]"/>
            <m:grow/>
          </m:dPr>
          <m:e>
            <m:r>
              <m:t>0.9661</m:t>
            </m:r>
            <m:r>
              <m:rPr>
                <m:sty m:val="p"/>
              </m:rPr>
              <m:t>,</m:t>
            </m:r>
            <m:r>
              <m:t>5.2339</m:t>
            </m:r>
          </m:e>
        </m:d>
      </m:oMath>
      <w:r>
        <w:t xml:space="preserve">.</w:t>
      </w:r>
    </w:p>
    <w:p>
      <w:pPr>
        <w:pStyle w:val="BodyText"/>
      </w:pPr>
      <w:r>
        <w:t xml:space="preserve">Null liegt ausserhalb des Intervalls, weshalb der passende zweiseitige Test</w:t>
      </w:r>
      <w:r>
        <w:t xml:space="preserve"> </w:t>
      </w:r>
      <m:oMath>
        <m:sSub>
          <m:e>
            <m:r>
              <m:t>H</m:t>
            </m:r>
          </m:e>
          <m:sub>
            <m:r>
              <m:t>0</m:t>
            </m:r>
          </m:sub>
        </m:sSub>
      </m:oMath>
      <w:r>
        <w:t xml:space="preserve"> </w:t>
      </w:r>
      <w:r>
        <w:t xml:space="preserve">ablehnt.</w:t>
      </w:r>
    </w:p>
    <w:p>
      <w:pPr>
        <w:pStyle w:val="BodyText"/>
      </w:pPr>
      <w:r>
        <w:rPr>
          <w:b/>
          <w:bCs/>
        </w:rPr>
        <w:t xml:space="preserve">Ergebnis interpretieren und prüfen</w:t>
      </w:r>
    </w:p>
    <w:p>
      <w:pPr>
        <w:pStyle w:val="BodyText"/>
      </w:pPr>
      <w:r>
        <w:t xml:space="preserve">Die geschätzte angepasste Änderung beträgt 3.1 Punkte, wenn der Prädiktor «Museumsbesuche in diesem Jahr» um eine Einheit zunimmt.</w:t>
      </w:r>
    </w:p>
    <w:p>
      <w:pPr>
        <w:pStyle w:val="BodyText"/>
      </w:pPr>
      <w:r>
        <w:t xml:space="preserve">Das Intervall zeigt unter den linearen Modellannahmen den Bereich von Populationssteigungen, die mit diesem Verfahren und der Stichprobe vereinbar sind. p-Wert und Intervall verwenden dieselbe t-Referenzverteilung und stimmen deshalb in der Entscheidung überein.</w:t>
      </w:r>
    </w:p>
    <w:bookmarkEnd w:id="111"/>
    <w:bookmarkStart w:id="112" w:name="t05-a06-v04-lesezeit-und-verständnis"/>
    <w:p>
      <w:pPr>
        <w:pStyle w:val="Heading3"/>
      </w:pPr>
      <w:r>
        <w:rPr>
          <w:rStyle w:val="VerbatimChar"/>
        </w:rPr>
        <w:t xml:space="preserve">T05-A06-V04</w:t>
      </w:r>
      <w:r>
        <w:t xml:space="preserve">: Lesezeit und Verständnis</w:t>
      </w:r>
    </w:p>
    <w:p>
      <w:pPr>
        <w:pStyle w:val="FirstParagraph"/>
      </w:pPr>
      <w:r>
        <w:rPr>
          <w:b/>
          <w:bCs/>
        </w:rPr>
        <w:t xml:space="preserve">Vor dem Rechnen begründen</w:t>
      </w:r>
    </w:p>
    <w:p>
      <w:pPr>
        <w:pStyle w:val="BodyText"/>
      </w:pPr>
      <w:r>
        <w:t xml:space="preserve">Die Statistik ist</w:t>
      </w:r>
      <w:r>
        <w:t xml:space="preserve"> </w:t>
      </w:r>
      <m:oMath>
        <m:r>
          <m:t>t</m:t>
        </m:r>
        <m:r>
          <m:rPr>
            <m:sty m:val="p"/>
          </m:rPr>
          <m:t>=</m:t>
        </m:r>
        <m:r>
          <m:t>2.0</m:t>
        </m:r>
        <m:r>
          <m:rPr>
            <m:sty m:val="p"/>
          </m:rPr>
          <m:t>/</m:t>
        </m:r>
        <m:r>
          <m:t>0.68</m:t>
        </m:r>
        <m:r>
          <m:rPr>
            <m:sty m:val="p"/>
          </m:rPr>
          <m:t>=</m:t>
        </m:r>
        <m:r>
          <m:t>2.9412</m:t>
        </m:r>
      </m:oMath>
      <w:r>
        <w:t xml:space="preserve"> </w:t>
      </w:r>
      <w:r>
        <w:t xml:space="preserve">mit</w:t>
      </w:r>
      <w:r>
        <w:t xml:space="preserve"> </w:t>
      </w:r>
      <m:oMath>
        <m:r>
          <m:t>d</m:t>
        </m:r>
        <m:r>
          <m:t>f</m:t>
        </m:r>
        <m:r>
          <m:rPr>
            <m:sty m:val="p"/>
          </m:rPr>
          <m:t>=</m:t>
        </m:r>
        <m:r>
          <m:t>40</m:t>
        </m:r>
      </m:oMath>
      <w:r>
        <w:t xml:space="preserve">.</w:t>
      </w:r>
    </w:p>
    <w:p>
      <w:pPr>
        <w:pStyle w:val="BodyText"/>
      </w:pPr>
      <w:r>
        <w:t xml:space="preserve">Der exakte zweiseitige p-Wert der t-Verteilung ist</w:t>
      </w:r>
      <w:r>
        <w:t xml:space="preserve"> </w:t>
      </w:r>
      <m:oMath>
        <m:r>
          <m:t>p</m:t>
        </m:r>
        <m:r>
          <m:rPr>
            <m:sty m:val="p"/>
          </m:rPr>
          <m:t>=</m:t>
        </m:r>
        <m:r>
          <m:t>2</m:t>
        </m:r>
        <m:r>
          <m:t>P</m:t>
        </m:r>
        <m:d>
          <m:dPr>
            <m:begChr m:val="("/>
            <m:sepChr m:val=""/>
            <m:endChr m:val=")"/>
            <m:grow/>
          </m:dPr>
          <m:e>
            <m:sSub>
              <m:e>
                <m:r>
                  <m:t>T</m:t>
                </m:r>
              </m:e>
              <m:sub>
                <m:r>
                  <m:t>40</m:t>
                </m:r>
              </m:sub>
            </m:sSub>
            <m:r>
              <m:rPr>
                <m:sty m:val="p"/>
              </m:rPr>
              <m:t>≥</m:t>
            </m:r>
            <m:d>
              <m:dPr>
                <m:begChr m:val="|"/>
                <m:sepChr m:val=""/>
                <m:endChr m:val="|"/>
                <m:grow/>
              </m:dPr>
              <m:e>
                <m:r>
                  <m:t>2.9412</m:t>
                </m:r>
              </m:e>
            </m:d>
          </m:e>
        </m:d>
        <m:r>
          <m:rPr>
            <m:sty m:val="p"/>
          </m:rPr>
          <m:t>=</m:t>
        </m:r>
        <m:r>
          <m:t>0.0054</m:t>
        </m:r>
      </m:oMath>
      <w:r>
        <w:t xml:space="preserve">.</w:t>
      </w:r>
    </w:p>
    <w:p>
      <w:pPr>
        <w:pStyle w:val="BodyText"/>
      </w:pPr>
      <w:r>
        <w:rPr>
          <w:b/>
          <w:bCs/>
        </w:rPr>
        <w:t xml:space="preserve">Berechnung durchführen</w:t>
      </w:r>
    </w:p>
    <w:p>
      <w:pPr>
        <w:pStyle w:val="BodyText"/>
      </w:pPr>
      <w:r>
        <w:t xml:space="preserve">Der kritische 95%-Wert ist</w:t>
      </w:r>
      <w:r>
        <w:t xml:space="preserve"> </w:t>
      </w:r>
      <m:oMath>
        <m:sSub>
          <m:e>
            <m:r>
              <m:t>t</m:t>
            </m:r>
          </m:e>
          <m:sub>
            <m:r>
              <m:t>0.975</m:t>
            </m:r>
          </m:sub>
        </m:sSub>
        <m:d>
          <m:dPr>
            <m:begChr m:val="("/>
            <m:sepChr m:val=""/>
            <m:endChr m:val=")"/>
            <m:grow/>
          </m:dPr>
          <m:e>
            <m:r>
              <m:t>40</m:t>
            </m:r>
          </m:e>
        </m:d>
        <m:r>
          <m:rPr>
            <m:sty m:val="p"/>
          </m:rPr>
          <m:t>=</m:t>
        </m:r>
        <m:r>
          <m:t>2.0211</m:t>
        </m:r>
      </m:oMath>
      <w:r>
        <w:t xml:space="preserve">; das Intervall lautet</w:t>
      </w:r>
      <w:r>
        <w:t xml:space="preserve"> </w:t>
      </w:r>
      <m:oMath>
        <m:r>
          <m:t>2.0</m:t>
        </m:r>
        <m:r>
          <m:rPr>
            <m:sty m:val="p"/>
          </m:rPr>
          <m:t>±</m:t>
        </m:r>
        <m:r>
          <m:t>2.0211</m:t>
        </m:r>
        <m:d>
          <m:dPr>
            <m:begChr m:val="("/>
            <m:sepChr m:val=""/>
            <m:endChr m:val=")"/>
            <m:grow/>
          </m:dPr>
          <m:e>
            <m:r>
              <m:t>0.68</m:t>
            </m:r>
          </m:e>
        </m:d>
        <m:r>
          <m:rPr>
            <m:sty m:val="p"/>
          </m:rPr>
          <m:t>=</m:t>
        </m:r>
        <m:d>
          <m:dPr>
            <m:begChr m:val="["/>
            <m:sepChr m:val=""/>
            <m:endChr m:val="]"/>
            <m:grow/>
          </m:dPr>
          <m:e>
            <m:r>
              <m:t>0.6257</m:t>
            </m:r>
            <m:r>
              <m:rPr>
                <m:sty m:val="p"/>
              </m:rPr>
              <m:t>,</m:t>
            </m:r>
            <m:r>
              <m:t>3.3743</m:t>
            </m:r>
          </m:e>
        </m:d>
      </m:oMath>
      <w:r>
        <w:t xml:space="preserve">.</w:t>
      </w:r>
    </w:p>
    <w:p>
      <w:pPr>
        <w:pStyle w:val="BodyText"/>
      </w:pPr>
      <w:r>
        <w:t xml:space="preserve">Null liegt ausserhalb des Intervalls, weshalb der passende zweiseitige Test</w:t>
      </w:r>
      <w:r>
        <w:t xml:space="preserve"> </w:t>
      </w:r>
      <m:oMath>
        <m:sSub>
          <m:e>
            <m:r>
              <m:t>H</m:t>
            </m:r>
          </m:e>
          <m:sub>
            <m:r>
              <m:t>0</m:t>
            </m:r>
          </m:sub>
        </m:sSub>
      </m:oMath>
      <w:r>
        <w:t xml:space="preserve"> </w:t>
      </w:r>
      <w:r>
        <w:t xml:space="preserve">ablehnt.</w:t>
      </w:r>
    </w:p>
    <w:p>
      <w:pPr>
        <w:pStyle w:val="BodyText"/>
      </w:pPr>
      <w:r>
        <w:rPr>
          <w:b/>
          <w:bCs/>
        </w:rPr>
        <w:t xml:space="preserve">Ergebnis interpretieren und prüfen</w:t>
      </w:r>
    </w:p>
    <w:p>
      <w:pPr>
        <w:pStyle w:val="BodyText"/>
      </w:pPr>
      <w:r>
        <w:t xml:space="preserve">Die geschätzte angepasste Änderung beträgt 2.0 Punkte, wenn der Prädiktor «wöchentliche Lesezeit» um eine Einheit zunimmt.</w:t>
      </w:r>
    </w:p>
    <w:p>
      <w:pPr>
        <w:pStyle w:val="BodyText"/>
      </w:pPr>
      <w:r>
        <w:t xml:space="preserve">Das Intervall zeigt unter den linearen Modellannahmen den Bereich von Populationssteigungen, die mit diesem Verfahren und der Stichprobe vereinbar sind. p-Wert und Intervall verwenden dieselbe t-Referenzverteilung und stimmen deshalb in der Entscheidung überein.</w:t>
      </w:r>
    </w:p>
    <w:bookmarkEnd w:id="112"/>
    <w:bookmarkStart w:id="113" w:name="Xcb99a082be578fb4e77c36404684586f330c030"/>
    <w:p>
      <w:pPr>
        <w:pStyle w:val="Heading3"/>
      </w:pPr>
      <w:r>
        <w:rPr>
          <w:rStyle w:val="VerbatimChar"/>
        </w:rPr>
        <w:t xml:space="preserve">T05-A06-V05</w:t>
      </w:r>
      <w:r>
        <w:t xml:space="preserve">: Streckenkenntnis und Navigationsfehler</w:t>
      </w:r>
    </w:p>
    <w:p>
      <w:pPr>
        <w:pStyle w:val="FirstParagraph"/>
      </w:pPr>
      <w:r>
        <w:rPr>
          <w:b/>
          <w:bCs/>
        </w:rPr>
        <w:t xml:space="preserve">Vor dem Rechnen begründen</w:t>
      </w:r>
    </w:p>
    <w:p>
      <w:pPr>
        <w:pStyle w:val="BodyText"/>
      </w:pPr>
      <w:r>
        <w:t xml:space="preserve">Die Statistik ist</w:t>
      </w:r>
      <w:r>
        <w:t xml:space="preserve"> </w:t>
      </w:r>
      <m:oMath>
        <m:r>
          <m:t>t</m:t>
        </m:r>
        <m:r>
          <m:rPr>
            <m:sty m:val="p"/>
          </m:rPr>
          <m:t>=</m:t>
        </m:r>
        <m:r>
          <m:rPr>
            <m:sty m:val="p"/>
          </m:rPr>
          <m:t>−</m:t>
        </m:r>
        <m:r>
          <m:t>0.11</m:t>
        </m:r>
        <m:r>
          <m:rPr>
            <m:sty m:val="p"/>
          </m:rPr>
          <m:t>/</m:t>
        </m:r>
        <m:r>
          <m:t>0.05</m:t>
        </m:r>
        <m:r>
          <m:rPr>
            <m:sty m:val="p"/>
          </m:rPr>
          <m:t>=</m:t>
        </m:r>
        <m:r>
          <m:rPr>
            <m:sty m:val="p"/>
          </m:rPr>
          <m:t>−</m:t>
        </m:r>
        <m:r>
          <m:t>2.2000</m:t>
        </m:r>
      </m:oMath>
      <w:r>
        <w:t xml:space="preserve"> </w:t>
      </w:r>
      <w:r>
        <w:t xml:space="preserve">mit</w:t>
      </w:r>
      <w:r>
        <w:t xml:space="preserve"> </w:t>
      </w:r>
      <m:oMath>
        <m:r>
          <m:t>d</m:t>
        </m:r>
        <m:r>
          <m:t>f</m:t>
        </m:r>
        <m:r>
          <m:rPr>
            <m:sty m:val="p"/>
          </m:rPr>
          <m:t>=</m:t>
        </m:r>
        <m:r>
          <m:t>48</m:t>
        </m:r>
      </m:oMath>
      <w:r>
        <w:t xml:space="preserve">.</w:t>
      </w:r>
    </w:p>
    <w:p>
      <w:pPr>
        <w:pStyle w:val="BodyText"/>
      </w:pPr>
      <w:r>
        <w:t xml:space="preserve">Der exakte zweiseitige p-Wert der t-Verteilung ist</w:t>
      </w:r>
      <w:r>
        <w:t xml:space="preserve"> </w:t>
      </w:r>
      <m:oMath>
        <m:r>
          <m:t>p</m:t>
        </m:r>
        <m:r>
          <m:rPr>
            <m:sty m:val="p"/>
          </m:rPr>
          <m:t>=</m:t>
        </m:r>
        <m:r>
          <m:t>2</m:t>
        </m:r>
        <m:r>
          <m:t>P</m:t>
        </m:r>
        <m:d>
          <m:dPr>
            <m:begChr m:val="("/>
            <m:sepChr m:val=""/>
            <m:endChr m:val=")"/>
            <m:grow/>
          </m:dPr>
          <m:e>
            <m:sSub>
              <m:e>
                <m:r>
                  <m:t>T</m:t>
                </m:r>
              </m:e>
              <m:sub>
                <m:r>
                  <m:t>48</m:t>
                </m:r>
              </m:sub>
            </m:sSub>
            <m:r>
              <m:rPr>
                <m:sty m:val="p"/>
              </m:rPr>
              <m:t>≥</m:t>
            </m:r>
            <m:d>
              <m:dPr>
                <m:begChr m:val="|"/>
                <m:sepChr m:val=""/>
                <m:endChr m:val="|"/>
                <m:grow/>
              </m:dPr>
              <m:e>
                <m:r>
                  <m:rPr>
                    <m:sty m:val="p"/>
                  </m:rPr>
                  <m:t>−</m:t>
                </m:r>
                <m:r>
                  <m:t>2.2000</m:t>
                </m:r>
              </m:e>
            </m:d>
          </m:e>
        </m:d>
        <m:r>
          <m:rPr>
            <m:sty m:val="p"/>
          </m:rPr>
          <m:t>=</m:t>
        </m:r>
        <m:r>
          <m:t>0.0327</m:t>
        </m:r>
      </m:oMath>
      <w:r>
        <w:t xml:space="preserve">.</w:t>
      </w:r>
    </w:p>
    <w:p>
      <w:pPr>
        <w:pStyle w:val="BodyText"/>
      </w:pPr>
      <w:r>
        <w:rPr>
          <w:b/>
          <w:bCs/>
        </w:rPr>
        <w:t xml:space="preserve">Berechnung durchführen</w:t>
      </w:r>
    </w:p>
    <w:p>
      <w:pPr>
        <w:pStyle w:val="BodyText"/>
      </w:pPr>
      <w:r>
        <w:t xml:space="preserve">Der kritische 95%-Wert ist</w:t>
      </w:r>
      <w:r>
        <w:t xml:space="preserve"> </w:t>
      </w:r>
      <m:oMath>
        <m:sSub>
          <m:e>
            <m:r>
              <m:t>t</m:t>
            </m:r>
          </m:e>
          <m:sub>
            <m:r>
              <m:t>0.975</m:t>
            </m:r>
          </m:sub>
        </m:sSub>
        <m:d>
          <m:dPr>
            <m:begChr m:val="("/>
            <m:sepChr m:val=""/>
            <m:endChr m:val=")"/>
            <m:grow/>
          </m:dPr>
          <m:e>
            <m:r>
              <m:t>48</m:t>
            </m:r>
          </m:e>
        </m:d>
        <m:r>
          <m:rPr>
            <m:sty m:val="p"/>
          </m:rPr>
          <m:t>=</m:t>
        </m:r>
        <m:r>
          <m:t>2.0106</m:t>
        </m:r>
      </m:oMath>
      <w:r>
        <w:t xml:space="preserve">; das Intervall lautet</w:t>
      </w:r>
      <w:r>
        <w:t xml:space="preserve"> </w:t>
      </w:r>
      <m:oMath>
        <m:r>
          <m:rPr>
            <m:sty m:val="p"/>
          </m:rPr>
          <m:t>−</m:t>
        </m:r>
        <m:r>
          <m:t>0.11</m:t>
        </m:r>
        <m:r>
          <m:rPr>
            <m:sty m:val="p"/>
          </m:rPr>
          <m:t>±</m:t>
        </m:r>
        <m:r>
          <m:t>2.0106</m:t>
        </m:r>
        <m:d>
          <m:dPr>
            <m:begChr m:val="("/>
            <m:sepChr m:val=""/>
            <m:endChr m:val=")"/>
            <m:grow/>
          </m:dPr>
          <m:e>
            <m:r>
              <m:t>0.05</m:t>
            </m:r>
          </m:e>
        </m:d>
        <m:r>
          <m:rPr>
            <m:sty m:val="p"/>
          </m:rPr>
          <m:t>=</m:t>
        </m:r>
        <m:d>
          <m:dPr>
            <m:begChr m:val="["/>
            <m:sepChr m:val=""/>
            <m:endChr m:val="]"/>
            <m:grow/>
          </m:dPr>
          <m:e>
            <m:r>
              <m:rPr>
                <m:sty m:val="p"/>
              </m:rPr>
              <m:t>−</m:t>
            </m:r>
            <m:r>
              <m:t>0.2105</m:t>
            </m:r>
            <m:r>
              <m:rPr>
                <m:sty m:val="p"/>
              </m:rPr>
              <m:t>,</m:t>
            </m:r>
            <m:r>
              <m:rPr>
                <m:sty m:val="p"/>
              </m:rPr>
              <m:t>−</m:t>
            </m:r>
            <m:r>
              <m:t>0.0095</m:t>
            </m:r>
          </m:e>
        </m:d>
      </m:oMath>
      <w:r>
        <w:t xml:space="preserve">.</w:t>
      </w:r>
    </w:p>
    <w:p>
      <w:pPr>
        <w:pStyle w:val="BodyText"/>
      </w:pPr>
      <w:r>
        <w:t xml:space="preserve">Null liegt ausserhalb des Intervalls, weshalb der passende zweiseitige Test</w:t>
      </w:r>
      <w:r>
        <w:t xml:space="preserve"> </w:t>
      </w:r>
      <m:oMath>
        <m:sSub>
          <m:e>
            <m:r>
              <m:t>H</m:t>
            </m:r>
          </m:e>
          <m:sub>
            <m:r>
              <m:t>0</m:t>
            </m:r>
          </m:sub>
        </m:sSub>
      </m:oMath>
      <w:r>
        <w:t xml:space="preserve"> </w:t>
      </w:r>
      <w:r>
        <w:t xml:space="preserve">ablehnt.</w:t>
      </w:r>
    </w:p>
    <w:p>
      <w:pPr>
        <w:pStyle w:val="BodyText"/>
      </w:pPr>
      <w:r>
        <w:rPr>
          <w:b/>
          <w:bCs/>
        </w:rPr>
        <w:t xml:space="preserve">Ergebnis interpretieren und prüfen</w:t>
      </w:r>
    </w:p>
    <w:p>
      <w:pPr>
        <w:pStyle w:val="BodyText"/>
      </w:pPr>
      <w:r>
        <w:t xml:space="preserve">Die geschätzte angepasste Änderung beträgt -0.11 Fehler, wenn der Prädiktor «Punktwert der Streckenkenntnis» um eine Einheit zunimmt.</w:t>
      </w:r>
    </w:p>
    <w:p>
      <w:pPr>
        <w:pStyle w:val="BodyText"/>
      </w:pPr>
      <w:r>
        <w:t xml:space="preserve">Das Intervall zeigt unter den linearen Modellannahmen den Bereich von Populationssteigungen, die mit diesem Verfahren und der Stichprobe vereinbar sind. p-Wert und Intervall verwenden dieselbe t-Referenzverteilung und stimmen deshalb in der Entscheidung überein.</w:t>
      </w:r>
    </w:p>
    <w:bookmarkEnd w:id="113"/>
    <w:bookmarkStart w:id="114" w:name="Xee9a68e921fea20ae2be5339705b4b4d986af41"/>
    <w:p>
      <w:pPr>
        <w:pStyle w:val="Heading3"/>
      </w:pPr>
      <w:r>
        <w:rPr>
          <w:rStyle w:val="VerbatimChar"/>
        </w:rPr>
        <w:t xml:space="preserve">T05-A06-V06</w:t>
      </w:r>
      <w:r>
        <w:t xml:space="preserve">: Workshopteilnahme und Selbstvertrauen</w:t>
      </w:r>
    </w:p>
    <w:p>
      <w:pPr>
        <w:pStyle w:val="FirstParagraph"/>
      </w:pPr>
      <w:r>
        <w:rPr>
          <w:b/>
          <w:bCs/>
        </w:rPr>
        <w:t xml:space="preserve">Vor dem Rechnen begründen</w:t>
      </w:r>
    </w:p>
    <w:p>
      <w:pPr>
        <w:pStyle w:val="BodyText"/>
      </w:pPr>
      <w:r>
        <w:t xml:space="preserve">Die Statistik ist</w:t>
      </w:r>
      <w:r>
        <w:t xml:space="preserve"> </w:t>
      </w:r>
      <m:oMath>
        <m:r>
          <m:t>t</m:t>
        </m:r>
        <m:r>
          <m:rPr>
            <m:sty m:val="p"/>
          </m:rPr>
          <m:t>=</m:t>
        </m:r>
        <m:r>
          <m:t>2.8</m:t>
        </m:r>
        <m:r>
          <m:rPr>
            <m:sty m:val="p"/>
          </m:rPr>
          <m:t>/</m:t>
        </m:r>
        <m:r>
          <m:t>0.9</m:t>
        </m:r>
        <m:r>
          <m:rPr>
            <m:sty m:val="p"/>
          </m:rPr>
          <m:t>=</m:t>
        </m:r>
        <m:r>
          <m:t>3.1111</m:t>
        </m:r>
      </m:oMath>
      <w:r>
        <w:t xml:space="preserve"> </w:t>
      </w:r>
      <w:r>
        <w:t xml:space="preserve">mit</w:t>
      </w:r>
      <w:r>
        <w:t xml:space="preserve"> </w:t>
      </w:r>
      <m:oMath>
        <m:r>
          <m:t>d</m:t>
        </m:r>
        <m:r>
          <m:t>f</m:t>
        </m:r>
        <m:r>
          <m:rPr>
            <m:sty m:val="p"/>
          </m:rPr>
          <m:t>=</m:t>
        </m:r>
        <m:r>
          <m:t>58</m:t>
        </m:r>
      </m:oMath>
      <w:r>
        <w:t xml:space="preserve">.</w:t>
      </w:r>
    </w:p>
    <w:p>
      <w:pPr>
        <w:pStyle w:val="BodyText"/>
      </w:pPr>
      <w:r>
        <w:t xml:space="preserve">Der exakte zweiseitige p-Wert der t-Verteilung ist</w:t>
      </w:r>
      <w:r>
        <w:t xml:space="preserve"> </w:t>
      </w:r>
      <m:oMath>
        <m:r>
          <m:t>p</m:t>
        </m:r>
        <m:r>
          <m:rPr>
            <m:sty m:val="p"/>
          </m:rPr>
          <m:t>=</m:t>
        </m:r>
        <m:r>
          <m:t>2</m:t>
        </m:r>
        <m:r>
          <m:t>P</m:t>
        </m:r>
        <m:d>
          <m:dPr>
            <m:begChr m:val="("/>
            <m:sepChr m:val=""/>
            <m:endChr m:val=")"/>
            <m:grow/>
          </m:dPr>
          <m:e>
            <m:sSub>
              <m:e>
                <m:r>
                  <m:t>T</m:t>
                </m:r>
              </m:e>
              <m:sub>
                <m:r>
                  <m:t>58</m:t>
                </m:r>
              </m:sub>
            </m:sSub>
            <m:r>
              <m:rPr>
                <m:sty m:val="p"/>
              </m:rPr>
              <m:t>≥</m:t>
            </m:r>
            <m:d>
              <m:dPr>
                <m:begChr m:val="|"/>
                <m:sepChr m:val=""/>
                <m:endChr m:val="|"/>
                <m:grow/>
              </m:dPr>
              <m:e>
                <m:r>
                  <m:t>3.1111</m:t>
                </m:r>
              </m:e>
            </m:d>
          </m:e>
        </m:d>
        <m:r>
          <m:rPr>
            <m:sty m:val="p"/>
          </m:rPr>
          <m:t>=</m:t>
        </m:r>
        <m:r>
          <m:t>0.0029</m:t>
        </m:r>
      </m:oMath>
      <w:r>
        <w:t xml:space="preserve">.</w:t>
      </w:r>
    </w:p>
    <w:p>
      <w:pPr>
        <w:pStyle w:val="BodyText"/>
      </w:pPr>
      <w:r>
        <w:rPr>
          <w:b/>
          <w:bCs/>
        </w:rPr>
        <w:t xml:space="preserve">Berechnung durchführen</w:t>
      </w:r>
    </w:p>
    <w:p>
      <w:pPr>
        <w:pStyle w:val="BodyText"/>
      </w:pPr>
      <w:r>
        <w:t xml:space="preserve">Der kritische 95%-Wert ist</w:t>
      </w:r>
      <w:r>
        <w:t xml:space="preserve"> </w:t>
      </w:r>
      <m:oMath>
        <m:sSub>
          <m:e>
            <m:r>
              <m:t>t</m:t>
            </m:r>
          </m:e>
          <m:sub>
            <m:r>
              <m:t>0.975</m:t>
            </m:r>
          </m:sub>
        </m:sSub>
        <m:d>
          <m:dPr>
            <m:begChr m:val="("/>
            <m:sepChr m:val=""/>
            <m:endChr m:val=")"/>
            <m:grow/>
          </m:dPr>
          <m:e>
            <m:r>
              <m:t>58</m:t>
            </m:r>
          </m:e>
        </m:d>
        <m:r>
          <m:rPr>
            <m:sty m:val="p"/>
          </m:rPr>
          <m:t>=</m:t>
        </m:r>
        <m:r>
          <m:t>2.0017</m:t>
        </m:r>
      </m:oMath>
      <w:r>
        <w:t xml:space="preserve">; das Intervall lautet</w:t>
      </w:r>
      <w:r>
        <w:t xml:space="preserve"> </w:t>
      </w:r>
      <m:oMath>
        <m:r>
          <m:t>2.8</m:t>
        </m:r>
        <m:r>
          <m:rPr>
            <m:sty m:val="p"/>
          </m:rPr>
          <m:t>±</m:t>
        </m:r>
        <m:r>
          <m:t>2.0017</m:t>
        </m:r>
        <m:d>
          <m:dPr>
            <m:begChr m:val="("/>
            <m:sepChr m:val=""/>
            <m:endChr m:val=")"/>
            <m:grow/>
          </m:dPr>
          <m:e>
            <m:r>
              <m:t>0.9</m:t>
            </m:r>
          </m:e>
        </m:d>
        <m:r>
          <m:rPr>
            <m:sty m:val="p"/>
          </m:rPr>
          <m:t>=</m:t>
        </m:r>
        <m:d>
          <m:dPr>
            <m:begChr m:val="["/>
            <m:sepChr m:val=""/>
            <m:endChr m:val="]"/>
            <m:grow/>
          </m:dPr>
          <m:e>
            <m:r>
              <m:t>0.9985</m:t>
            </m:r>
            <m:r>
              <m:rPr>
                <m:sty m:val="p"/>
              </m:rPr>
              <m:t>,</m:t>
            </m:r>
            <m:r>
              <m:t>4.6015</m:t>
            </m:r>
          </m:e>
        </m:d>
      </m:oMath>
      <w:r>
        <w:t xml:space="preserve">.</w:t>
      </w:r>
    </w:p>
    <w:p>
      <w:pPr>
        <w:pStyle w:val="BodyText"/>
      </w:pPr>
      <w:r>
        <w:t xml:space="preserve">Null liegt ausserhalb des Intervalls, weshalb der passende zweiseitige Test</w:t>
      </w:r>
      <w:r>
        <w:t xml:space="preserve"> </w:t>
      </w:r>
      <m:oMath>
        <m:sSub>
          <m:e>
            <m:r>
              <m:t>H</m:t>
            </m:r>
          </m:e>
          <m:sub>
            <m:r>
              <m:t>0</m:t>
            </m:r>
          </m:sub>
        </m:sSub>
      </m:oMath>
      <w:r>
        <w:t xml:space="preserve"> </w:t>
      </w:r>
      <w:r>
        <w:t xml:space="preserve">ablehnt.</w:t>
      </w:r>
    </w:p>
    <w:p>
      <w:pPr>
        <w:pStyle w:val="BodyText"/>
      </w:pPr>
      <w:r>
        <w:rPr>
          <w:b/>
          <w:bCs/>
        </w:rPr>
        <w:t xml:space="preserve">Ergebnis interpretieren und prüfen</w:t>
      </w:r>
    </w:p>
    <w:p>
      <w:pPr>
        <w:pStyle w:val="BodyText"/>
      </w:pPr>
      <w:r>
        <w:t xml:space="preserve">Die geschätzte angepasste Änderung beträgt 2.8 Punkte, wenn der Prädiktor «besuchte Workshopsitzungen» um eine Einheit zunimmt.</w:t>
      </w:r>
    </w:p>
    <w:p>
      <w:pPr>
        <w:pStyle w:val="BodyText"/>
      </w:pPr>
      <w:r>
        <w:t xml:space="preserve">Das Intervall zeigt unter den linearen Modellannahmen den Bereich von Populationssteigungen, die mit diesem Verfahren und der Stichprobe vereinbar sind. p-Wert und Intervall verwenden dieselbe t-Referenzverteilung und stimmen deshalb in der Entscheidung überein.</w:t>
      </w:r>
    </w:p>
    <w:bookmarkEnd w:id="114"/>
    <w:bookmarkStart w:id="115" w:name="X6156a77eeb9f426d469979dfb8f47ab1a1b8b9f"/>
    <w:p>
      <w:pPr>
        <w:pStyle w:val="Heading3"/>
      </w:pPr>
      <w:r>
        <w:rPr>
          <w:rStyle w:val="VerbatimChar"/>
        </w:rPr>
        <w:t xml:space="preserve">T05-A06-V07</w:t>
      </w:r>
      <w:r>
        <w:t xml:space="preserve">: Benachrichtigungen und Konzentration</w:t>
      </w:r>
    </w:p>
    <w:p>
      <w:pPr>
        <w:pStyle w:val="FirstParagraph"/>
      </w:pPr>
      <w:r>
        <w:rPr>
          <w:b/>
          <w:bCs/>
        </w:rPr>
        <w:t xml:space="preserve">Vor dem Rechnen begründen</w:t>
      </w:r>
    </w:p>
    <w:p>
      <w:pPr>
        <w:pStyle w:val="BodyText"/>
      </w:pPr>
      <w:r>
        <w:t xml:space="preserve">Die Statistik ist</w:t>
      </w:r>
      <w:r>
        <w:t xml:space="preserve"> </w:t>
      </w:r>
      <m:oMath>
        <m:r>
          <m:t>t</m:t>
        </m:r>
        <m:r>
          <m:rPr>
            <m:sty m:val="p"/>
          </m:rPr>
          <m:t>=</m:t>
        </m:r>
        <m:r>
          <m:rPr>
            <m:sty m:val="p"/>
          </m:rPr>
          <m:t>−</m:t>
        </m:r>
        <m:r>
          <m:t>0.24</m:t>
        </m:r>
        <m:r>
          <m:rPr>
            <m:sty m:val="p"/>
          </m:rPr>
          <m:t>/</m:t>
        </m:r>
        <m:r>
          <m:t>0.1</m:t>
        </m:r>
        <m:r>
          <m:rPr>
            <m:sty m:val="p"/>
          </m:rPr>
          <m:t>=</m:t>
        </m:r>
        <m:r>
          <m:rPr>
            <m:sty m:val="p"/>
          </m:rPr>
          <m:t>−</m:t>
        </m:r>
        <m:r>
          <m:t>2.4000</m:t>
        </m:r>
      </m:oMath>
      <w:r>
        <w:t xml:space="preserve"> </w:t>
      </w:r>
      <w:r>
        <w:t xml:space="preserve">mit</w:t>
      </w:r>
      <w:r>
        <w:t xml:space="preserve"> </w:t>
      </w:r>
      <m:oMath>
        <m:r>
          <m:t>d</m:t>
        </m:r>
        <m:r>
          <m:t>f</m:t>
        </m:r>
        <m:r>
          <m:rPr>
            <m:sty m:val="p"/>
          </m:rPr>
          <m:t>=</m:t>
        </m:r>
        <m:r>
          <m:t>68</m:t>
        </m:r>
      </m:oMath>
      <w:r>
        <w:t xml:space="preserve">.</w:t>
      </w:r>
    </w:p>
    <w:p>
      <w:pPr>
        <w:pStyle w:val="BodyText"/>
      </w:pPr>
      <w:r>
        <w:t xml:space="preserve">Der exakte zweiseitige p-Wert der t-Verteilung ist</w:t>
      </w:r>
      <w:r>
        <w:t xml:space="preserve"> </w:t>
      </w:r>
      <m:oMath>
        <m:r>
          <m:t>p</m:t>
        </m:r>
        <m:r>
          <m:rPr>
            <m:sty m:val="p"/>
          </m:rPr>
          <m:t>=</m:t>
        </m:r>
        <m:r>
          <m:t>2</m:t>
        </m:r>
        <m:r>
          <m:t>P</m:t>
        </m:r>
        <m:d>
          <m:dPr>
            <m:begChr m:val="("/>
            <m:sepChr m:val=""/>
            <m:endChr m:val=")"/>
            <m:grow/>
          </m:dPr>
          <m:e>
            <m:sSub>
              <m:e>
                <m:r>
                  <m:t>T</m:t>
                </m:r>
              </m:e>
              <m:sub>
                <m:r>
                  <m:t>68</m:t>
                </m:r>
              </m:sub>
            </m:sSub>
            <m:r>
              <m:rPr>
                <m:sty m:val="p"/>
              </m:rPr>
              <m:t>≥</m:t>
            </m:r>
            <m:d>
              <m:dPr>
                <m:begChr m:val="|"/>
                <m:sepChr m:val=""/>
                <m:endChr m:val="|"/>
                <m:grow/>
              </m:dPr>
              <m:e>
                <m:r>
                  <m:rPr>
                    <m:sty m:val="p"/>
                  </m:rPr>
                  <m:t>−</m:t>
                </m:r>
                <m:r>
                  <m:t>2.4000</m:t>
                </m:r>
              </m:e>
            </m:d>
          </m:e>
        </m:d>
        <m:r>
          <m:rPr>
            <m:sty m:val="p"/>
          </m:rPr>
          <m:t>=</m:t>
        </m:r>
        <m:r>
          <m:t>0.0191</m:t>
        </m:r>
      </m:oMath>
      <w:r>
        <w:t xml:space="preserve">.</w:t>
      </w:r>
    </w:p>
    <w:p>
      <w:pPr>
        <w:pStyle w:val="BodyText"/>
      </w:pPr>
      <w:r>
        <w:rPr>
          <w:b/>
          <w:bCs/>
        </w:rPr>
        <w:t xml:space="preserve">Berechnung durchführen</w:t>
      </w:r>
    </w:p>
    <w:p>
      <w:pPr>
        <w:pStyle w:val="BodyText"/>
      </w:pPr>
      <w:r>
        <w:t xml:space="preserve">Der kritische 95%-Wert ist</w:t>
      </w:r>
      <w:r>
        <w:t xml:space="preserve"> </w:t>
      </w:r>
      <m:oMath>
        <m:sSub>
          <m:e>
            <m:r>
              <m:t>t</m:t>
            </m:r>
          </m:e>
          <m:sub>
            <m:r>
              <m:t>0.975</m:t>
            </m:r>
          </m:sub>
        </m:sSub>
        <m:d>
          <m:dPr>
            <m:begChr m:val="("/>
            <m:sepChr m:val=""/>
            <m:endChr m:val=")"/>
            <m:grow/>
          </m:dPr>
          <m:e>
            <m:r>
              <m:t>68</m:t>
            </m:r>
          </m:e>
        </m:d>
        <m:r>
          <m:rPr>
            <m:sty m:val="p"/>
          </m:rPr>
          <m:t>=</m:t>
        </m:r>
        <m:r>
          <m:t>1.9955</m:t>
        </m:r>
      </m:oMath>
      <w:r>
        <w:t xml:space="preserve">; das Intervall lautet</w:t>
      </w:r>
      <w:r>
        <w:t xml:space="preserve"> </w:t>
      </w:r>
      <m:oMath>
        <m:r>
          <m:rPr>
            <m:sty m:val="p"/>
          </m:rPr>
          <m:t>−</m:t>
        </m:r>
        <m:r>
          <m:t>0.24</m:t>
        </m:r>
        <m:r>
          <m:rPr>
            <m:sty m:val="p"/>
          </m:rPr>
          <m:t>±</m:t>
        </m:r>
        <m:r>
          <m:t>1.9955</m:t>
        </m:r>
        <m:d>
          <m:dPr>
            <m:begChr m:val="("/>
            <m:sepChr m:val=""/>
            <m:endChr m:val=")"/>
            <m:grow/>
          </m:dPr>
          <m:e>
            <m:r>
              <m:t>0.1</m:t>
            </m:r>
          </m:e>
        </m:d>
        <m:r>
          <m:rPr>
            <m:sty m:val="p"/>
          </m:rPr>
          <m:t>=</m:t>
        </m:r>
        <m:d>
          <m:dPr>
            <m:begChr m:val="["/>
            <m:sepChr m:val=""/>
            <m:endChr m:val="]"/>
            <m:grow/>
          </m:dPr>
          <m:e>
            <m:r>
              <m:rPr>
                <m:sty m:val="p"/>
              </m:rPr>
              <m:t>−</m:t>
            </m:r>
            <m:r>
              <m:t>0.4395</m:t>
            </m:r>
            <m:r>
              <m:rPr>
                <m:sty m:val="p"/>
              </m:rPr>
              <m:t>,</m:t>
            </m:r>
            <m:r>
              <m:rPr>
                <m:sty m:val="p"/>
              </m:rPr>
              <m:t>−</m:t>
            </m:r>
            <m:r>
              <m:t>0.0405</m:t>
            </m:r>
          </m:e>
        </m:d>
      </m:oMath>
      <w:r>
        <w:t xml:space="preserve">.</w:t>
      </w:r>
    </w:p>
    <w:p>
      <w:pPr>
        <w:pStyle w:val="BodyText"/>
      </w:pPr>
      <w:r>
        <w:t xml:space="preserve">Null liegt ausserhalb des Intervalls, weshalb der passende zweiseitige Test</w:t>
      </w:r>
      <w:r>
        <w:t xml:space="preserve"> </w:t>
      </w:r>
      <m:oMath>
        <m:sSub>
          <m:e>
            <m:r>
              <m:t>H</m:t>
            </m:r>
          </m:e>
          <m:sub>
            <m:r>
              <m:t>0</m:t>
            </m:r>
          </m:sub>
        </m:sSub>
      </m:oMath>
      <w:r>
        <w:t xml:space="preserve"> </w:t>
      </w:r>
      <w:r>
        <w:t xml:space="preserve">ablehnt.</w:t>
      </w:r>
    </w:p>
    <w:p>
      <w:pPr>
        <w:pStyle w:val="BodyText"/>
      </w:pPr>
      <w:r>
        <w:rPr>
          <w:b/>
          <w:bCs/>
        </w:rPr>
        <w:t xml:space="preserve">Ergebnis interpretieren und prüfen</w:t>
      </w:r>
    </w:p>
    <w:p>
      <w:pPr>
        <w:pStyle w:val="BodyText"/>
      </w:pPr>
      <w:r>
        <w:t xml:space="preserve">Die geschätzte angepasste Änderung beträgt -0.24 Punkte, wenn der Prädiktor «tägliche Anzahl Benachrichtigungen» um eine Einheit zunimmt.</w:t>
      </w:r>
    </w:p>
    <w:p>
      <w:pPr>
        <w:pStyle w:val="BodyText"/>
      </w:pPr>
      <w:r>
        <w:t xml:space="preserve">Das Intervall zeigt unter den linearen Modellannahmen den Bereich von Populationssteigungen, die mit diesem Verfahren und der Stichprobe vereinbar sind. p-Wert und Intervall verwenden dieselbe t-Referenzverteilung und stimmen deshalb in der Entscheidung überein.</w:t>
      </w:r>
    </w:p>
    <w:bookmarkEnd w:id="115"/>
    <w:bookmarkStart w:id="116" w:name="t05-a06-v08-suchübung-und-genauigkeit"/>
    <w:p>
      <w:pPr>
        <w:pStyle w:val="Heading3"/>
      </w:pPr>
      <w:r>
        <w:rPr>
          <w:rStyle w:val="VerbatimChar"/>
        </w:rPr>
        <w:t xml:space="preserve">T05-A06-V08</w:t>
      </w:r>
      <w:r>
        <w:t xml:space="preserve">: Suchübung und Genauigkeit</w:t>
      </w:r>
    </w:p>
    <w:p>
      <w:pPr>
        <w:pStyle w:val="FirstParagraph"/>
      </w:pPr>
      <w:r>
        <w:rPr>
          <w:b/>
          <w:bCs/>
        </w:rPr>
        <w:t xml:space="preserve">Vor dem Rechnen begründen</w:t>
      </w:r>
    </w:p>
    <w:p>
      <w:pPr>
        <w:pStyle w:val="BodyText"/>
      </w:pPr>
      <w:r>
        <w:t xml:space="preserve">Die Statistik ist</w:t>
      </w:r>
      <w:r>
        <w:t xml:space="preserve"> </w:t>
      </w:r>
      <m:oMath>
        <m:r>
          <m:t>t</m:t>
        </m:r>
        <m:r>
          <m:rPr>
            <m:sty m:val="p"/>
          </m:rPr>
          <m:t>=</m:t>
        </m:r>
        <m:r>
          <m:t>3.6</m:t>
        </m:r>
        <m:r>
          <m:rPr>
            <m:sty m:val="p"/>
          </m:rPr>
          <m:t>/</m:t>
        </m:r>
        <m:r>
          <m:t>1.1</m:t>
        </m:r>
        <m:r>
          <m:rPr>
            <m:sty m:val="p"/>
          </m:rPr>
          <m:t>=</m:t>
        </m:r>
        <m:r>
          <m:t>3.2727</m:t>
        </m:r>
      </m:oMath>
      <w:r>
        <w:t xml:space="preserve"> </w:t>
      </w:r>
      <w:r>
        <w:t xml:space="preserve">mit</w:t>
      </w:r>
      <w:r>
        <w:t xml:space="preserve"> </w:t>
      </w:r>
      <m:oMath>
        <m:r>
          <m:t>d</m:t>
        </m:r>
        <m:r>
          <m:t>f</m:t>
        </m:r>
        <m:r>
          <m:rPr>
            <m:sty m:val="p"/>
          </m:rPr>
          <m:t>=</m:t>
        </m:r>
        <m:r>
          <m:t>78</m:t>
        </m:r>
      </m:oMath>
      <w:r>
        <w:t xml:space="preserve">.</w:t>
      </w:r>
    </w:p>
    <w:p>
      <w:pPr>
        <w:pStyle w:val="BodyText"/>
      </w:pPr>
      <w:r>
        <w:t xml:space="preserve">Der exakte zweiseitige p-Wert der t-Verteilung ist</w:t>
      </w:r>
      <w:r>
        <w:t xml:space="preserve"> </w:t>
      </w:r>
      <m:oMath>
        <m:r>
          <m:t>p</m:t>
        </m:r>
        <m:r>
          <m:rPr>
            <m:sty m:val="p"/>
          </m:rPr>
          <m:t>=</m:t>
        </m:r>
        <m:r>
          <m:t>2</m:t>
        </m:r>
        <m:r>
          <m:t>P</m:t>
        </m:r>
        <m:d>
          <m:dPr>
            <m:begChr m:val="("/>
            <m:sepChr m:val=""/>
            <m:endChr m:val=")"/>
            <m:grow/>
          </m:dPr>
          <m:e>
            <m:sSub>
              <m:e>
                <m:r>
                  <m:t>T</m:t>
                </m:r>
              </m:e>
              <m:sub>
                <m:r>
                  <m:t>78</m:t>
                </m:r>
              </m:sub>
            </m:sSub>
            <m:r>
              <m:rPr>
                <m:sty m:val="p"/>
              </m:rPr>
              <m:t>≥</m:t>
            </m:r>
            <m:d>
              <m:dPr>
                <m:begChr m:val="|"/>
                <m:sepChr m:val=""/>
                <m:endChr m:val="|"/>
                <m:grow/>
              </m:dPr>
              <m:e>
                <m:r>
                  <m:t>3.2727</m:t>
                </m:r>
              </m:e>
            </m:d>
          </m:e>
        </m:d>
        <m:r>
          <m:rPr>
            <m:sty m:val="p"/>
          </m:rPr>
          <m:t>=</m:t>
        </m:r>
        <m:r>
          <m:t>0.0016</m:t>
        </m:r>
      </m:oMath>
      <w:r>
        <w:t xml:space="preserve">.</w:t>
      </w:r>
    </w:p>
    <w:p>
      <w:pPr>
        <w:pStyle w:val="BodyText"/>
      </w:pPr>
      <w:r>
        <w:rPr>
          <w:b/>
          <w:bCs/>
        </w:rPr>
        <w:t xml:space="preserve">Berechnung durchführen</w:t>
      </w:r>
    </w:p>
    <w:p>
      <w:pPr>
        <w:pStyle w:val="BodyText"/>
      </w:pPr>
      <w:r>
        <w:t xml:space="preserve">Der kritische 95%-Wert ist</w:t>
      </w:r>
      <w:r>
        <w:t xml:space="preserve"> </w:t>
      </w:r>
      <m:oMath>
        <m:sSub>
          <m:e>
            <m:r>
              <m:t>t</m:t>
            </m:r>
          </m:e>
          <m:sub>
            <m:r>
              <m:t>0.975</m:t>
            </m:r>
          </m:sub>
        </m:sSub>
        <m:d>
          <m:dPr>
            <m:begChr m:val="("/>
            <m:sepChr m:val=""/>
            <m:endChr m:val=")"/>
            <m:grow/>
          </m:dPr>
          <m:e>
            <m:r>
              <m:t>78</m:t>
            </m:r>
          </m:e>
        </m:d>
        <m:r>
          <m:rPr>
            <m:sty m:val="p"/>
          </m:rPr>
          <m:t>=</m:t>
        </m:r>
        <m:r>
          <m:t>1.9908</m:t>
        </m:r>
      </m:oMath>
      <w:r>
        <w:t xml:space="preserve">; das Intervall lautet</w:t>
      </w:r>
      <w:r>
        <w:t xml:space="preserve"> </w:t>
      </w:r>
      <m:oMath>
        <m:r>
          <m:t>3.6</m:t>
        </m:r>
        <m:r>
          <m:rPr>
            <m:sty m:val="p"/>
          </m:rPr>
          <m:t>±</m:t>
        </m:r>
        <m:r>
          <m:t>1.9908</m:t>
        </m:r>
        <m:d>
          <m:dPr>
            <m:begChr m:val="("/>
            <m:sepChr m:val=""/>
            <m:endChr m:val=")"/>
            <m:grow/>
          </m:dPr>
          <m:e>
            <m:r>
              <m:t>1.1</m:t>
            </m:r>
          </m:e>
        </m:d>
        <m:r>
          <m:rPr>
            <m:sty m:val="p"/>
          </m:rPr>
          <m:t>=</m:t>
        </m:r>
        <m:d>
          <m:dPr>
            <m:begChr m:val="["/>
            <m:sepChr m:val=""/>
            <m:endChr m:val="]"/>
            <m:grow/>
          </m:dPr>
          <m:e>
            <m:r>
              <m:t>1.4101</m:t>
            </m:r>
            <m:r>
              <m:rPr>
                <m:sty m:val="p"/>
              </m:rPr>
              <m:t>,</m:t>
            </m:r>
            <m:r>
              <m:t>5.7899</m:t>
            </m:r>
          </m:e>
        </m:d>
      </m:oMath>
      <w:r>
        <w:t xml:space="preserve">.</w:t>
      </w:r>
    </w:p>
    <w:p>
      <w:pPr>
        <w:pStyle w:val="BodyText"/>
      </w:pPr>
      <w:r>
        <w:t xml:space="preserve">Null liegt ausserhalb des Intervalls, weshalb der passende zweiseitige Test</w:t>
      </w:r>
      <w:r>
        <w:t xml:space="preserve"> </w:t>
      </w:r>
      <m:oMath>
        <m:sSub>
          <m:e>
            <m:r>
              <m:t>H</m:t>
            </m:r>
          </m:e>
          <m:sub>
            <m:r>
              <m:t>0</m:t>
            </m:r>
          </m:sub>
        </m:sSub>
      </m:oMath>
      <w:r>
        <w:t xml:space="preserve"> </w:t>
      </w:r>
      <w:r>
        <w:t xml:space="preserve">ablehnt.</w:t>
      </w:r>
    </w:p>
    <w:p>
      <w:pPr>
        <w:pStyle w:val="BodyText"/>
      </w:pPr>
      <w:r>
        <w:rPr>
          <w:b/>
          <w:bCs/>
        </w:rPr>
        <w:t xml:space="preserve">Ergebnis interpretieren und prüfen</w:t>
      </w:r>
    </w:p>
    <w:p>
      <w:pPr>
        <w:pStyle w:val="BodyText"/>
      </w:pPr>
      <w:r>
        <w:t xml:space="preserve">Die geschätzte angepasste Änderung beträgt 3.6 Punkte, wenn der Prädiktor «abgeschlossene Suchübungen» um eine Einheit zunimmt.</w:t>
      </w:r>
    </w:p>
    <w:p>
      <w:pPr>
        <w:pStyle w:val="BodyText"/>
      </w:pPr>
      <w:r>
        <w:t xml:space="preserve">Das Intervall zeigt unter den linearen Modellannahmen den Bereich von Populationssteigungen, die mit diesem Verfahren und der Stichprobe vereinbar sind. p-Wert und Intervall verwenden dieselbe t-Referenzverteilung und stimmen deshalb in der Entscheidung überein.</w:t>
      </w:r>
    </w:p>
    <w:bookmarkEnd w:id="116"/>
    <w:bookmarkStart w:id="117" w:name="X46868542d7656b0a757abeb4de673347265cc78"/>
    <w:p>
      <w:pPr>
        <w:pStyle w:val="Heading3"/>
      </w:pPr>
      <w:r>
        <w:rPr>
          <w:rStyle w:val="VerbatimChar"/>
        </w:rPr>
        <w:t xml:space="preserve">T05-A06-V09</w:t>
      </w:r>
      <w:r>
        <w:t xml:space="preserve">: Reisedistanz und Besuchsdauer</w:t>
      </w:r>
    </w:p>
    <w:p>
      <w:pPr>
        <w:pStyle w:val="FirstParagraph"/>
      </w:pPr>
      <w:r>
        <w:rPr>
          <w:b/>
          <w:bCs/>
        </w:rPr>
        <w:t xml:space="preserve">Vor dem Rechnen begründen</w:t>
      </w:r>
    </w:p>
    <w:p>
      <w:pPr>
        <w:pStyle w:val="BodyText"/>
      </w:pPr>
      <w:r>
        <w:t xml:space="preserve">Die Statistik ist</w:t>
      </w:r>
      <w:r>
        <w:t xml:space="preserve"> </w:t>
      </w:r>
      <m:oMath>
        <m:r>
          <m:t>t</m:t>
        </m:r>
        <m:r>
          <m:rPr>
            <m:sty m:val="p"/>
          </m:rPr>
          <m:t>=</m:t>
        </m:r>
        <m:r>
          <m:t>1.5</m:t>
        </m:r>
        <m:r>
          <m:rPr>
            <m:sty m:val="p"/>
          </m:rPr>
          <m:t>/</m:t>
        </m:r>
        <m:r>
          <m:t>0.72</m:t>
        </m:r>
        <m:r>
          <m:rPr>
            <m:sty m:val="p"/>
          </m:rPr>
          <m:t>=</m:t>
        </m:r>
        <m:r>
          <m:t>2.0833</m:t>
        </m:r>
      </m:oMath>
      <w:r>
        <w:t xml:space="preserve"> </w:t>
      </w:r>
      <w:r>
        <w:t xml:space="preserve">mit</w:t>
      </w:r>
      <w:r>
        <w:t xml:space="preserve"> </w:t>
      </w:r>
      <m:oMath>
        <m:r>
          <m:t>d</m:t>
        </m:r>
        <m:r>
          <m:t>f</m:t>
        </m:r>
        <m:r>
          <m:rPr>
            <m:sty m:val="p"/>
          </m:rPr>
          <m:t>=</m:t>
        </m:r>
        <m:r>
          <m:t>88</m:t>
        </m:r>
      </m:oMath>
      <w:r>
        <w:t xml:space="preserve">.</w:t>
      </w:r>
    </w:p>
    <w:p>
      <w:pPr>
        <w:pStyle w:val="BodyText"/>
      </w:pPr>
      <w:r>
        <w:t xml:space="preserve">Der exakte zweiseitige p-Wert der t-Verteilung ist</w:t>
      </w:r>
      <w:r>
        <w:t xml:space="preserve"> </w:t>
      </w:r>
      <m:oMath>
        <m:r>
          <m:t>p</m:t>
        </m:r>
        <m:r>
          <m:rPr>
            <m:sty m:val="p"/>
          </m:rPr>
          <m:t>=</m:t>
        </m:r>
        <m:r>
          <m:t>2</m:t>
        </m:r>
        <m:r>
          <m:t>P</m:t>
        </m:r>
        <m:d>
          <m:dPr>
            <m:begChr m:val="("/>
            <m:sepChr m:val=""/>
            <m:endChr m:val=")"/>
            <m:grow/>
          </m:dPr>
          <m:e>
            <m:sSub>
              <m:e>
                <m:r>
                  <m:t>T</m:t>
                </m:r>
              </m:e>
              <m:sub>
                <m:r>
                  <m:t>88</m:t>
                </m:r>
              </m:sub>
            </m:sSub>
            <m:r>
              <m:rPr>
                <m:sty m:val="p"/>
              </m:rPr>
              <m:t>≥</m:t>
            </m:r>
            <m:d>
              <m:dPr>
                <m:begChr m:val="|"/>
                <m:sepChr m:val=""/>
                <m:endChr m:val="|"/>
                <m:grow/>
              </m:dPr>
              <m:e>
                <m:r>
                  <m:t>2.0833</m:t>
                </m:r>
              </m:e>
            </m:d>
          </m:e>
        </m:d>
        <m:r>
          <m:rPr>
            <m:sty m:val="p"/>
          </m:rPr>
          <m:t>=</m:t>
        </m:r>
        <m:r>
          <m:t>0.0401</m:t>
        </m:r>
      </m:oMath>
      <w:r>
        <w:t xml:space="preserve">.</w:t>
      </w:r>
    </w:p>
    <w:p>
      <w:pPr>
        <w:pStyle w:val="BodyText"/>
      </w:pPr>
      <w:r>
        <w:rPr>
          <w:b/>
          <w:bCs/>
        </w:rPr>
        <w:t xml:space="preserve">Berechnung durchführen</w:t>
      </w:r>
    </w:p>
    <w:p>
      <w:pPr>
        <w:pStyle w:val="BodyText"/>
      </w:pPr>
      <w:r>
        <w:t xml:space="preserve">Der kritische 95%-Wert ist</w:t>
      </w:r>
      <w:r>
        <w:t xml:space="preserve"> </w:t>
      </w:r>
      <m:oMath>
        <m:sSub>
          <m:e>
            <m:r>
              <m:t>t</m:t>
            </m:r>
          </m:e>
          <m:sub>
            <m:r>
              <m:t>0.975</m:t>
            </m:r>
          </m:sub>
        </m:sSub>
        <m:d>
          <m:dPr>
            <m:begChr m:val="("/>
            <m:sepChr m:val=""/>
            <m:endChr m:val=")"/>
            <m:grow/>
          </m:dPr>
          <m:e>
            <m:r>
              <m:t>88</m:t>
            </m:r>
          </m:e>
        </m:d>
        <m:r>
          <m:rPr>
            <m:sty m:val="p"/>
          </m:rPr>
          <m:t>=</m:t>
        </m:r>
        <m:r>
          <m:t>1.9873</m:t>
        </m:r>
      </m:oMath>
      <w:r>
        <w:t xml:space="preserve">; das Intervall lautet</w:t>
      </w:r>
      <w:r>
        <w:t xml:space="preserve"> </w:t>
      </w:r>
      <m:oMath>
        <m:r>
          <m:t>1.5</m:t>
        </m:r>
        <m:r>
          <m:rPr>
            <m:sty m:val="p"/>
          </m:rPr>
          <m:t>±</m:t>
        </m:r>
        <m:r>
          <m:t>1.9873</m:t>
        </m:r>
        <m:d>
          <m:dPr>
            <m:begChr m:val="("/>
            <m:sepChr m:val=""/>
            <m:endChr m:val=")"/>
            <m:grow/>
          </m:dPr>
          <m:e>
            <m:r>
              <m:t>0.72</m:t>
            </m:r>
          </m:e>
        </m:d>
        <m:r>
          <m:rPr>
            <m:sty m:val="p"/>
          </m:rPr>
          <m:t>=</m:t>
        </m:r>
        <m:d>
          <m:dPr>
            <m:begChr m:val="["/>
            <m:sepChr m:val=""/>
            <m:endChr m:val="]"/>
            <m:grow/>
          </m:dPr>
          <m:e>
            <m:r>
              <m:t>0.0692</m:t>
            </m:r>
            <m:r>
              <m:rPr>
                <m:sty m:val="p"/>
              </m:rPr>
              <m:t>,</m:t>
            </m:r>
            <m:r>
              <m:t>2.9308</m:t>
            </m:r>
          </m:e>
        </m:d>
      </m:oMath>
      <w:r>
        <w:t xml:space="preserve">.</w:t>
      </w:r>
    </w:p>
    <w:p>
      <w:pPr>
        <w:pStyle w:val="BodyText"/>
      </w:pPr>
      <w:r>
        <w:t xml:space="preserve">Null liegt ausserhalb des Intervalls, weshalb der passende zweiseitige Test</w:t>
      </w:r>
      <w:r>
        <w:t xml:space="preserve"> </w:t>
      </w:r>
      <m:oMath>
        <m:sSub>
          <m:e>
            <m:r>
              <m:t>H</m:t>
            </m:r>
          </m:e>
          <m:sub>
            <m:r>
              <m:t>0</m:t>
            </m:r>
          </m:sub>
        </m:sSub>
      </m:oMath>
      <w:r>
        <w:t xml:space="preserve"> </w:t>
      </w:r>
      <w:r>
        <w:t xml:space="preserve">ablehnt.</w:t>
      </w:r>
    </w:p>
    <w:p>
      <w:pPr>
        <w:pStyle w:val="BodyText"/>
      </w:pPr>
      <w:r>
        <w:rPr>
          <w:b/>
          <w:bCs/>
        </w:rPr>
        <w:t xml:space="preserve">Ergebnis interpretieren und prüfen</w:t>
      </w:r>
    </w:p>
    <w:p>
      <w:pPr>
        <w:pStyle w:val="BodyText"/>
      </w:pPr>
      <w:r>
        <w:t xml:space="preserve">Die geschätzte angepasste Änderung beträgt 1.5 Minuten, wenn der Prädiktor «Reisedistanz» um eine Einheit zunimmt.</w:t>
      </w:r>
    </w:p>
    <w:p>
      <w:pPr>
        <w:pStyle w:val="BodyText"/>
      </w:pPr>
      <w:r>
        <w:t xml:space="preserve">Das Intervall zeigt unter den linearen Modellannahmen den Bereich von Populationssteigungen, die mit diesem Verfahren und der Stichprobe vereinbar sind. p-Wert und Intervall verwenden dieselbe t-Referenzverteilung und stimmen deshalb in der Entscheidung überein.</w:t>
      </w:r>
    </w:p>
    <w:bookmarkEnd w:id="117"/>
    <w:bookmarkStart w:id="118" w:name="Xec302550ff76e0369232c632a53bc66e71107d1"/>
    <w:p>
      <w:pPr>
        <w:pStyle w:val="Heading3"/>
      </w:pPr>
      <w:r>
        <w:rPr>
          <w:rStyle w:val="VerbatimChar"/>
        </w:rPr>
        <w:t xml:space="preserve">T05-A06-V10</w:t>
      </w:r>
      <w:r>
        <w:t xml:space="preserve">: Diskussionsbeteiligung und statistisches Denken</w:t>
      </w:r>
    </w:p>
    <w:p>
      <w:pPr>
        <w:pStyle w:val="FirstParagraph"/>
      </w:pPr>
      <w:r>
        <w:rPr>
          <w:b/>
          <w:bCs/>
        </w:rPr>
        <w:t xml:space="preserve">Vor dem Rechnen begründen</w:t>
      </w:r>
    </w:p>
    <w:p>
      <w:pPr>
        <w:pStyle w:val="BodyText"/>
      </w:pPr>
      <w:r>
        <w:t xml:space="preserve">Die Statistik ist</w:t>
      </w:r>
      <w:r>
        <w:t xml:space="preserve"> </w:t>
      </w:r>
      <m:oMath>
        <m:r>
          <m:t>t</m:t>
        </m:r>
        <m:r>
          <m:rPr>
            <m:sty m:val="p"/>
          </m:rPr>
          <m:t>=</m:t>
        </m:r>
        <m:r>
          <m:t>1.2</m:t>
        </m:r>
        <m:r>
          <m:rPr>
            <m:sty m:val="p"/>
          </m:rPr>
          <m:t>/</m:t>
        </m:r>
        <m:r>
          <m:t>0.62</m:t>
        </m:r>
        <m:r>
          <m:rPr>
            <m:sty m:val="p"/>
          </m:rPr>
          <m:t>=</m:t>
        </m:r>
        <m:r>
          <m:t>1.9355</m:t>
        </m:r>
      </m:oMath>
      <w:r>
        <w:t xml:space="preserve"> </w:t>
      </w:r>
      <w:r>
        <w:t xml:space="preserve">mit</w:t>
      </w:r>
      <w:r>
        <w:t xml:space="preserve"> </w:t>
      </w:r>
      <m:oMath>
        <m:r>
          <m:t>d</m:t>
        </m:r>
        <m:r>
          <m:t>f</m:t>
        </m:r>
        <m:r>
          <m:rPr>
            <m:sty m:val="p"/>
          </m:rPr>
          <m:t>=</m:t>
        </m:r>
        <m:r>
          <m:t>98</m:t>
        </m:r>
      </m:oMath>
      <w:r>
        <w:t xml:space="preserve">.</w:t>
      </w:r>
    </w:p>
    <w:p>
      <w:pPr>
        <w:pStyle w:val="BodyText"/>
      </w:pPr>
      <w:r>
        <w:t xml:space="preserve">Der exakte zweiseitige p-Wert der t-Verteilung ist</w:t>
      </w:r>
      <w:r>
        <w:t xml:space="preserve"> </w:t>
      </w:r>
      <m:oMath>
        <m:r>
          <m:t>p</m:t>
        </m:r>
        <m:r>
          <m:rPr>
            <m:sty m:val="p"/>
          </m:rPr>
          <m:t>=</m:t>
        </m:r>
        <m:r>
          <m:t>2</m:t>
        </m:r>
        <m:r>
          <m:t>P</m:t>
        </m:r>
        <m:d>
          <m:dPr>
            <m:begChr m:val="("/>
            <m:sepChr m:val=""/>
            <m:endChr m:val=")"/>
            <m:grow/>
          </m:dPr>
          <m:e>
            <m:sSub>
              <m:e>
                <m:r>
                  <m:t>T</m:t>
                </m:r>
              </m:e>
              <m:sub>
                <m:r>
                  <m:t>98</m:t>
                </m:r>
              </m:sub>
            </m:sSub>
            <m:r>
              <m:rPr>
                <m:sty m:val="p"/>
              </m:rPr>
              <m:t>≥</m:t>
            </m:r>
            <m:d>
              <m:dPr>
                <m:begChr m:val="|"/>
                <m:sepChr m:val=""/>
                <m:endChr m:val="|"/>
                <m:grow/>
              </m:dPr>
              <m:e>
                <m:r>
                  <m:t>1.9355</m:t>
                </m:r>
              </m:e>
            </m:d>
          </m:e>
        </m:d>
        <m:r>
          <m:rPr>
            <m:sty m:val="p"/>
          </m:rPr>
          <m:t>=</m:t>
        </m:r>
        <m:r>
          <m:t>0.0558</m:t>
        </m:r>
      </m:oMath>
      <w:r>
        <w:t xml:space="preserve">.</w:t>
      </w:r>
    </w:p>
    <w:p>
      <w:pPr>
        <w:pStyle w:val="BodyText"/>
      </w:pPr>
      <w:r>
        <w:rPr>
          <w:b/>
          <w:bCs/>
        </w:rPr>
        <w:t xml:space="preserve">Berechnung durchführen</w:t>
      </w:r>
    </w:p>
    <w:p>
      <w:pPr>
        <w:pStyle w:val="BodyText"/>
      </w:pPr>
      <w:r>
        <w:t xml:space="preserve">Der kritische 95%-Wert ist</w:t>
      </w:r>
      <w:r>
        <w:t xml:space="preserve"> </w:t>
      </w:r>
      <m:oMath>
        <m:sSub>
          <m:e>
            <m:r>
              <m:t>t</m:t>
            </m:r>
          </m:e>
          <m:sub>
            <m:r>
              <m:t>0.975</m:t>
            </m:r>
          </m:sub>
        </m:sSub>
        <m:d>
          <m:dPr>
            <m:begChr m:val="("/>
            <m:sepChr m:val=""/>
            <m:endChr m:val=")"/>
            <m:grow/>
          </m:dPr>
          <m:e>
            <m:r>
              <m:t>98</m:t>
            </m:r>
          </m:e>
        </m:d>
        <m:r>
          <m:rPr>
            <m:sty m:val="p"/>
          </m:rPr>
          <m:t>=</m:t>
        </m:r>
        <m:r>
          <m:t>1.9845</m:t>
        </m:r>
      </m:oMath>
      <w:r>
        <w:t xml:space="preserve">; das Intervall lautet</w:t>
      </w:r>
      <w:r>
        <w:t xml:space="preserve"> </w:t>
      </w:r>
      <m:oMath>
        <m:r>
          <m:t>1.2</m:t>
        </m:r>
        <m:r>
          <m:rPr>
            <m:sty m:val="p"/>
          </m:rPr>
          <m:t>±</m:t>
        </m:r>
        <m:r>
          <m:t>1.9845</m:t>
        </m:r>
        <m:d>
          <m:dPr>
            <m:begChr m:val="("/>
            <m:sepChr m:val=""/>
            <m:endChr m:val=")"/>
            <m:grow/>
          </m:dPr>
          <m:e>
            <m:r>
              <m:t>0.62</m:t>
            </m:r>
          </m:e>
        </m:d>
        <m:r>
          <m:rPr>
            <m:sty m:val="p"/>
          </m:rPr>
          <m:t>=</m:t>
        </m:r>
        <m:d>
          <m:dPr>
            <m:begChr m:val="["/>
            <m:sepChr m:val=""/>
            <m:endChr m:val="]"/>
            <m:grow/>
          </m:dPr>
          <m:e>
            <m:r>
              <m:rPr>
                <m:sty m:val="p"/>
              </m:rPr>
              <m:t>−</m:t>
            </m:r>
            <m:r>
              <m:t>0.0304</m:t>
            </m:r>
            <m:r>
              <m:rPr>
                <m:sty m:val="p"/>
              </m:rPr>
              <m:t>,</m:t>
            </m:r>
            <m:r>
              <m:t>2.4304</m:t>
            </m:r>
          </m:e>
        </m:d>
      </m:oMath>
      <w:r>
        <w:t xml:space="preserve">.</w:t>
      </w:r>
    </w:p>
    <w:p>
      <w:pPr>
        <w:pStyle w:val="BodyText"/>
      </w:pPr>
      <w:r>
        <w:t xml:space="preserve">Null liegt innerhalb des Intervalls, weshalb der passende zweiseitige Test</w:t>
      </w:r>
      <w:r>
        <w:t xml:space="preserve"> </w:t>
      </w:r>
      <m:oMath>
        <m:sSub>
          <m:e>
            <m:r>
              <m:t>H</m:t>
            </m:r>
          </m:e>
          <m:sub>
            <m:r>
              <m:t>0</m:t>
            </m:r>
          </m:sub>
        </m:sSub>
      </m:oMath>
      <w:r>
        <w:t xml:space="preserve"> </w:t>
      </w:r>
      <w:r>
        <w:t xml:space="preserve">nicht ablehnt.</w:t>
      </w:r>
    </w:p>
    <w:p>
      <w:pPr>
        <w:pStyle w:val="BodyText"/>
      </w:pPr>
      <w:r>
        <w:rPr>
          <w:b/>
          <w:bCs/>
        </w:rPr>
        <w:t xml:space="preserve">Ergebnis interpretieren und prüfen</w:t>
      </w:r>
    </w:p>
    <w:p>
      <w:pPr>
        <w:pStyle w:val="BodyText"/>
      </w:pPr>
      <w:r>
        <w:t xml:space="preserve">Die geschätzte angepasste Änderung beträgt 1.2 Punkte, wenn der Prädiktor «Diskussionsbeiträge» um eine Einheit zunimmt.</w:t>
      </w:r>
    </w:p>
    <w:p>
      <w:pPr>
        <w:pStyle w:val="BodyText"/>
      </w:pPr>
      <w:r>
        <w:t xml:space="preserve">Das Intervall zeigt unter den linearen Modellannahmen den Bereich von Populationssteigungen, die mit diesem Verfahren und der Stichprobe vereinbar sind. p-Wert und Intervall verwenden dieselbe t-Referenzverteilung und stimmen deshalb in der Entscheidung überein.</w:t>
      </w:r>
    </w:p>
    <w:bookmarkEnd w:id="118"/>
    <w:bookmarkEnd w:id="119"/>
    <w:bookmarkStart w:id="130" w:name="X36fa9820b7912bbd508695a3ba90f5f8119b29e"/>
    <w:p>
      <w:pPr>
        <w:pStyle w:val="Heading2"/>
      </w:pPr>
      <w:r>
        <w:t xml:space="preserve">A07: Der Modelltest der einfachen Regression über R-Quadrat</w:t>
      </w:r>
    </w:p>
    <w:bookmarkStart w:id="120" w:name="X5b46e7e27b7bb6acd8d8ceb628410b71744d536"/>
    <w:p>
      <w:pPr>
        <w:pStyle w:val="Heading3"/>
      </w:pPr>
      <w:r>
        <w:rPr>
          <w:rStyle w:val="VerbatimChar"/>
        </w:rPr>
        <w:t xml:space="preserve">T05-A07-V01</w:t>
      </w:r>
      <w:r>
        <w:t xml:space="preserve">: Wöchentliches Üben und statistisches Denken</w:t>
      </w:r>
    </w:p>
    <w:p>
      <w:pPr>
        <w:pStyle w:val="FirstParagraph"/>
      </w:pPr>
      <w:r>
        <w:rPr>
          <w:b/>
          <w:bCs/>
        </w:rPr>
        <w:t xml:space="preserve">Berechnung einrichten</w:t>
      </w:r>
    </w:p>
    <w:p>
      <w:pPr>
        <w:pStyle w:val="BodyText"/>
      </w:pPr>
      <w:r>
        <w:t xml:space="preserve">Die Nullhypothese ist</w:t>
      </w:r>
      <w:r>
        <w:t xml:space="preserve"> </w:t>
      </w:r>
      <m:oMath>
        <m:sSub>
          <m:e>
            <m:r>
              <m:t>H</m:t>
            </m:r>
          </m:e>
          <m:sub>
            <m:r>
              <m:t>0</m:t>
            </m:r>
          </m:sub>
        </m:sSub>
        <m:r>
          <m:rPr>
            <m:sty m:val="p"/>
          </m:rPr>
          <m:t>:</m:t>
        </m:r>
        <m:sSub>
          <m:e>
            <m:r>
              <m:t>β</m:t>
            </m:r>
          </m:e>
          <m:sub>
            <m:r>
              <m:t>1</m:t>
            </m:r>
          </m:sub>
        </m:sSub>
        <m:r>
          <m:rPr>
            <m:sty m:val="p"/>
          </m:rPr>
          <m:t>=</m:t>
        </m:r>
        <m:r>
          <m:t>0</m:t>
        </m:r>
      </m:oMath>
      <w:r>
        <w:t xml:space="preserve">, gleichbedeutend mit</w:t>
      </w:r>
      <w:r>
        <w:t xml:space="preserve"> </w:t>
      </w:r>
      <m:oMath>
        <m:sSub>
          <m:e>
            <m:r>
              <m:t>H</m:t>
            </m:r>
          </m:e>
          <m:sub>
            <m:r>
              <m:t>0</m:t>
            </m:r>
          </m:sub>
        </m:sSub>
        <m:r>
          <m:rPr>
            <m:sty m:val="p"/>
          </m:rPr>
          <m:t>:</m:t>
        </m:r>
        <m:sSubSup>
          <m:e>
            <m:r>
              <m:t>R</m:t>
            </m:r>
          </m:e>
          <m:sub>
            <m:r>
              <m:t>p</m:t>
            </m:r>
            <m:r>
              <m:t>o</m:t>
            </m:r>
            <m:r>
              <m:t>p</m:t>
            </m:r>
            <m:r>
              <m:t>u</m:t>
            </m:r>
            <m:r>
              <m:t>l</m:t>
            </m:r>
            <m:r>
              <m:t>a</m:t>
            </m:r>
            <m:r>
              <m:t>t</m:t>
            </m:r>
            <m:r>
              <m:t>i</m:t>
            </m:r>
            <m:r>
              <m:t>o</m:t>
            </m:r>
            <m:r>
              <m:t>n</m:t>
            </m:r>
          </m:sub>
          <m:sup>
            <m:r>
              <m:t>2</m:t>
            </m:r>
          </m:sup>
        </m:sSubSup>
        <m:r>
          <m:rPr>
            <m:sty m:val="p"/>
          </m:rPr>
          <m:t>=</m:t>
        </m:r>
        <m:r>
          <m:t>0</m:t>
        </m:r>
      </m:oMath>
      <w:r>
        <w:t xml:space="preserve"> </w:t>
      </w:r>
      <w:r>
        <w:t xml:space="preserve">für dieses lineare Modell mit einem Prädiktor.</w:t>
      </w:r>
    </w:p>
    <w:p>
      <w:pPr>
        <w:pStyle w:val="BodyText"/>
      </w:pPr>
      <m:oMath>
        <m:r>
          <m:t>F</m:t>
        </m:r>
        <m:r>
          <m:rPr>
            <m:sty m:val="p"/>
          </m:rPr>
          <m:t>=</m:t>
        </m:r>
        <m:d>
          <m:dPr>
            <m:begChr m:val="["/>
            <m:sepChr m:val=""/>
            <m:endChr m:val="]"/>
            <m:grow/>
          </m:dPr>
          <m:e>
            <m:r>
              <m:t>0.28</m:t>
            </m:r>
            <m:r>
              <m:rPr>
                <m:sty m:val="p"/>
              </m:rPr>
              <m:t>/</m:t>
            </m:r>
            <m:r>
              <m:t>1</m:t>
            </m:r>
          </m:e>
        </m:d>
        <m:r>
          <m:rPr>
            <m:sty m:val="p"/>
          </m:rPr>
          <m:t>/</m:t>
        </m:r>
        <m:d>
          <m:dPr>
            <m:begChr m:val="["/>
            <m:sepChr m:val=""/>
            <m:endChr m:val="]"/>
            <m:grow/>
          </m:dPr>
          <m:e>
            <m:d>
              <m:dPr>
                <m:begChr m:val="("/>
                <m:sepChr m:val=""/>
                <m:endChr m:val=")"/>
                <m:grow/>
              </m:dPr>
              <m:e>
                <m:r>
                  <m:t>1</m:t>
                </m:r>
                <m:r>
                  <m:rPr>
                    <m:sty m:val="p"/>
                  </m:rPr>
                  <m:t>−</m:t>
                </m:r>
                <m:r>
                  <m:t>0.28</m:t>
                </m:r>
              </m:e>
            </m:d>
            <m:r>
              <m:rPr>
                <m:sty m:val="p"/>
              </m:rPr>
              <m:t>/</m:t>
            </m:r>
            <m:d>
              <m:dPr>
                <m:begChr m:val="("/>
                <m:sepChr m:val=""/>
                <m:endChr m:val=")"/>
                <m:grow/>
              </m:dPr>
              <m:e>
                <m:r>
                  <m:t>20</m:t>
                </m:r>
                <m:r>
                  <m:rPr>
                    <m:sty m:val="p"/>
                  </m:rPr>
                  <m:t>−</m:t>
                </m:r>
                <m:r>
                  <m:t>2</m:t>
                </m:r>
              </m:e>
            </m:d>
          </m:e>
        </m:d>
        <m:r>
          <m:rPr>
            <m:sty m:val="p"/>
          </m:rPr>
          <m:t>=</m:t>
        </m:r>
        <m:r>
          <m:t>7.0000</m:t>
        </m:r>
      </m:oMath>
      <w:r>
        <w:t xml:space="preserve">.</w:t>
      </w:r>
    </w:p>
    <w:p>
      <w:pPr>
        <w:pStyle w:val="BodyText"/>
      </w:pPr>
      <w:r>
        <w:rPr>
          <w:b/>
          <w:bCs/>
        </w:rPr>
        <w:t xml:space="preserve">Berechnung durchführen</w:t>
      </w:r>
    </w:p>
    <w:p>
      <w:pPr>
        <w:pStyle w:val="BodyText"/>
      </w:pPr>
      <w:r>
        <w:t xml:space="preserve">Da 7.0000 den Wert 4.414 überschreitet, lehnen wir die Nullhypothese bei 5% ab.</w:t>
      </w:r>
    </w:p>
    <w:p>
      <w:pPr>
        <w:pStyle w:val="BodyText"/>
      </w:pPr>
      <w:r>
        <w:t xml:space="preserve">Die Stichprobe liefert Evidenz für eine von null verschiedene lineare Populationssteigung.</w:t>
      </w:r>
    </w:p>
    <w:p>
      <w:pPr>
        <w:pStyle w:val="BodyText"/>
      </w:pPr>
      <w:r>
        <w:rPr>
          <w:b/>
          <w:bCs/>
        </w:rPr>
        <w:t xml:space="preserve">Ergebnis interpretieren und prüfen</w:t>
      </w:r>
    </w:p>
    <w:p>
      <w:pPr>
        <w:pStyle w:val="BodyText"/>
      </w:pPr>
      <w:r>
        <w:t xml:space="preserve">Bei einem Prädiktor ist</w:t>
      </w:r>
      <w:r>
        <w:t xml:space="preserve"> </w:t>
      </w:r>
      <m:oMath>
        <m:r>
          <m:t>F</m:t>
        </m:r>
        <m:r>
          <m:rPr>
            <m:sty m:val="p"/>
          </m:rPr>
          <m:t>=</m:t>
        </m:r>
        <m:sSup>
          <m:e>
            <m:r>
              <m:t>t</m:t>
            </m:r>
          </m:e>
          <m:sup>
            <m:r>
              <m:t>2</m:t>
            </m:r>
          </m:sup>
        </m:sSup>
      </m:oMath>
      <w:r>
        <w:t xml:space="preserve"> </w:t>
      </w:r>
      <w:r>
        <w:t xml:space="preserve">für den Steigungstest.</w:t>
      </w:r>
    </w:p>
    <w:p>
      <w:pPr>
        <w:pStyle w:val="BodyText"/>
      </w:pPr>
      <w:r>
        <w:t xml:space="preserve">Deshalb stellen globaler Modelltest und zweiseitiger Koeffiziententest dieselbe Frage und ergeben dieselbe Entscheidung.</w:t>
      </w:r>
    </w:p>
    <w:bookmarkEnd w:id="120"/>
    <w:bookmarkStart w:id="121" w:name="t05-a07-v02-archiverfahrung-und-suchzeit"/>
    <w:p>
      <w:pPr>
        <w:pStyle w:val="Heading3"/>
      </w:pPr>
      <w:r>
        <w:rPr>
          <w:rStyle w:val="VerbatimChar"/>
        </w:rPr>
        <w:t xml:space="preserve">T05-A07-V02</w:t>
      </w:r>
      <w:r>
        <w:t xml:space="preserve">: Archiverfahrung und Suchzeit</w:t>
      </w:r>
    </w:p>
    <w:p>
      <w:pPr>
        <w:pStyle w:val="FirstParagraph"/>
      </w:pPr>
      <w:r>
        <w:rPr>
          <w:b/>
          <w:bCs/>
        </w:rPr>
        <w:t xml:space="preserve">Berechnung einrichten</w:t>
      </w:r>
    </w:p>
    <w:p>
      <w:pPr>
        <w:pStyle w:val="BodyText"/>
      </w:pPr>
      <w:r>
        <w:t xml:space="preserve">Die Nullhypothese ist</w:t>
      </w:r>
      <w:r>
        <w:t xml:space="preserve"> </w:t>
      </w:r>
      <m:oMath>
        <m:sSub>
          <m:e>
            <m:r>
              <m:t>H</m:t>
            </m:r>
          </m:e>
          <m:sub>
            <m:r>
              <m:t>0</m:t>
            </m:r>
          </m:sub>
        </m:sSub>
        <m:r>
          <m:rPr>
            <m:sty m:val="p"/>
          </m:rPr>
          <m:t>:</m:t>
        </m:r>
        <m:sSub>
          <m:e>
            <m:r>
              <m:t>β</m:t>
            </m:r>
          </m:e>
          <m:sub>
            <m:r>
              <m:t>1</m:t>
            </m:r>
          </m:sub>
        </m:sSub>
        <m:r>
          <m:rPr>
            <m:sty m:val="p"/>
          </m:rPr>
          <m:t>=</m:t>
        </m:r>
        <m:r>
          <m:t>0</m:t>
        </m:r>
      </m:oMath>
      <w:r>
        <w:t xml:space="preserve">, gleichbedeutend mit</w:t>
      </w:r>
      <w:r>
        <w:t xml:space="preserve"> </w:t>
      </w:r>
      <m:oMath>
        <m:sSub>
          <m:e>
            <m:r>
              <m:t>H</m:t>
            </m:r>
          </m:e>
          <m:sub>
            <m:r>
              <m:t>0</m:t>
            </m:r>
          </m:sub>
        </m:sSub>
        <m:r>
          <m:rPr>
            <m:sty m:val="p"/>
          </m:rPr>
          <m:t>:</m:t>
        </m:r>
        <m:sSubSup>
          <m:e>
            <m:r>
              <m:t>R</m:t>
            </m:r>
          </m:e>
          <m:sub>
            <m:r>
              <m:t>p</m:t>
            </m:r>
            <m:r>
              <m:t>o</m:t>
            </m:r>
            <m:r>
              <m:t>p</m:t>
            </m:r>
            <m:r>
              <m:t>u</m:t>
            </m:r>
            <m:r>
              <m:t>l</m:t>
            </m:r>
            <m:r>
              <m:t>a</m:t>
            </m:r>
            <m:r>
              <m:t>t</m:t>
            </m:r>
            <m:r>
              <m:t>i</m:t>
            </m:r>
            <m:r>
              <m:t>o</m:t>
            </m:r>
            <m:r>
              <m:t>n</m:t>
            </m:r>
          </m:sub>
          <m:sup>
            <m:r>
              <m:t>2</m:t>
            </m:r>
          </m:sup>
        </m:sSubSup>
        <m:r>
          <m:rPr>
            <m:sty m:val="p"/>
          </m:rPr>
          <m:t>=</m:t>
        </m:r>
        <m:r>
          <m:t>0</m:t>
        </m:r>
      </m:oMath>
      <w:r>
        <w:t xml:space="preserve"> </w:t>
      </w:r>
      <w:r>
        <w:t xml:space="preserve">für dieses lineare Modell mit einem Prädiktor.</w:t>
      </w:r>
    </w:p>
    <w:p>
      <w:pPr>
        <w:pStyle w:val="BodyText"/>
      </w:pPr>
      <m:oMath>
        <m:r>
          <m:t>F</m:t>
        </m:r>
        <m:r>
          <m:rPr>
            <m:sty m:val="p"/>
          </m:rPr>
          <m:t>=</m:t>
        </m:r>
        <m:d>
          <m:dPr>
            <m:begChr m:val="["/>
            <m:sepChr m:val=""/>
            <m:endChr m:val="]"/>
            <m:grow/>
          </m:dPr>
          <m:e>
            <m:r>
              <m:t>0.22</m:t>
            </m:r>
            <m:r>
              <m:rPr>
                <m:sty m:val="p"/>
              </m:rPr>
              <m:t>/</m:t>
            </m:r>
            <m:r>
              <m:t>1</m:t>
            </m:r>
          </m:e>
        </m:d>
        <m:r>
          <m:rPr>
            <m:sty m:val="p"/>
          </m:rPr>
          <m:t>/</m:t>
        </m:r>
        <m:d>
          <m:dPr>
            <m:begChr m:val="["/>
            <m:sepChr m:val=""/>
            <m:endChr m:val="]"/>
            <m:grow/>
          </m:dPr>
          <m:e>
            <m:d>
              <m:dPr>
                <m:begChr m:val="("/>
                <m:sepChr m:val=""/>
                <m:endChr m:val=")"/>
                <m:grow/>
              </m:dPr>
              <m:e>
                <m:r>
                  <m:t>1</m:t>
                </m:r>
                <m:r>
                  <m:rPr>
                    <m:sty m:val="p"/>
                  </m:rPr>
                  <m:t>−</m:t>
                </m:r>
                <m:r>
                  <m:t>0.22</m:t>
                </m:r>
              </m:e>
            </m:d>
            <m:r>
              <m:rPr>
                <m:sty m:val="p"/>
              </m:rPr>
              <m:t>/</m:t>
            </m:r>
            <m:d>
              <m:dPr>
                <m:begChr m:val="("/>
                <m:sepChr m:val=""/>
                <m:endChr m:val=")"/>
                <m:grow/>
              </m:dPr>
              <m:e>
                <m:r>
                  <m:t>25</m:t>
                </m:r>
                <m:r>
                  <m:rPr>
                    <m:sty m:val="p"/>
                  </m:rPr>
                  <m:t>−</m:t>
                </m:r>
                <m:r>
                  <m:t>2</m:t>
                </m:r>
              </m:e>
            </m:d>
          </m:e>
        </m:d>
        <m:r>
          <m:rPr>
            <m:sty m:val="p"/>
          </m:rPr>
          <m:t>=</m:t>
        </m:r>
        <m:r>
          <m:t>6.4872</m:t>
        </m:r>
      </m:oMath>
      <w:r>
        <w:t xml:space="preserve">.</w:t>
      </w:r>
    </w:p>
    <w:p>
      <w:pPr>
        <w:pStyle w:val="BodyText"/>
      </w:pPr>
      <w:r>
        <w:rPr>
          <w:b/>
          <w:bCs/>
        </w:rPr>
        <w:t xml:space="preserve">Berechnung durchführen</w:t>
      </w:r>
    </w:p>
    <w:p>
      <w:pPr>
        <w:pStyle w:val="BodyText"/>
      </w:pPr>
      <w:r>
        <w:t xml:space="preserve">Da 6.4872 den Wert 4.279 überschreitet, lehnen wir die Nullhypothese bei 5% ab.</w:t>
      </w:r>
    </w:p>
    <w:p>
      <w:pPr>
        <w:pStyle w:val="BodyText"/>
      </w:pPr>
      <w:r>
        <w:t xml:space="preserve">Die Stichprobe liefert Evidenz für eine von null verschiedene lineare Populationssteigung.</w:t>
      </w:r>
    </w:p>
    <w:p>
      <w:pPr>
        <w:pStyle w:val="BodyText"/>
      </w:pPr>
      <w:r>
        <w:rPr>
          <w:b/>
          <w:bCs/>
        </w:rPr>
        <w:t xml:space="preserve">Ergebnis interpretieren und prüfen</w:t>
      </w:r>
    </w:p>
    <w:p>
      <w:pPr>
        <w:pStyle w:val="BodyText"/>
      </w:pPr>
      <w:r>
        <w:t xml:space="preserve">Bei einem Prädiktor ist</w:t>
      </w:r>
      <w:r>
        <w:t xml:space="preserve"> </w:t>
      </w:r>
      <m:oMath>
        <m:r>
          <m:t>F</m:t>
        </m:r>
        <m:r>
          <m:rPr>
            <m:sty m:val="p"/>
          </m:rPr>
          <m:t>=</m:t>
        </m:r>
        <m:sSup>
          <m:e>
            <m:r>
              <m:t>t</m:t>
            </m:r>
          </m:e>
          <m:sup>
            <m:r>
              <m:t>2</m:t>
            </m:r>
          </m:sup>
        </m:sSup>
      </m:oMath>
      <w:r>
        <w:t xml:space="preserve"> </w:t>
      </w:r>
      <w:r>
        <w:t xml:space="preserve">für den Steigungstest.</w:t>
      </w:r>
    </w:p>
    <w:p>
      <w:pPr>
        <w:pStyle w:val="BodyText"/>
      </w:pPr>
      <w:r>
        <w:t xml:space="preserve">Deshalb stellen globaler Modelltest und zweiseitiger Koeffiziententest dieselbe Frage und ergeben dieselbe Entscheidung.</w:t>
      </w:r>
    </w:p>
    <w:bookmarkEnd w:id="121"/>
    <w:bookmarkStart w:id="122" w:name="t05-a07-v03-museumsbesuche-und-wissen"/>
    <w:p>
      <w:pPr>
        <w:pStyle w:val="Heading3"/>
      </w:pPr>
      <w:r>
        <w:rPr>
          <w:rStyle w:val="VerbatimChar"/>
        </w:rPr>
        <w:t xml:space="preserve">T05-A07-V03</w:t>
      </w:r>
      <w:r>
        <w:t xml:space="preserve">: Museumsbesuche und Wissen</w:t>
      </w:r>
    </w:p>
    <w:p>
      <w:pPr>
        <w:pStyle w:val="FirstParagraph"/>
      </w:pPr>
      <w:r>
        <w:rPr>
          <w:b/>
          <w:bCs/>
        </w:rPr>
        <w:t xml:space="preserve">Berechnung einrichten</w:t>
      </w:r>
    </w:p>
    <w:p>
      <w:pPr>
        <w:pStyle w:val="BodyText"/>
      </w:pPr>
      <w:r>
        <w:t xml:space="preserve">Die Nullhypothese ist</w:t>
      </w:r>
      <w:r>
        <w:t xml:space="preserve"> </w:t>
      </w:r>
      <m:oMath>
        <m:sSub>
          <m:e>
            <m:r>
              <m:t>H</m:t>
            </m:r>
          </m:e>
          <m:sub>
            <m:r>
              <m:t>0</m:t>
            </m:r>
          </m:sub>
        </m:sSub>
        <m:r>
          <m:rPr>
            <m:sty m:val="p"/>
          </m:rPr>
          <m:t>:</m:t>
        </m:r>
        <m:sSub>
          <m:e>
            <m:r>
              <m:t>β</m:t>
            </m:r>
          </m:e>
          <m:sub>
            <m:r>
              <m:t>1</m:t>
            </m:r>
          </m:sub>
        </m:sSub>
        <m:r>
          <m:rPr>
            <m:sty m:val="p"/>
          </m:rPr>
          <m:t>=</m:t>
        </m:r>
        <m:r>
          <m:t>0</m:t>
        </m:r>
      </m:oMath>
      <w:r>
        <w:t xml:space="preserve">, gleichbedeutend mit</w:t>
      </w:r>
      <w:r>
        <w:t xml:space="preserve"> </w:t>
      </w:r>
      <m:oMath>
        <m:sSub>
          <m:e>
            <m:r>
              <m:t>H</m:t>
            </m:r>
          </m:e>
          <m:sub>
            <m:r>
              <m:t>0</m:t>
            </m:r>
          </m:sub>
        </m:sSub>
        <m:r>
          <m:rPr>
            <m:sty m:val="p"/>
          </m:rPr>
          <m:t>:</m:t>
        </m:r>
        <m:sSubSup>
          <m:e>
            <m:r>
              <m:t>R</m:t>
            </m:r>
          </m:e>
          <m:sub>
            <m:r>
              <m:t>p</m:t>
            </m:r>
            <m:r>
              <m:t>o</m:t>
            </m:r>
            <m:r>
              <m:t>p</m:t>
            </m:r>
            <m:r>
              <m:t>u</m:t>
            </m:r>
            <m:r>
              <m:t>l</m:t>
            </m:r>
            <m:r>
              <m:t>a</m:t>
            </m:r>
            <m:r>
              <m:t>t</m:t>
            </m:r>
            <m:r>
              <m:t>i</m:t>
            </m:r>
            <m:r>
              <m:t>o</m:t>
            </m:r>
            <m:r>
              <m:t>n</m:t>
            </m:r>
          </m:sub>
          <m:sup>
            <m:r>
              <m:t>2</m:t>
            </m:r>
          </m:sup>
        </m:sSubSup>
        <m:r>
          <m:rPr>
            <m:sty m:val="p"/>
          </m:rPr>
          <m:t>=</m:t>
        </m:r>
        <m:r>
          <m:t>0</m:t>
        </m:r>
      </m:oMath>
      <w:r>
        <w:t xml:space="preserve"> </w:t>
      </w:r>
      <w:r>
        <w:t xml:space="preserve">für dieses lineare Modell mit einem Prädiktor.</w:t>
      </w:r>
    </w:p>
    <w:p>
      <w:pPr>
        <w:pStyle w:val="BodyText"/>
      </w:pPr>
      <m:oMath>
        <m:r>
          <m:t>F</m:t>
        </m:r>
        <m:r>
          <m:rPr>
            <m:sty m:val="p"/>
          </m:rPr>
          <m:t>=</m:t>
        </m:r>
        <m:d>
          <m:dPr>
            <m:begChr m:val="["/>
            <m:sepChr m:val=""/>
            <m:endChr m:val="]"/>
            <m:grow/>
          </m:dPr>
          <m:e>
            <m:r>
              <m:t>0.18</m:t>
            </m:r>
            <m:r>
              <m:rPr>
                <m:sty m:val="p"/>
              </m:rPr>
              <m:t>/</m:t>
            </m:r>
            <m:r>
              <m:t>1</m:t>
            </m:r>
          </m:e>
        </m:d>
        <m:r>
          <m:rPr>
            <m:sty m:val="p"/>
          </m:rPr>
          <m:t>/</m:t>
        </m:r>
        <m:d>
          <m:dPr>
            <m:begChr m:val="["/>
            <m:sepChr m:val=""/>
            <m:endChr m:val="]"/>
            <m:grow/>
          </m:dPr>
          <m:e>
            <m:d>
              <m:dPr>
                <m:begChr m:val="("/>
                <m:sepChr m:val=""/>
                <m:endChr m:val=")"/>
                <m:grow/>
              </m:dPr>
              <m:e>
                <m:r>
                  <m:t>1</m:t>
                </m:r>
                <m:r>
                  <m:rPr>
                    <m:sty m:val="p"/>
                  </m:rPr>
                  <m:t>−</m:t>
                </m:r>
                <m:r>
                  <m:t>0.18</m:t>
                </m:r>
              </m:e>
            </m:d>
            <m:r>
              <m:rPr>
                <m:sty m:val="p"/>
              </m:rPr>
              <m:t>/</m:t>
            </m:r>
            <m:d>
              <m:dPr>
                <m:begChr m:val="("/>
                <m:sepChr m:val=""/>
                <m:endChr m:val=")"/>
                <m:grow/>
              </m:dPr>
              <m:e>
                <m:r>
                  <m:t>30</m:t>
                </m:r>
                <m:r>
                  <m:rPr>
                    <m:sty m:val="p"/>
                  </m:rPr>
                  <m:t>−</m:t>
                </m:r>
                <m:r>
                  <m:t>2</m:t>
                </m:r>
              </m:e>
            </m:d>
          </m:e>
        </m:d>
        <m:r>
          <m:rPr>
            <m:sty m:val="p"/>
          </m:rPr>
          <m:t>=</m:t>
        </m:r>
        <m:r>
          <m:t>6.1463</m:t>
        </m:r>
      </m:oMath>
      <w:r>
        <w:t xml:space="preserve">.</w:t>
      </w:r>
    </w:p>
    <w:p>
      <w:pPr>
        <w:pStyle w:val="BodyText"/>
      </w:pPr>
      <w:r>
        <w:rPr>
          <w:b/>
          <w:bCs/>
        </w:rPr>
        <w:t xml:space="preserve">Berechnung durchführen</w:t>
      </w:r>
    </w:p>
    <w:p>
      <w:pPr>
        <w:pStyle w:val="BodyText"/>
      </w:pPr>
      <w:r>
        <w:t xml:space="preserve">Da 6.1463 den Wert 4.196 überschreitet, lehnen wir die Nullhypothese bei 5% ab.</w:t>
      </w:r>
    </w:p>
    <w:p>
      <w:pPr>
        <w:pStyle w:val="BodyText"/>
      </w:pPr>
      <w:r>
        <w:t xml:space="preserve">Die Stichprobe liefert Evidenz für eine von null verschiedene lineare Populationssteigung.</w:t>
      </w:r>
    </w:p>
    <w:p>
      <w:pPr>
        <w:pStyle w:val="BodyText"/>
      </w:pPr>
      <w:r>
        <w:rPr>
          <w:b/>
          <w:bCs/>
        </w:rPr>
        <w:t xml:space="preserve">Ergebnis interpretieren und prüfen</w:t>
      </w:r>
    </w:p>
    <w:p>
      <w:pPr>
        <w:pStyle w:val="BodyText"/>
      </w:pPr>
      <w:r>
        <w:t xml:space="preserve">Bei einem Prädiktor ist</w:t>
      </w:r>
      <w:r>
        <w:t xml:space="preserve"> </w:t>
      </w:r>
      <m:oMath>
        <m:r>
          <m:t>F</m:t>
        </m:r>
        <m:r>
          <m:rPr>
            <m:sty m:val="p"/>
          </m:rPr>
          <m:t>=</m:t>
        </m:r>
        <m:sSup>
          <m:e>
            <m:r>
              <m:t>t</m:t>
            </m:r>
          </m:e>
          <m:sup>
            <m:r>
              <m:t>2</m:t>
            </m:r>
          </m:sup>
        </m:sSup>
      </m:oMath>
      <w:r>
        <w:t xml:space="preserve"> </w:t>
      </w:r>
      <w:r>
        <w:t xml:space="preserve">für den Steigungstest.</w:t>
      </w:r>
    </w:p>
    <w:p>
      <w:pPr>
        <w:pStyle w:val="BodyText"/>
      </w:pPr>
      <w:r>
        <w:t xml:space="preserve">Deshalb stellen globaler Modelltest und zweiseitiger Koeffiziententest dieselbe Frage und ergeben dieselbe Entscheidung.</w:t>
      </w:r>
    </w:p>
    <w:bookmarkEnd w:id="122"/>
    <w:bookmarkStart w:id="123" w:name="t05-a07-v04-lesezeit-und-verständnis"/>
    <w:p>
      <w:pPr>
        <w:pStyle w:val="Heading3"/>
      </w:pPr>
      <w:r>
        <w:rPr>
          <w:rStyle w:val="VerbatimChar"/>
        </w:rPr>
        <w:t xml:space="preserve">T05-A07-V04</w:t>
      </w:r>
      <w:r>
        <w:t xml:space="preserve">: Lesezeit und Verständnis</w:t>
      </w:r>
    </w:p>
    <w:p>
      <w:pPr>
        <w:pStyle w:val="FirstParagraph"/>
      </w:pPr>
      <w:r>
        <w:rPr>
          <w:b/>
          <w:bCs/>
        </w:rPr>
        <w:t xml:space="preserve">Berechnung einrichten</w:t>
      </w:r>
    </w:p>
    <w:p>
      <w:pPr>
        <w:pStyle w:val="BodyText"/>
      </w:pPr>
      <w:r>
        <w:t xml:space="preserve">Die Nullhypothese ist</w:t>
      </w:r>
      <w:r>
        <w:t xml:space="preserve"> </w:t>
      </w:r>
      <m:oMath>
        <m:sSub>
          <m:e>
            <m:r>
              <m:t>H</m:t>
            </m:r>
          </m:e>
          <m:sub>
            <m:r>
              <m:t>0</m:t>
            </m:r>
          </m:sub>
        </m:sSub>
        <m:r>
          <m:rPr>
            <m:sty m:val="p"/>
          </m:rPr>
          <m:t>:</m:t>
        </m:r>
        <m:sSub>
          <m:e>
            <m:r>
              <m:t>β</m:t>
            </m:r>
          </m:e>
          <m:sub>
            <m:r>
              <m:t>1</m:t>
            </m:r>
          </m:sub>
        </m:sSub>
        <m:r>
          <m:rPr>
            <m:sty m:val="p"/>
          </m:rPr>
          <m:t>=</m:t>
        </m:r>
        <m:r>
          <m:t>0</m:t>
        </m:r>
      </m:oMath>
      <w:r>
        <w:t xml:space="preserve">, gleichbedeutend mit</w:t>
      </w:r>
      <w:r>
        <w:t xml:space="preserve"> </w:t>
      </w:r>
      <m:oMath>
        <m:sSub>
          <m:e>
            <m:r>
              <m:t>H</m:t>
            </m:r>
          </m:e>
          <m:sub>
            <m:r>
              <m:t>0</m:t>
            </m:r>
          </m:sub>
        </m:sSub>
        <m:r>
          <m:rPr>
            <m:sty m:val="p"/>
          </m:rPr>
          <m:t>:</m:t>
        </m:r>
        <m:sSubSup>
          <m:e>
            <m:r>
              <m:t>R</m:t>
            </m:r>
          </m:e>
          <m:sub>
            <m:r>
              <m:t>p</m:t>
            </m:r>
            <m:r>
              <m:t>o</m:t>
            </m:r>
            <m:r>
              <m:t>p</m:t>
            </m:r>
            <m:r>
              <m:t>u</m:t>
            </m:r>
            <m:r>
              <m:t>l</m:t>
            </m:r>
            <m:r>
              <m:t>a</m:t>
            </m:r>
            <m:r>
              <m:t>t</m:t>
            </m:r>
            <m:r>
              <m:t>i</m:t>
            </m:r>
            <m:r>
              <m:t>o</m:t>
            </m:r>
            <m:r>
              <m:t>n</m:t>
            </m:r>
          </m:sub>
          <m:sup>
            <m:r>
              <m:t>2</m:t>
            </m:r>
          </m:sup>
        </m:sSubSup>
        <m:r>
          <m:rPr>
            <m:sty m:val="p"/>
          </m:rPr>
          <m:t>=</m:t>
        </m:r>
        <m:r>
          <m:t>0</m:t>
        </m:r>
      </m:oMath>
      <w:r>
        <w:t xml:space="preserve"> </w:t>
      </w:r>
      <w:r>
        <w:t xml:space="preserve">für dieses lineare Modell mit einem Prädiktor.</w:t>
      </w:r>
    </w:p>
    <w:p>
      <w:pPr>
        <w:pStyle w:val="BodyText"/>
      </w:pPr>
      <m:oMath>
        <m:r>
          <m:t>F</m:t>
        </m:r>
        <m:r>
          <m:rPr>
            <m:sty m:val="p"/>
          </m:rPr>
          <m:t>=</m:t>
        </m:r>
        <m:d>
          <m:dPr>
            <m:begChr m:val="["/>
            <m:sepChr m:val=""/>
            <m:endChr m:val="]"/>
            <m:grow/>
          </m:dPr>
          <m:e>
            <m:r>
              <m:t>0.15</m:t>
            </m:r>
            <m:r>
              <m:rPr>
                <m:sty m:val="p"/>
              </m:rPr>
              <m:t>/</m:t>
            </m:r>
            <m:r>
              <m:t>1</m:t>
            </m:r>
          </m:e>
        </m:d>
        <m:r>
          <m:rPr>
            <m:sty m:val="p"/>
          </m:rPr>
          <m:t>/</m:t>
        </m:r>
        <m:d>
          <m:dPr>
            <m:begChr m:val="["/>
            <m:sepChr m:val=""/>
            <m:endChr m:val="]"/>
            <m:grow/>
          </m:dPr>
          <m:e>
            <m:d>
              <m:dPr>
                <m:begChr m:val="("/>
                <m:sepChr m:val=""/>
                <m:endChr m:val=")"/>
                <m:grow/>
              </m:dPr>
              <m:e>
                <m:r>
                  <m:t>1</m:t>
                </m:r>
                <m:r>
                  <m:rPr>
                    <m:sty m:val="p"/>
                  </m:rPr>
                  <m:t>−</m:t>
                </m:r>
                <m:r>
                  <m:t>0.15</m:t>
                </m:r>
              </m:e>
            </m:d>
            <m:r>
              <m:rPr>
                <m:sty m:val="p"/>
              </m:rPr>
              <m:t>/</m:t>
            </m:r>
            <m:d>
              <m:dPr>
                <m:begChr m:val="("/>
                <m:sepChr m:val=""/>
                <m:endChr m:val=")"/>
                <m:grow/>
              </m:dPr>
              <m:e>
                <m:r>
                  <m:t>35</m:t>
                </m:r>
                <m:r>
                  <m:rPr>
                    <m:sty m:val="p"/>
                  </m:rPr>
                  <m:t>−</m:t>
                </m:r>
                <m:r>
                  <m:t>2</m:t>
                </m:r>
              </m:e>
            </m:d>
          </m:e>
        </m:d>
        <m:r>
          <m:rPr>
            <m:sty m:val="p"/>
          </m:rPr>
          <m:t>=</m:t>
        </m:r>
        <m:r>
          <m:t>5.8235</m:t>
        </m:r>
      </m:oMath>
      <w:r>
        <w:t xml:space="preserve">.</w:t>
      </w:r>
    </w:p>
    <w:p>
      <w:pPr>
        <w:pStyle w:val="BodyText"/>
      </w:pPr>
      <w:r>
        <w:rPr>
          <w:b/>
          <w:bCs/>
        </w:rPr>
        <w:t xml:space="preserve">Berechnung durchführen</w:t>
      </w:r>
    </w:p>
    <w:p>
      <w:pPr>
        <w:pStyle w:val="BodyText"/>
      </w:pPr>
      <w:r>
        <w:t xml:space="preserve">Da 5.8235 den Wert 4.139 überschreitet, lehnen wir die Nullhypothese bei 5% ab.</w:t>
      </w:r>
    </w:p>
    <w:p>
      <w:pPr>
        <w:pStyle w:val="BodyText"/>
      </w:pPr>
      <w:r>
        <w:t xml:space="preserve">Die Stichprobe liefert Evidenz für eine von null verschiedene lineare Populationssteigung.</w:t>
      </w:r>
    </w:p>
    <w:p>
      <w:pPr>
        <w:pStyle w:val="BodyText"/>
      </w:pPr>
      <w:r>
        <w:rPr>
          <w:b/>
          <w:bCs/>
        </w:rPr>
        <w:t xml:space="preserve">Ergebnis interpretieren und prüfen</w:t>
      </w:r>
    </w:p>
    <w:p>
      <w:pPr>
        <w:pStyle w:val="BodyText"/>
      </w:pPr>
      <w:r>
        <w:t xml:space="preserve">Bei einem Prädiktor ist</w:t>
      </w:r>
      <w:r>
        <w:t xml:space="preserve"> </w:t>
      </w:r>
      <m:oMath>
        <m:r>
          <m:t>F</m:t>
        </m:r>
        <m:r>
          <m:rPr>
            <m:sty m:val="p"/>
          </m:rPr>
          <m:t>=</m:t>
        </m:r>
        <m:sSup>
          <m:e>
            <m:r>
              <m:t>t</m:t>
            </m:r>
          </m:e>
          <m:sup>
            <m:r>
              <m:t>2</m:t>
            </m:r>
          </m:sup>
        </m:sSup>
      </m:oMath>
      <w:r>
        <w:t xml:space="preserve"> </w:t>
      </w:r>
      <w:r>
        <w:t xml:space="preserve">für den Steigungstest.</w:t>
      </w:r>
    </w:p>
    <w:p>
      <w:pPr>
        <w:pStyle w:val="BodyText"/>
      </w:pPr>
      <w:r>
        <w:t xml:space="preserve">Deshalb stellen globaler Modelltest und zweiseitiger Koeffiziententest dieselbe Frage und ergeben dieselbe Entscheidung.</w:t>
      </w:r>
    </w:p>
    <w:bookmarkEnd w:id="123"/>
    <w:bookmarkStart w:id="124" w:name="Xb68a3b36a349488c3ed39a29ff3ea2ac60f326c"/>
    <w:p>
      <w:pPr>
        <w:pStyle w:val="Heading3"/>
      </w:pPr>
      <w:r>
        <w:rPr>
          <w:rStyle w:val="VerbatimChar"/>
        </w:rPr>
        <w:t xml:space="preserve">T05-A07-V05</w:t>
      </w:r>
      <w:r>
        <w:t xml:space="preserve">: Streckenkenntnis und Navigationsfehler</w:t>
      </w:r>
    </w:p>
    <w:p>
      <w:pPr>
        <w:pStyle w:val="FirstParagraph"/>
      </w:pPr>
      <w:r>
        <w:rPr>
          <w:b/>
          <w:bCs/>
        </w:rPr>
        <w:t xml:space="preserve">Berechnung einrichten</w:t>
      </w:r>
    </w:p>
    <w:p>
      <w:pPr>
        <w:pStyle w:val="BodyText"/>
      </w:pPr>
      <w:r>
        <w:t xml:space="preserve">Die Nullhypothese ist</w:t>
      </w:r>
      <w:r>
        <w:t xml:space="preserve"> </w:t>
      </w:r>
      <m:oMath>
        <m:sSub>
          <m:e>
            <m:r>
              <m:t>H</m:t>
            </m:r>
          </m:e>
          <m:sub>
            <m:r>
              <m:t>0</m:t>
            </m:r>
          </m:sub>
        </m:sSub>
        <m:r>
          <m:rPr>
            <m:sty m:val="p"/>
          </m:rPr>
          <m:t>:</m:t>
        </m:r>
        <m:sSub>
          <m:e>
            <m:r>
              <m:t>β</m:t>
            </m:r>
          </m:e>
          <m:sub>
            <m:r>
              <m:t>1</m:t>
            </m:r>
          </m:sub>
        </m:sSub>
        <m:r>
          <m:rPr>
            <m:sty m:val="p"/>
          </m:rPr>
          <m:t>=</m:t>
        </m:r>
        <m:r>
          <m:t>0</m:t>
        </m:r>
      </m:oMath>
      <w:r>
        <w:t xml:space="preserve">, gleichbedeutend mit</w:t>
      </w:r>
      <w:r>
        <w:t xml:space="preserve"> </w:t>
      </w:r>
      <m:oMath>
        <m:sSub>
          <m:e>
            <m:r>
              <m:t>H</m:t>
            </m:r>
          </m:e>
          <m:sub>
            <m:r>
              <m:t>0</m:t>
            </m:r>
          </m:sub>
        </m:sSub>
        <m:r>
          <m:rPr>
            <m:sty m:val="p"/>
          </m:rPr>
          <m:t>:</m:t>
        </m:r>
        <m:sSubSup>
          <m:e>
            <m:r>
              <m:t>R</m:t>
            </m:r>
          </m:e>
          <m:sub>
            <m:r>
              <m:t>p</m:t>
            </m:r>
            <m:r>
              <m:t>o</m:t>
            </m:r>
            <m:r>
              <m:t>p</m:t>
            </m:r>
            <m:r>
              <m:t>u</m:t>
            </m:r>
            <m:r>
              <m:t>l</m:t>
            </m:r>
            <m:r>
              <m:t>a</m:t>
            </m:r>
            <m:r>
              <m:t>t</m:t>
            </m:r>
            <m:r>
              <m:t>i</m:t>
            </m:r>
            <m:r>
              <m:t>o</m:t>
            </m:r>
            <m:r>
              <m:t>n</m:t>
            </m:r>
          </m:sub>
          <m:sup>
            <m:r>
              <m:t>2</m:t>
            </m:r>
          </m:sup>
        </m:sSubSup>
        <m:r>
          <m:rPr>
            <m:sty m:val="p"/>
          </m:rPr>
          <m:t>=</m:t>
        </m:r>
        <m:r>
          <m:t>0</m:t>
        </m:r>
      </m:oMath>
      <w:r>
        <w:t xml:space="preserve"> </w:t>
      </w:r>
      <w:r>
        <w:t xml:space="preserve">für dieses lineare Modell mit einem Prädiktor.</w:t>
      </w:r>
    </w:p>
    <w:p>
      <w:pPr>
        <w:pStyle w:val="BodyText"/>
      </w:pPr>
      <m:oMath>
        <m:r>
          <m:t>F</m:t>
        </m:r>
        <m:r>
          <m:rPr>
            <m:sty m:val="p"/>
          </m:rPr>
          <m:t>=</m:t>
        </m:r>
        <m:d>
          <m:dPr>
            <m:begChr m:val="["/>
            <m:sepChr m:val=""/>
            <m:endChr m:val="]"/>
            <m:grow/>
          </m:dPr>
          <m:e>
            <m:r>
              <m:t>0.12</m:t>
            </m:r>
            <m:r>
              <m:rPr>
                <m:sty m:val="p"/>
              </m:rPr>
              <m:t>/</m:t>
            </m:r>
            <m:r>
              <m:t>1</m:t>
            </m:r>
          </m:e>
        </m:d>
        <m:r>
          <m:rPr>
            <m:sty m:val="p"/>
          </m:rPr>
          <m:t>/</m:t>
        </m:r>
        <m:d>
          <m:dPr>
            <m:begChr m:val="["/>
            <m:sepChr m:val=""/>
            <m:endChr m:val="]"/>
            <m:grow/>
          </m:dPr>
          <m:e>
            <m:d>
              <m:dPr>
                <m:begChr m:val="("/>
                <m:sepChr m:val=""/>
                <m:endChr m:val=")"/>
                <m:grow/>
              </m:dPr>
              <m:e>
                <m:r>
                  <m:t>1</m:t>
                </m:r>
                <m:r>
                  <m:rPr>
                    <m:sty m:val="p"/>
                  </m:rPr>
                  <m:t>−</m:t>
                </m:r>
                <m:r>
                  <m:t>0.12</m:t>
                </m:r>
              </m:e>
            </m:d>
            <m:r>
              <m:rPr>
                <m:sty m:val="p"/>
              </m:rPr>
              <m:t>/</m:t>
            </m:r>
            <m:d>
              <m:dPr>
                <m:begChr m:val="("/>
                <m:sepChr m:val=""/>
                <m:endChr m:val=")"/>
                <m:grow/>
              </m:dPr>
              <m:e>
                <m:r>
                  <m:t>40</m:t>
                </m:r>
                <m:r>
                  <m:rPr>
                    <m:sty m:val="p"/>
                  </m:rPr>
                  <m:t>−</m:t>
                </m:r>
                <m:r>
                  <m:t>2</m:t>
                </m:r>
              </m:e>
            </m:d>
          </m:e>
        </m:d>
        <m:r>
          <m:rPr>
            <m:sty m:val="p"/>
          </m:rPr>
          <m:t>=</m:t>
        </m:r>
        <m:r>
          <m:t>5.1818</m:t>
        </m:r>
      </m:oMath>
      <w:r>
        <w:t xml:space="preserve">.</w:t>
      </w:r>
    </w:p>
    <w:p>
      <w:pPr>
        <w:pStyle w:val="BodyText"/>
      </w:pPr>
      <w:r>
        <w:rPr>
          <w:b/>
          <w:bCs/>
        </w:rPr>
        <w:t xml:space="preserve">Berechnung durchführen</w:t>
      </w:r>
    </w:p>
    <w:p>
      <w:pPr>
        <w:pStyle w:val="BodyText"/>
      </w:pPr>
      <w:r>
        <w:t xml:space="preserve">Da 5.1818 den Wert 4.098 überschreitet, lehnen wir die Nullhypothese bei 5% ab.</w:t>
      </w:r>
    </w:p>
    <w:p>
      <w:pPr>
        <w:pStyle w:val="BodyText"/>
      </w:pPr>
      <w:r>
        <w:t xml:space="preserve">Die Stichprobe liefert Evidenz für eine von null verschiedene lineare Populationssteigung.</w:t>
      </w:r>
    </w:p>
    <w:p>
      <w:pPr>
        <w:pStyle w:val="BodyText"/>
      </w:pPr>
      <w:r>
        <w:rPr>
          <w:b/>
          <w:bCs/>
        </w:rPr>
        <w:t xml:space="preserve">Ergebnis interpretieren und prüfen</w:t>
      </w:r>
    </w:p>
    <w:p>
      <w:pPr>
        <w:pStyle w:val="BodyText"/>
      </w:pPr>
      <w:r>
        <w:t xml:space="preserve">Bei einem Prädiktor ist</w:t>
      </w:r>
      <w:r>
        <w:t xml:space="preserve"> </w:t>
      </w:r>
      <m:oMath>
        <m:r>
          <m:t>F</m:t>
        </m:r>
        <m:r>
          <m:rPr>
            <m:sty m:val="p"/>
          </m:rPr>
          <m:t>=</m:t>
        </m:r>
        <m:sSup>
          <m:e>
            <m:r>
              <m:t>t</m:t>
            </m:r>
          </m:e>
          <m:sup>
            <m:r>
              <m:t>2</m:t>
            </m:r>
          </m:sup>
        </m:sSup>
      </m:oMath>
      <w:r>
        <w:t xml:space="preserve"> </w:t>
      </w:r>
      <w:r>
        <w:t xml:space="preserve">für den Steigungstest.</w:t>
      </w:r>
    </w:p>
    <w:p>
      <w:pPr>
        <w:pStyle w:val="BodyText"/>
      </w:pPr>
      <w:r>
        <w:t xml:space="preserve">Deshalb stellen globaler Modelltest und zweiseitiger Koeffiziententest dieselbe Frage und ergeben dieselbe Entscheidung.</w:t>
      </w:r>
    </w:p>
    <w:bookmarkEnd w:id="124"/>
    <w:bookmarkStart w:id="125" w:name="X20736344d935fe78dce59206259bd2c492eeb46"/>
    <w:p>
      <w:pPr>
        <w:pStyle w:val="Heading3"/>
      </w:pPr>
      <w:r>
        <w:rPr>
          <w:rStyle w:val="VerbatimChar"/>
        </w:rPr>
        <w:t xml:space="preserve">T05-A07-V06</w:t>
      </w:r>
      <w:r>
        <w:t xml:space="preserve">: Workshopteilnahme und Selbstvertrauen</w:t>
      </w:r>
    </w:p>
    <w:p>
      <w:pPr>
        <w:pStyle w:val="FirstParagraph"/>
      </w:pPr>
      <w:r>
        <w:rPr>
          <w:b/>
          <w:bCs/>
        </w:rPr>
        <w:t xml:space="preserve">Berechnung einrichten</w:t>
      </w:r>
    </w:p>
    <w:p>
      <w:pPr>
        <w:pStyle w:val="BodyText"/>
      </w:pPr>
      <w:r>
        <w:t xml:space="preserve">Die Nullhypothese ist</w:t>
      </w:r>
      <w:r>
        <w:t xml:space="preserve"> </w:t>
      </w:r>
      <m:oMath>
        <m:sSub>
          <m:e>
            <m:r>
              <m:t>H</m:t>
            </m:r>
          </m:e>
          <m:sub>
            <m:r>
              <m:t>0</m:t>
            </m:r>
          </m:sub>
        </m:sSub>
        <m:r>
          <m:rPr>
            <m:sty m:val="p"/>
          </m:rPr>
          <m:t>:</m:t>
        </m:r>
        <m:sSub>
          <m:e>
            <m:r>
              <m:t>β</m:t>
            </m:r>
          </m:e>
          <m:sub>
            <m:r>
              <m:t>1</m:t>
            </m:r>
          </m:sub>
        </m:sSub>
        <m:r>
          <m:rPr>
            <m:sty m:val="p"/>
          </m:rPr>
          <m:t>=</m:t>
        </m:r>
        <m:r>
          <m:t>0</m:t>
        </m:r>
      </m:oMath>
      <w:r>
        <w:t xml:space="preserve">, gleichbedeutend mit</w:t>
      </w:r>
      <w:r>
        <w:t xml:space="preserve"> </w:t>
      </w:r>
      <m:oMath>
        <m:sSub>
          <m:e>
            <m:r>
              <m:t>H</m:t>
            </m:r>
          </m:e>
          <m:sub>
            <m:r>
              <m:t>0</m:t>
            </m:r>
          </m:sub>
        </m:sSub>
        <m:r>
          <m:rPr>
            <m:sty m:val="p"/>
          </m:rPr>
          <m:t>:</m:t>
        </m:r>
        <m:sSubSup>
          <m:e>
            <m:r>
              <m:t>R</m:t>
            </m:r>
          </m:e>
          <m:sub>
            <m:r>
              <m:t>p</m:t>
            </m:r>
            <m:r>
              <m:t>o</m:t>
            </m:r>
            <m:r>
              <m:t>p</m:t>
            </m:r>
            <m:r>
              <m:t>u</m:t>
            </m:r>
            <m:r>
              <m:t>l</m:t>
            </m:r>
            <m:r>
              <m:t>a</m:t>
            </m:r>
            <m:r>
              <m:t>t</m:t>
            </m:r>
            <m:r>
              <m:t>i</m:t>
            </m:r>
            <m:r>
              <m:t>o</m:t>
            </m:r>
            <m:r>
              <m:t>n</m:t>
            </m:r>
          </m:sub>
          <m:sup>
            <m:r>
              <m:t>2</m:t>
            </m:r>
          </m:sup>
        </m:sSubSup>
        <m:r>
          <m:rPr>
            <m:sty m:val="p"/>
          </m:rPr>
          <m:t>=</m:t>
        </m:r>
        <m:r>
          <m:t>0</m:t>
        </m:r>
      </m:oMath>
      <w:r>
        <w:t xml:space="preserve"> </w:t>
      </w:r>
      <w:r>
        <w:t xml:space="preserve">für dieses lineare Modell mit einem Prädiktor.</w:t>
      </w:r>
    </w:p>
    <w:p>
      <w:pPr>
        <w:pStyle w:val="BodyText"/>
      </w:pPr>
      <m:oMath>
        <m:r>
          <m:t>F</m:t>
        </m:r>
        <m:r>
          <m:rPr>
            <m:sty m:val="p"/>
          </m:rPr>
          <m:t>=</m:t>
        </m:r>
        <m:d>
          <m:dPr>
            <m:begChr m:val="["/>
            <m:sepChr m:val=""/>
            <m:endChr m:val="]"/>
            <m:grow/>
          </m:dPr>
          <m:e>
            <m:r>
              <m:t>0.1</m:t>
            </m:r>
            <m:r>
              <m:rPr>
                <m:sty m:val="p"/>
              </m:rPr>
              <m:t>/</m:t>
            </m:r>
            <m:r>
              <m:t>1</m:t>
            </m:r>
          </m:e>
        </m:d>
        <m:r>
          <m:rPr>
            <m:sty m:val="p"/>
          </m:rPr>
          <m:t>/</m:t>
        </m:r>
        <m:d>
          <m:dPr>
            <m:begChr m:val="["/>
            <m:sepChr m:val=""/>
            <m:endChr m:val="]"/>
            <m:grow/>
          </m:dPr>
          <m:e>
            <m:d>
              <m:dPr>
                <m:begChr m:val="("/>
                <m:sepChr m:val=""/>
                <m:endChr m:val=")"/>
                <m:grow/>
              </m:dPr>
              <m:e>
                <m:r>
                  <m:t>1</m:t>
                </m:r>
                <m:r>
                  <m:rPr>
                    <m:sty m:val="p"/>
                  </m:rPr>
                  <m:t>−</m:t>
                </m:r>
                <m:r>
                  <m:t>0.1</m:t>
                </m:r>
              </m:e>
            </m:d>
            <m:r>
              <m:rPr>
                <m:sty m:val="p"/>
              </m:rPr>
              <m:t>/</m:t>
            </m:r>
            <m:d>
              <m:dPr>
                <m:begChr m:val="("/>
                <m:sepChr m:val=""/>
                <m:endChr m:val=")"/>
                <m:grow/>
              </m:dPr>
              <m:e>
                <m:r>
                  <m:t>50</m:t>
                </m:r>
                <m:r>
                  <m:rPr>
                    <m:sty m:val="p"/>
                  </m:rPr>
                  <m:t>−</m:t>
                </m:r>
                <m:r>
                  <m:t>2</m:t>
                </m:r>
              </m:e>
            </m:d>
          </m:e>
        </m:d>
        <m:r>
          <m:rPr>
            <m:sty m:val="p"/>
          </m:rPr>
          <m:t>=</m:t>
        </m:r>
        <m:r>
          <m:t>5.3333</m:t>
        </m:r>
      </m:oMath>
      <w:r>
        <w:t xml:space="preserve">.</w:t>
      </w:r>
    </w:p>
    <w:p>
      <w:pPr>
        <w:pStyle w:val="BodyText"/>
      </w:pPr>
      <w:r>
        <w:rPr>
          <w:b/>
          <w:bCs/>
        </w:rPr>
        <w:t xml:space="preserve">Berechnung durchführen</w:t>
      </w:r>
    </w:p>
    <w:p>
      <w:pPr>
        <w:pStyle w:val="BodyText"/>
      </w:pPr>
      <w:r>
        <w:t xml:space="preserve">Da 5.3333 den Wert 4.043 überschreitet, lehnen wir die Nullhypothese bei 5% ab.</w:t>
      </w:r>
    </w:p>
    <w:p>
      <w:pPr>
        <w:pStyle w:val="BodyText"/>
      </w:pPr>
      <w:r>
        <w:t xml:space="preserve">Die Stichprobe liefert Evidenz für eine von null verschiedene lineare Populationssteigung.</w:t>
      </w:r>
    </w:p>
    <w:p>
      <w:pPr>
        <w:pStyle w:val="BodyText"/>
      </w:pPr>
      <w:r>
        <w:rPr>
          <w:b/>
          <w:bCs/>
        </w:rPr>
        <w:t xml:space="preserve">Ergebnis interpretieren und prüfen</w:t>
      </w:r>
    </w:p>
    <w:p>
      <w:pPr>
        <w:pStyle w:val="BodyText"/>
      </w:pPr>
      <w:r>
        <w:t xml:space="preserve">Bei einem Prädiktor ist</w:t>
      </w:r>
      <w:r>
        <w:t xml:space="preserve"> </w:t>
      </w:r>
      <m:oMath>
        <m:r>
          <m:t>F</m:t>
        </m:r>
        <m:r>
          <m:rPr>
            <m:sty m:val="p"/>
          </m:rPr>
          <m:t>=</m:t>
        </m:r>
        <m:sSup>
          <m:e>
            <m:r>
              <m:t>t</m:t>
            </m:r>
          </m:e>
          <m:sup>
            <m:r>
              <m:t>2</m:t>
            </m:r>
          </m:sup>
        </m:sSup>
      </m:oMath>
      <w:r>
        <w:t xml:space="preserve"> </w:t>
      </w:r>
      <w:r>
        <w:t xml:space="preserve">für den Steigungstest.</w:t>
      </w:r>
    </w:p>
    <w:p>
      <w:pPr>
        <w:pStyle w:val="BodyText"/>
      </w:pPr>
      <w:r>
        <w:t xml:space="preserve">Deshalb stellen globaler Modelltest und zweiseitiger Koeffiziententest dieselbe Frage und ergeben dieselbe Entscheidung.</w:t>
      </w:r>
    </w:p>
    <w:bookmarkEnd w:id="125"/>
    <w:bookmarkStart w:id="126" w:name="X318b4aa49b13f791f079a84c45bcb5c54b27b69"/>
    <w:p>
      <w:pPr>
        <w:pStyle w:val="Heading3"/>
      </w:pPr>
      <w:r>
        <w:rPr>
          <w:rStyle w:val="VerbatimChar"/>
        </w:rPr>
        <w:t xml:space="preserve">T05-A07-V07</w:t>
      </w:r>
      <w:r>
        <w:t xml:space="preserve">: Benachrichtigungen und Konzentration</w:t>
      </w:r>
    </w:p>
    <w:p>
      <w:pPr>
        <w:pStyle w:val="FirstParagraph"/>
      </w:pPr>
      <w:r>
        <w:rPr>
          <w:b/>
          <w:bCs/>
        </w:rPr>
        <w:t xml:space="preserve">Berechnung einrichten</w:t>
      </w:r>
    </w:p>
    <w:p>
      <w:pPr>
        <w:pStyle w:val="BodyText"/>
      </w:pPr>
      <w:r>
        <w:t xml:space="preserve">Die Nullhypothese ist</w:t>
      </w:r>
      <w:r>
        <w:t xml:space="preserve"> </w:t>
      </w:r>
      <m:oMath>
        <m:sSub>
          <m:e>
            <m:r>
              <m:t>H</m:t>
            </m:r>
          </m:e>
          <m:sub>
            <m:r>
              <m:t>0</m:t>
            </m:r>
          </m:sub>
        </m:sSub>
        <m:r>
          <m:rPr>
            <m:sty m:val="p"/>
          </m:rPr>
          <m:t>:</m:t>
        </m:r>
        <m:sSub>
          <m:e>
            <m:r>
              <m:t>β</m:t>
            </m:r>
          </m:e>
          <m:sub>
            <m:r>
              <m:t>1</m:t>
            </m:r>
          </m:sub>
        </m:sSub>
        <m:r>
          <m:rPr>
            <m:sty m:val="p"/>
          </m:rPr>
          <m:t>=</m:t>
        </m:r>
        <m:r>
          <m:t>0</m:t>
        </m:r>
      </m:oMath>
      <w:r>
        <w:t xml:space="preserve">, gleichbedeutend mit</w:t>
      </w:r>
      <w:r>
        <w:t xml:space="preserve"> </w:t>
      </w:r>
      <m:oMath>
        <m:sSub>
          <m:e>
            <m:r>
              <m:t>H</m:t>
            </m:r>
          </m:e>
          <m:sub>
            <m:r>
              <m:t>0</m:t>
            </m:r>
          </m:sub>
        </m:sSub>
        <m:r>
          <m:rPr>
            <m:sty m:val="p"/>
          </m:rPr>
          <m:t>:</m:t>
        </m:r>
        <m:sSubSup>
          <m:e>
            <m:r>
              <m:t>R</m:t>
            </m:r>
          </m:e>
          <m:sub>
            <m:r>
              <m:t>p</m:t>
            </m:r>
            <m:r>
              <m:t>o</m:t>
            </m:r>
            <m:r>
              <m:t>p</m:t>
            </m:r>
            <m:r>
              <m:t>u</m:t>
            </m:r>
            <m:r>
              <m:t>l</m:t>
            </m:r>
            <m:r>
              <m:t>a</m:t>
            </m:r>
            <m:r>
              <m:t>t</m:t>
            </m:r>
            <m:r>
              <m:t>i</m:t>
            </m:r>
            <m:r>
              <m:t>o</m:t>
            </m:r>
            <m:r>
              <m:t>n</m:t>
            </m:r>
          </m:sub>
          <m:sup>
            <m:r>
              <m:t>2</m:t>
            </m:r>
          </m:sup>
        </m:sSubSup>
        <m:r>
          <m:rPr>
            <m:sty m:val="p"/>
          </m:rPr>
          <m:t>=</m:t>
        </m:r>
        <m:r>
          <m:t>0</m:t>
        </m:r>
      </m:oMath>
      <w:r>
        <w:t xml:space="preserve"> </w:t>
      </w:r>
      <w:r>
        <w:t xml:space="preserve">für dieses lineare Modell mit einem Prädiktor.</w:t>
      </w:r>
    </w:p>
    <w:p>
      <w:pPr>
        <w:pStyle w:val="BodyText"/>
      </w:pPr>
      <m:oMath>
        <m:r>
          <m:t>F</m:t>
        </m:r>
        <m:r>
          <m:rPr>
            <m:sty m:val="p"/>
          </m:rPr>
          <m:t>=</m:t>
        </m:r>
        <m:d>
          <m:dPr>
            <m:begChr m:val="["/>
            <m:sepChr m:val=""/>
            <m:endChr m:val="]"/>
            <m:grow/>
          </m:dPr>
          <m:e>
            <m:r>
              <m:t>0.08</m:t>
            </m:r>
            <m:r>
              <m:rPr>
                <m:sty m:val="p"/>
              </m:rPr>
              <m:t>/</m:t>
            </m:r>
            <m:r>
              <m:t>1</m:t>
            </m:r>
          </m:e>
        </m:d>
        <m:r>
          <m:rPr>
            <m:sty m:val="p"/>
          </m:rPr>
          <m:t>/</m:t>
        </m:r>
        <m:d>
          <m:dPr>
            <m:begChr m:val="["/>
            <m:sepChr m:val=""/>
            <m:endChr m:val="]"/>
            <m:grow/>
          </m:dPr>
          <m:e>
            <m:d>
              <m:dPr>
                <m:begChr m:val="("/>
                <m:sepChr m:val=""/>
                <m:endChr m:val=")"/>
                <m:grow/>
              </m:dPr>
              <m:e>
                <m:r>
                  <m:t>1</m:t>
                </m:r>
                <m:r>
                  <m:rPr>
                    <m:sty m:val="p"/>
                  </m:rPr>
                  <m:t>−</m:t>
                </m:r>
                <m:r>
                  <m:t>0.08</m:t>
                </m:r>
              </m:e>
            </m:d>
            <m:r>
              <m:rPr>
                <m:sty m:val="p"/>
              </m:rPr>
              <m:t>/</m:t>
            </m:r>
            <m:d>
              <m:dPr>
                <m:begChr m:val="("/>
                <m:sepChr m:val=""/>
                <m:endChr m:val=")"/>
                <m:grow/>
              </m:dPr>
              <m:e>
                <m:r>
                  <m:t>60</m:t>
                </m:r>
                <m:r>
                  <m:rPr>
                    <m:sty m:val="p"/>
                  </m:rPr>
                  <m:t>−</m:t>
                </m:r>
                <m:r>
                  <m:t>2</m:t>
                </m:r>
              </m:e>
            </m:d>
          </m:e>
        </m:d>
        <m:r>
          <m:rPr>
            <m:sty m:val="p"/>
          </m:rPr>
          <m:t>=</m:t>
        </m:r>
        <m:r>
          <m:t>5.0435</m:t>
        </m:r>
      </m:oMath>
      <w:r>
        <w:t xml:space="preserve">.</w:t>
      </w:r>
    </w:p>
    <w:p>
      <w:pPr>
        <w:pStyle w:val="BodyText"/>
      </w:pPr>
      <w:r>
        <w:rPr>
          <w:b/>
          <w:bCs/>
        </w:rPr>
        <w:t xml:space="preserve">Berechnung durchführen</w:t>
      </w:r>
    </w:p>
    <w:p>
      <w:pPr>
        <w:pStyle w:val="BodyText"/>
      </w:pPr>
      <w:r>
        <w:t xml:space="preserve">Da 5.0435 den Wert 4.007 überschreitet, lehnen wir die Nullhypothese bei 5% ab.</w:t>
      </w:r>
    </w:p>
    <w:p>
      <w:pPr>
        <w:pStyle w:val="BodyText"/>
      </w:pPr>
      <w:r>
        <w:t xml:space="preserve">Die Stichprobe liefert Evidenz für eine von null verschiedene lineare Populationssteigung.</w:t>
      </w:r>
    </w:p>
    <w:p>
      <w:pPr>
        <w:pStyle w:val="BodyText"/>
      </w:pPr>
      <w:r>
        <w:rPr>
          <w:b/>
          <w:bCs/>
        </w:rPr>
        <w:t xml:space="preserve">Ergebnis interpretieren und prüfen</w:t>
      </w:r>
    </w:p>
    <w:p>
      <w:pPr>
        <w:pStyle w:val="BodyText"/>
      </w:pPr>
      <w:r>
        <w:t xml:space="preserve">Bei einem Prädiktor ist</w:t>
      </w:r>
      <w:r>
        <w:t xml:space="preserve"> </w:t>
      </w:r>
      <m:oMath>
        <m:r>
          <m:t>F</m:t>
        </m:r>
        <m:r>
          <m:rPr>
            <m:sty m:val="p"/>
          </m:rPr>
          <m:t>=</m:t>
        </m:r>
        <m:sSup>
          <m:e>
            <m:r>
              <m:t>t</m:t>
            </m:r>
          </m:e>
          <m:sup>
            <m:r>
              <m:t>2</m:t>
            </m:r>
          </m:sup>
        </m:sSup>
      </m:oMath>
      <w:r>
        <w:t xml:space="preserve"> </w:t>
      </w:r>
      <w:r>
        <w:t xml:space="preserve">für den Steigungstest.</w:t>
      </w:r>
    </w:p>
    <w:p>
      <w:pPr>
        <w:pStyle w:val="BodyText"/>
      </w:pPr>
      <w:r>
        <w:t xml:space="preserve">Deshalb stellen globaler Modelltest und zweiseitiger Koeffiziententest dieselbe Frage und ergeben dieselbe Entscheidung.</w:t>
      </w:r>
    </w:p>
    <w:bookmarkEnd w:id="126"/>
    <w:bookmarkStart w:id="127" w:name="t05-a07-v08-suchübung-und-genauigkeit"/>
    <w:p>
      <w:pPr>
        <w:pStyle w:val="Heading3"/>
      </w:pPr>
      <w:r>
        <w:rPr>
          <w:rStyle w:val="VerbatimChar"/>
        </w:rPr>
        <w:t xml:space="preserve">T05-A07-V08</w:t>
      </w:r>
      <w:r>
        <w:t xml:space="preserve">: Suchübung und Genauigkeit</w:t>
      </w:r>
    </w:p>
    <w:p>
      <w:pPr>
        <w:pStyle w:val="FirstParagraph"/>
      </w:pPr>
      <w:r>
        <w:rPr>
          <w:b/>
          <w:bCs/>
        </w:rPr>
        <w:t xml:space="preserve">Berechnung einrichten</w:t>
      </w:r>
    </w:p>
    <w:p>
      <w:pPr>
        <w:pStyle w:val="BodyText"/>
      </w:pPr>
      <w:r>
        <w:t xml:space="preserve">Die Nullhypothese ist</w:t>
      </w:r>
      <w:r>
        <w:t xml:space="preserve"> </w:t>
      </w:r>
      <m:oMath>
        <m:sSub>
          <m:e>
            <m:r>
              <m:t>H</m:t>
            </m:r>
          </m:e>
          <m:sub>
            <m:r>
              <m:t>0</m:t>
            </m:r>
          </m:sub>
        </m:sSub>
        <m:r>
          <m:rPr>
            <m:sty m:val="p"/>
          </m:rPr>
          <m:t>:</m:t>
        </m:r>
        <m:sSub>
          <m:e>
            <m:r>
              <m:t>β</m:t>
            </m:r>
          </m:e>
          <m:sub>
            <m:r>
              <m:t>1</m:t>
            </m:r>
          </m:sub>
        </m:sSub>
        <m:r>
          <m:rPr>
            <m:sty m:val="p"/>
          </m:rPr>
          <m:t>=</m:t>
        </m:r>
        <m:r>
          <m:t>0</m:t>
        </m:r>
      </m:oMath>
      <w:r>
        <w:t xml:space="preserve">, gleichbedeutend mit</w:t>
      </w:r>
      <w:r>
        <w:t xml:space="preserve"> </w:t>
      </w:r>
      <m:oMath>
        <m:sSub>
          <m:e>
            <m:r>
              <m:t>H</m:t>
            </m:r>
          </m:e>
          <m:sub>
            <m:r>
              <m:t>0</m:t>
            </m:r>
          </m:sub>
        </m:sSub>
        <m:r>
          <m:rPr>
            <m:sty m:val="p"/>
          </m:rPr>
          <m:t>:</m:t>
        </m:r>
        <m:sSubSup>
          <m:e>
            <m:r>
              <m:t>R</m:t>
            </m:r>
          </m:e>
          <m:sub>
            <m:r>
              <m:t>p</m:t>
            </m:r>
            <m:r>
              <m:t>o</m:t>
            </m:r>
            <m:r>
              <m:t>p</m:t>
            </m:r>
            <m:r>
              <m:t>u</m:t>
            </m:r>
            <m:r>
              <m:t>l</m:t>
            </m:r>
            <m:r>
              <m:t>a</m:t>
            </m:r>
            <m:r>
              <m:t>t</m:t>
            </m:r>
            <m:r>
              <m:t>i</m:t>
            </m:r>
            <m:r>
              <m:t>o</m:t>
            </m:r>
            <m:r>
              <m:t>n</m:t>
            </m:r>
          </m:sub>
          <m:sup>
            <m:r>
              <m:t>2</m:t>
            </m:r>
          </m:sup>
        </m:sSubSup>
        <m:r>
          <m:rPr>
            <m:sty m:val="p"/>
          </m:rPr>
          <m:t>=</m:t>
        </m:r>
        <m:r>
          <m:t>0</m:t>
        </m:r>
      </m:oMath>
      <w:r>
        <w:t xml:space="preserve"> </w:t>
      </w:r>
      <w:r>
        <w:t xml:space="preserve">für dieses lineare Modell mit einem Prädiktor.</w:t>
      </w:r>
    </w:p>
    <w:p>
      <w:pPr>
        <w:pStyle w:val="BodyText"/>
      </w:pPr>
      <m:oMath>
        <m:r>
          <m:t>F</m:t>
        </m:r>
        <m:r>
          <m:rPr>
            <m:sty m:val="p"/>
          </m:rPr>
          <m:t>=</m:t>
        </m:r>
        <m:d>
          <m:dPr>
            <m:begChr m:val="["/>
            <m:sepChr m:val=""/>
            <m:endChr m:val="]"/>
            <m:grow/>
          </m:dPr>
          <m:e>
            <m:r>
              <m:t>0.07</m:t>
            </m:r>
            <m:r>
              <m:rPr>
                <m:sty m:val="p"/>
              </m:rPr>
              <m:t>/</m:t>
            </m:r>
            <m:r>
              <m:t>1</m:t>
            </m:r>
          </m:e>
        </m:d>
        <m:r>
          <m:rPr>
            <m:sty m:val="p"/>
          </m:rPr>
          <m:t>/</m:t>
        </m:r>
        <m:d>
          <m:dPr>
            <m:begChr m:val="["/>
            <m:sepChr m:val=""/>
            <m:endChr m:val="]"/>
            <m:grow/>
          </m:dPr>
          <m:e>
            <m:d>
              <m:dPr>
                <m:begChr m:val="("/>
                <m:sepChr m:val=""/>
                <m:endChr m:val=")"/>
                <m:grow/>
              </m:dPr>
              <m:e>
                <m:r>
                  <m:t>1</m:t>
                </m:r>
                <m:r>
                  <m:rPr>
                    <m:sty m:val="p"/>
                  </m:rPr>
                  <m:t>−</m:t>
                </m:r>
                <m:r>
                  <m:t>0.07</m:t>
                </m:r>
              </m:e>
            </m:d>
            <m:r>
              <m:rPr>
                <m:sty m:val="p"/>
              </m:rPr>
              <m:t>/</m:t>
            </m:r>
            <m:d>
              <m:dPr>
                <m:begChr m:val="("/>
                <m:sepChr m:val=""/>
                <m:endChr m:val=")"/>
                <m:grow/>
              </m:dPr>
              <m:e>
                <m:r>
                  <m:t>75</m:t>
                </m:r>
                <m:r>
                  <m:rPr>
                    <m:sty m:val="p"/>
                  </m:rPr>
                  <m:t>−</m:t>
                </m:r>
                <m:r>
                  <m:t>2</m:t>
                </m:r>
              </m:e>
            </m:d>
          </m:e>
        </m:d>
        <m:r>
          <m:rPr>
            <m:sty m:val="p"/>
          </m:rPr>
          <m:t>=</m:t>
        </m:r>
        <m:r>
          <m:t>5.4946</m:t>
        </m:r>
      </m:oMath>
      <w:r>
        <w:t xml:space="preserve">.</w:t>
      </w:r>
    </w:p>
    <w:p>
      <w:pPr>
        <w:pStyle w:val="BodyText"/>
      </w:pPr>
      <w:r>
        <w:rPr>
          <w:b/>
          <w:bCs/>
        </w:rPr>
        <w:t xml:space="preserve">Berechnung durchführen</w:t>
      </w:r>
    </w:p>
    <w:p>
      <w:pPr>
        <w:pStyle w:val="BodyText"/>
      </w:pPr>
      <w:r>
        <w:t xml:space="preserve">Da 5.4946 den Wert 3.972 überschreitet, lehnen wir die Nullhypothese bei 5% ab.</w:t>
      </w:r>
    </w:p>
    <w:p>
      <w:pPr>
        <w:pStyle w:val="BodyText"/>
      </w:pPr>
      <w:r>
        <w:t xml:space="preserve">Die Stichprobe liefert Evidenz für eine von null verschiedene lineare Populationssteigung.</w:t>
      </w:r>
    </w:p>
    <w:p>
      <w:pPr>
        <w:pStyle w:val="BodyText"/>
      </w:pPr>
      <w:r>
        <w:rPr>
          <w:b/>
          <w:bCs/>
        </w:rPr>
        <w:t xml:space="preserve">Ergebnis interpretieren und prüfen</w:t>
      </w:r>
    </w:p>
    <w:p>
      <w:pPr>
        <w:pStyle w:val="BodyText"/>
      </w:pPr>
      <w:r>
        <w:t xml:space="preserve">Bei einem Prädiktor ist</w:t>
      </w:r>
      <w:r>
        <w:t xml:space="preserve"> </w:t>
      </w:r>
      <m:oMath>
        <m:r>
          <m:t>F</m:t>
        </m:r>
        <m:r>
          <m:rPr>
            <m:sty m:val="p"/>
          </m:rPr>
          <m:t>=</m:t>
        </m:r>
        <m:sSup>
          <m:e>
            <m:r>
              <m:t>t</m:t>
            </m:r>
          </m:e>
          <m:sup>
            <m:r>
              <m:t>2</m:t>
            </m:r>
          </m:sup>
        </m:sSup>
      </m:oMath>
      <w:r>
        <w:t xml:space="preserve"> </w:t>
      </w:r>
      <w:r>
        <w:t xml:space="preserve">für den Steigungstest.</w:t>
      </w:r>
    </w:p>
    <w:p>
      <w:pPr>
        <w:pStyle w:val="BodyText"/>
      </w:pPr>
      <w:r>
        <w:t xml:space="preserve">Deshalb stellen globaler Modelltest und zweiseitiger Koeffiziententest dieselbe Frage und ergeben dieselbe Entscheidung.</w:t>
      </w:r>
    </w:p>
    <w:bookmarkEnd w:id="127"/>
    <w:bookmarkStart w:id="128" w:name="X0dfd0fbd0817812bff4f883d0852000af9989ad"/>
    <w:p>
      <w:pPr>
        <w:pStyle w:val="Heading3"/>
      </w:pPr>
      <w:r>
        <w:rPr>
          <w:rStyle w:val="VerbatimChar"/>
        </w:rPr>
        <w:t xml:space="preserve">T05-A07-V09</w:t>
      </w:r>
      <w:r>
        <w:t xml:space="preserve">: Reisedistanz und Besuchsdauer</w:t>
      </w:r>
    </w:p>
    <w:p>
      <w:pPr>
        <w:pStyle w:val="FirstParagraph"/>
      </w:pPr>
      <w:r>
        <w:rPr>
          <w:b/>
          <w:bCs/>
        </w:rPr>
        <w:t xml:space="preserve">Berechnung einrichten</w:t>
      </w:r>
    </w:p>
    <w:p>
      <w:pPr>
        <w:pStyle w:val="BodyText"/>
      </w:pPr>
      <w:r>
        <w:t xml:space="preserve">Die Nullhypothese ist</w:t>
      </w:r>
      <w:r>
        <w:t xml:space="preserve"> </w:t>
      </w:r>
      <m:oMath>
        <m:sSub>
          <m:e>
            <m:r>
              <m:t>H</m:t>
            </m:r>
          </m:e>
          <m:sub>
            <m:r>
              <m:t>0</m:t>
            </m:r>
          </m:sub>
        </m:sSub>
        <m:r>
          <m:rPr>
            <m:sty m:val="p"/>
          </m:rPr>
          <m:t>:</m:t>
        </m:r>
        <m:sSub>
          <m:e>
            <m:r>
              <m:t>β</m:t>
            </m:r>
          </m:e>
          <m:sub>
            <m:r>
              <m:t>1</m:t>
            </m:r>
          </m:sub>
        </m:sSub>
        <m:r>
          <m:rPr>
            <m:sty m:val="p"/>
          </m:rPr>
          <m:t>=</m:t>
        </m:r>
        <m:r>
          <m:t>0</m:t>
        </m:r>
      </m:oMath>
      <w:r>
        <w:t xml:space="preserve">, gleichbedeutend mit</w:t>
      </w:r>
      <w:r>
        <w:t xml:space="preserve"> </w:t>
      </w:r>
      <m:oMath>
        <m:sSub>
          <m:e>
            <m:r>
              <m:t>H</m:t>
            </m:r>
          </m:e>
          <m:sub>
            <m:r>
              <m:t>0</m:t>
            </m:r>
          </m:sub>
        </m:sSub>
        <m:r>
          <m:rPr>
            <m:sty m:val="p"/>
          </m:rPr>
          <m:t>:</m:t>
        </m:r>
        <m:sSubSup>
          <m:e>
            <m:r>
              <m:t>R</m:t>
            </m:r>
          </m:e>
          <m:sub>
            <m:r>
              <m:t>p</m:t>
            </m:r>
            <m:r>
              <m:t>o</m:t>
            </m:r>
            <m:r>
              <m:t>p</m:t>
            </m:r>
            <m:r>
              <m:t>u</m:t>
            </m:r>
            <m:r>
              <m:t>l</m:t>
            </m:r>
            <m:r>
              <m:t>a</m:t>
            </m:r>
            <m:r>
              <m:t>t</m:t>
            </m:r>
            <m:r>
              <m:t>i</m:t>
            </m:r>
            <m:r>
              <m:t>o</m:t>
            </m:r>
            <m:r>
              <m:t>n</m:t>
            </m:r>
          </m:sub>
          <m:sup>
            <m:r>
              <m:t>2</m:t>
            </m:r>
          </m:sup>
        </m:sSubSup>
        <m:r>
          <m:rPr>
            <m:sty m:val="p"/>
          </m:rPr>
          <m:t>=</m:t>
        </m:r>
        <m:r>
          <m:t>0</m:t>
        </m:r>
      </m:oMath>
      <w:r>
        <w:t xml:space="preserve"> </w:t>
      </w:r>
      <w:r>
        <w:t xml:space="preserve">für dieses lineare Modell mit einem Prädiktor.</w:t>
      </w:r>
    </w:p>
    <w:p>
      <w:pPr>
        <w:pStyle w:val="BodyText"/>
      </w:pPr>
      <m:oMath>
        <m:r>
          <m:t>F</m:t>
        </m:r>
        <m:r>
          <m:rPr>
            <m:sty m:val="p"/>
          </m:rPr>
          <m:t>=</m:t>
        </m:r>
        <m:d>
          <m:dPr>
            <m:begChr m:val="["/>
            <m:sepChr m:val=""/>
            <m:endChr m:val="]"/>
            <m:grow/>
          </m:dPr>
          <m:e>
            <m:r>
              <m:t>0.06</m:t>
            </m:r>
            <m:r>
              <m:rPr>
                <m:sty m:val="p"/>
              </m:rPr>
              <m:t>/</m:t>
            </m:r>
            <m:r>
              <m:t>1</m:t>
            </m:r>
          </m:e>
        </m:d>
        <m:r>
          <m:rPr>
            <m:sty m:val="p"/>
          </m:rPr>
          <m:t>/</m:t>
        </m:r>
        <m:d>
          <m:dPr>
            <m:begChr m:val="["/>
            <m:sepChr m:val=""/>
            <m:endChr m:val="]"/>
            <m:grow/>
          </m:dPr>
          <m:e>
            <m:d>
              <m:dPr>
                <m:begChr m:val="("/>
                <m:sepChr m:val=""/>
                <m:endChr m:val=")"/>
                <m:grow/>
              </m:dPr>
              <m:e>
                <m:r>
                  <m:t>1</m:t>
                </m:r>
                <m:r>
                  <m:rPr>
                    <m:sty m:val="p"/>
                  </m:rPr>
                  <m:t>−</m:t>
                </m:r>
                <m:r>
                  <m:t>0.06</m:t>
                </m:r>
              </m:e>
            </m:d>
            <m:r>
              <m:rPr>
                <m:sty m:val="p"/>
              </m:rPr>
              <m:t>/</m:t>
            </m:r>
            <m:d>
              <m:dPr>
                <m:begChr m:val="("/>
                <m:sepChr m:val=""/>
                <m:endChr m:val=")"/>
                <m:grow/>
              </m:dPr>
              <m:e>
                <m:r>
                  <m:t>90</m:t>
                </m:r>
                <m:r>
                  <m:rPr>
                    <m:sty m:val="p"/>
                  </m:rPr>
                  <m:t>−</m:t>
                </m:r>
                <m:r>
                  <m:t>2</m:t>
                </m:r>
              </m:e>
            </m:d>
          </m:e>
        </m:d>
        <m:r>
          <m:rPr>
            <m:sty m:val="p"/>
          </m:rPr>
          <m:t>=</m:t>
        </m:r>
        <m:r>
          <m:t>5.6170</m:t>
        </m:r>
      </m:oMath>
      <w:r>
        <w:t xml:space="preserve">.</w:t>
      </w:r>
    </w:p>
    <w:p>
      <w:pPr>
        <w:pStyle w:val="BodyText"/>
      </w:pPr>
      <w:r>
        <w:rPr>
          <w:b/>
          <w:bCs/>
        </w:rPr>
        <w:t xml:space="preserve">Berechnung durchführen</w:t>
      </w:r>
    </w:p>
    <w:p>
      <w:pPr>
        <w:pStyle w:val="BodyText"/>
      </w:pPr>
      <w:r>
        <w:t xml:space="preserve">Da 5.6170 den Wert 3.949 überschreitet, lehnen wir die Nullhypothese bei 5% ab.</w:t>
      </w:r>
    </w:p>
    <w:p>
      <w:pPr>
        <w:pStyle w:val="BodyText"/>
      </w:pPr>
      <w:r>
        <w:t xml:space="preserve">Die Stichprobe liefert Evidenz für eine von null verschiedene lineare Populationssteigung.</w:t>
      </w:r>
    </w:p>
    <w:p>
      <w:pPr>
        <w:pStyle w:val="BodyText"/>
      </w:pPr>
      <w:r>
        <w:rPr>
          <w:b/>
          <w:bCs/>
        </w:rPr>
        <w:t xml:space="preserve">Ergebnis interpretieren und prüfen</w:t>
      </w:r>
    </w:p>
    <w:p>
      <w:pPr>
        <w:pStyle w:val="BodyText"/>
      </w:pPr>
      <w:r>
        <w:t xml:space="preserve">Bei einem Prädiktor ist</w:t>
      </w:r>
      <w:r>
        <w:t xml:space="preserve"> </w:t>
      </w:r>
      <m:oMath>
        <m:r>
          <m:t>F</m:t>
        </m:r>
        <m:r>
          <m:rPr>
            <m:sty m:val="p"/>
          </m:rPr>
          <m:t>=</m:t>
        </m:r>
        <m:sSup>
          <m:e>
            <m:r>
              <m:t>t</m:t>
            </m:r>
          </m:e>
          <m:sup>
            <m:r>
              <m:t>2</m:t>
            </m:r>
          </m:sup>
        </m:sSup>
      </m:oMath>
      <w:r>
        <w:t xml:space="preserve"> </w:t>
      </w:r>
      <w:r>
        <w:t xml:space="preserve">für den Steigungstest.</w:t>
      </w:r>
    </w:p>
    <w:p>
      <w:pPr>
        <w:pStyle w:val="BodyText"/>
      </w:pPr>
      <w:r>
        <w:t xml:space="preserve">Deshalb stellen globaler Modelltest und zweiseitiger Koeffiziententest dieselbe Frage und ergeben dieselbe Entscheidung.</w:t>
      </w:r>
    </w:p>
    <w:bookmarkEnd w:id="128"/>
    <w:bookmarkStart w:id="129" w:name="X6a1cb7e9f23ce0a4017d8045d67fc3f0f6d9c6e"/>
    <w:p>
      <w:pPr>
        <w:pStyle w:val="Heading3"/>
      </w:pPr>
      <w:r>
        <w:rPr>
          <w:rStyle w:val="VerbatimChar"/>
        </w:rPr>
        <w:t xml:space="preserve">T05-A07-V10</w:t>
      </w:r>
      <w:r>
        <w:t xml:space="preserve">: Diskussionsbeteiligung und statistisches Denken</w:t>
      </w:r>
    </w:p>
    <w:p>
      <w:pPr>
        <w:pStyle w:val="FirstParagraph"/>
      </w:pPr>
      <w:r>
        <w:rPr>
          <w:b/>
          <w:bCs/>
        </w:rPr>
        <w:t xml:space="preserve">Berechnung einrichten</w:t>
      </w:r>
    </w:p>
    <w:p>
      <w:pPr>
        <w:pStyle w:val="BodyText"/>
      </w:pPr>
      <w:r>
        <w:t xml:space="preserve">Die Nullhypothese ist</w:t>
      </w:r>
      <w:r>
        <w:t xml:space="preserve"> </w:t>
      </w:r>
      <m:oMath>
        <m:sSub>
          <m:e>
            <m:r>
              <m:t>H</m:t>
            </m:r>
          </m:e>
          <m:sub>
            <m:r>
              <m:t>0</m:t>
            </m:r>
          </m:sub>
        </m:sSub>
        <m:r>
          <m:rPr>
            <m:sty m:val="p"/>
          </m:rPr>
          <m:t>:</m:t>
        </m:r>
        <m:sSub>
          <m:e>
            <m:r>
              <m:t>β</m:t>
            </m:r>
          </m:e>
          <m:sub>
            <m:r>
              <m:t>1</m:t>
            </m:r>
          </m:sub>
        </m:sSub>
        <m:r>
          <m:rPr>
            <m:sty m:val="p"/>
          </m:rPr>
          <m:t>=</m:t>
        </m:r>
        <m:r>
          <m:t>0</m:t>
        </m:r>
      </m:oMath>
      <w:r>
        <w:t xml:space="preserve">, gleichbedeutend mit</w:t>
      </w:r>
      <w:r>
        <w:t xml:space="preserve"> </w:t>
      </w:r>
      <m:oMath>
        <m:sSub>
          <m:e>
            <m:r>
              <m:t>H</m:t>
            </m:r>
          </m:e>
          <m:sub>
            <m:r>
              <m:t>0</m:t>
            </m:r>
          </m:sub>
        </m:sSub>
        <m:r>
          <m:rPr>
            <m:sty m:val="p"/>
          </m:rPr>
          <m:t>:</m:t>
        </m:r>
        <m:sSubSup>
          <m:e>
            <m:r>
              <m:t>R</m:t>
            </m:r>
          </m:e>
          <m:sub>
            <m:r>
              <m:t>p</m:t>
            </m:r>
            <m:r>
              <m:t>o</m:t>
            </m:r>
            <m:r>
              <m:t>p</m:t>
            </m:r>
            <m:r>
              <m:t>u</m:t>
            </m:r>
            <m:r>
              <m:t>l</m:t>
            </m:r>
            <m:r>
              <m:t>a</m:t>
            </m:r>
            <m:r>
              <m:t>t</m:t>
            </m:r>
            <m:r>
              <m:t>i</m:t>
            </m:r>
            <m:r>
              <m:t>o</m:t>
            </m:r>
            <m:r>
              <m:t>n</m:t>
            </m:r>
          </m:sub>
          <m:sup>
            <m:r>
              <m:t>2</m:t>
            </m:r>
          </m:sup>
        </m:sSubSup>
        <m:r>
          <m:rPr>
            <m:sty m:val="p"/>
          </m:rPr>
          <m:t>=</m:t>
        </m:r>
        <m:r>
          <m:t>0</m:t>
        </m:r>
      </m:oMath>
      <w:r>
        <w:t xml:space="preserve"> </w:t>
      </w:r>
      <w:r>
        <w:t xml:space="preserve">für dieses lineare Modell mit einem Prädiktor.</w:t>
      </w:r>
    </w:p>
    <w:p>
      <w:pPr>
        <w:pStyle w:val="BodyText"/>
      </w:pPr>
      <m:oMath>
        <m:r>
          <m:t>F</m:t>
        </m:r>
        <m:r>
          <m:rPr>
            <m:sty m:val="p"/>
          </m:rPr>
          <m:t>=</m:t>
        </m:r>
        <m:d>
          <m:dPr>
            <m:begChr m:val="["/>
            <m:sepChr m:val=""/>
            <m:endChr m:val="]"/>
            <m:grow/>
          </m:dPr>
          <m:e>
            <m:r>
              <m:t>0.05</m:t>
            </m:r>
            <m:r>
              <m:rPr>
                <m:sty m:val="p"/>
              </m:rPr>
              <m:t>/</m:t>
            </m:r>
            <m:r>
              <m:t>1</m:t>
            </m:r>
          </m:e>
        </m:d>
        <m:r>
          <m:rPr>
            <m:sty m:val="p"/>
          </m:rPr>
          <m:t>/</m:t>
        </m:r>
        <m:d>
          <m:dPr>
            <m:begChr m:val="["/>
            <m:sepChr m:val=""/>
            <m:endChr m:val="]"/>
            <m:grow/>
          </m:dPr>
          <m:e>
            <m:d>
              <m:dPr>
                <m:begChr m:val="("/>
                <m:sepChr m:val=""/>
                <m:endChr m:val=")"/>
                <m:grow/>
              </m:dPr>
              <m:e>
                <m:r>
                  <m:t>1</m:t>
                </m:r>
                <m:r>
                  <m:rPr>
                    <m:sty m:val="p"/>
                  </m:rPr>
                  <m:t>−</m:t>
                </m:r>
                <m:r>
                  <m:t>0.05</m:t>
                </m:r>
              </m:e>
            </m:d>
            <m:r>
              <m:rPr>
                <m:sty m:val="p"/>
              </m:rPr>
              <m:t>/</m:t>
            </m:r>
            <m:d>
              <m:dPr>
                <m:begChr m:val="("/>
                <m:sepChr m:val=""/>
                <m:endChr m:val=")"/>
                <m:grow/>
              </m:dPr>
              <m:e>
                <m:r>
                  <m:t>120</m:t>
                </m:r>
                <m:r>
                  <m:rPr>
                    <m:sty m:val="p"/>
                  </m:rPr>
                  <m:t>−</m:t>
                </m:r>
                <m:r>
                  <m:t>2</m:t>
                </m:r>
              </m:e>
            </m:d>
          </m:e>
        </m:d>
        <m:r>
          <m:rPr>
            <m:sty m:val="p"/>
          </m:rPr>
          <m:t>=</m:t>
        </m:r>
        <m:r>
          <m:t>6.2105</m:t>
        </m:r>
      </m:oMath>
      <w:r>
        <w:t xml:space="preserve">.</w:t>
      </w:r>
    </w:p>
    <w:p>
      <w:pPr>
        <w:pStyle w:val="BodyText"/>
      </w:pPr>
      <w:r>
        <w:rPr>
          <w:b/>
          <w:bCs/>
        </w:rPr>
        <w:t xml:space="preserve">Berechnung durchführen</w:t>
      </w:r>
    </w:p>
    <w:p>
      <w:pPr>
        <w:pStyle w:val="BodyText"/>
      </w:pPr>
      <w:r>
        <w:t xml:space="preserve">Da 6.2105 den Wert 3.921 überschreitet, lehnen wir die Nullhypothese bei 5% ab.</w:t>
      </w:r>
    </w:p>
    <w:p>
      <w:pPr>
        <w:pStyle w:val="BodyText"/>
      </w:pPr>
      <w:r>
        <w:t xml:space="preserve">Die Stichprobe liefert Evidenz für eine von null verschiedene lineare Populationssteigung.</w:t>
      </w:r>
    </w:p>
    <w:p>
      <w:pPr>
        <w:pStyle w:val="BodyText"/>
      </w:pPr>
      <w:r>
        <w:rPr>
          <w:b/>
          <w:bCs/>
        </w:rPr>
        <w:t xml:space="preserve">Ergebnis interpretieren und prüfen</w:t>
      </w:r>
    </w:p>
    <w:p>
      <w:pPr>
        <w:pStyle w:val="BodyText"/>
      </w:pPr>
      <w:r>
        <w:t xml:space="preserve">Bei einem Prädiktor ist</w:t>
      </w:r>
      <w:r>
        <w:t xml:space="preserve"> </w:t>
      </w:r>
      <m:oMath>
        <m:r>
          <m:t>F</m:t>
        </m:r>
        <m:r>
          <m:rPr>
            <m:sty m:val="p"/>
          </m:rPr>
          <m:t>=</m:t>
        </m:r>
        <m:sSup>
          <m:e>
            <m:r>
              <m:t>t</m:t>
            </m:r>
          </m:e>
          <m:sup>
            <m:r>
              <m:t>2</m:t>
            </m:r>
          </m:sup>
        </m:sSup>
      </m:oMath>
      <w:r>
        <w:t xml:space="preserve"> </w:t>
      </w:r>
      <w:r>
        <w:t xml:space="preserve">für den Steigungstest.</w:t>
      </w:r>
    </w:p>
    <w:p>
      <w:pPr>
        <w:pStyle w:val="BodyText"/>
      </w:pPr>
      <w:r>
        <w:t xml:space="preserve">Deshalb stellen globaler Modelltest und zweiseitiger Koeffiziententest dieselbe Frage und ergeben dieselbe Entscheidung.</w:t>
      </w:r>
    </w:p>
    <w:bookmarkEnd w:id="129"/>
    <w:bookmarkEnd w:id="130"/>
    <w:bookmarkEnd w:id="131"/>
    <w:sectPr>
      <w:footnotePr>
        <w:numRestart w:val="eachSect"/>
      </w:footnotePr>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Cambria Math">
    <w:panose1 w:val="02040503050406030204"/>
    <w:charset w:val="00"/>
    <w:family w:val="roman"/>
    <w:pitch w:val="variable"/>
    <w:sig w:usb0="E00002FF" w:usb1="420024FF" w:usb2="00000000" w:usb3="00000000" w:csb0="0000019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0000A990"/>
    <w:multiLevelType w:val="multilevel"/>
    <w:lvl w:ilvl="0">
      <w:numFmt w:val="bullet"/>
      <w:lvlText w:val=" "/>
      <w:lvlJc w:val="left"/>
      <w:pPr>
        <w:ind w:left="720" w:hanging="360"/>
      </w:pPr>
    </w:lvl>
    <w:lvl w:ilvl="1">
      <w:numFmt w:val="bullet"/>
      <w:lvlText w:val=" "/>
      <w:lvlJc w:val="left"/>
      <w:pPr>
        <w:ind w:left="1440" w:hanging="360"/>
      </w:pPr>
    </w:lvl>
    <w:lvl w:ilvl="2">
      <w:numFmt w:val="bullet"/>
      <w:lvlText w:val=" "/>
      <w:lvlJc w:val="left"/>
      <w:pPr>
        <w:ind w:left="2160" w:hanging="360"/>
      </w:pPr>
    </w:lvl>
    <w:lvl w:ilvl="3">
      <w:numFmt w:val="bullet"/>
      <w:lvlText w:val=" "/>
      <w:lvlJc w:val="left"/>
      <w:pPr>
        <w:ind w:left="2880" w:hanging="360"/>
      </w:pPr>
    </w:lvl>
    <w:lvl w:ilvl="4">
      <w:numFmt w:val="bullet"/>
      <w:lvlText w:val=" "/>
      <w:lvlJc w:val="left"/>
      <w:pPr>
        <w:ind w:left="3600" w:hanging="360"/>
      </w:pPr>
    </w:lvl>
    <w:lvl w:ilvl="5">
      <w:numFmt w:val="bullet"/>
      <w:lvlText w:val=" "/>
      <w:lvlJc w:val="left"/>
      <w:pPr>
        <w:ind w:left="4320" w:hanging="360"/>
      </w:pPr>
    </w:lvl>
    <w:lvl w:ilvl="6">
      <w:numFmt w:val="bullet"/>
      <w:lvlText w:val=" "/>
      <w:lvlJc w:val="left"/>
      <w:pPr>
        <w:ind w:left="5040" w:hanging="360"/>
      </w:pPr>
    </w:lvl>
    <w:lvl w:ilvl="7">
      <w:numFmt w:val="bullet"/>
      <w:lvlText w:val=" "/>
      <w:lvlJc w:val="left"/>
      <w:pPr>
        <w:ind w:left="5760" w:hanging="360"/>
      </w:pPr>
    </w:lvl>
    <w:lvl w:ilvl="8">
      <w:numFmt w:val="bullet"/>
      <w:lvlText w:val=" "/>
      <w:lvlJc w:val="left"/>
      <w:pPr>
        <w:ind w:left="6480" w:hanging="36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zoom w:percent="100"/>
  <w:embedSystemFonts/>
  <w:proofState w:grammar="clean" w:spelling="clean"/>
  <w:stylePaneFormatFilter w:val="0004"/>
  <w:doNotTrackMoves/>
  <w:defaultTabStop w:val="720"/>
  <w:drawingGridHorizontalSpacing w:val="360"/>
  <w:drawingGridVerticalSpacing w:val="360"/>
  <w:displayHorizontalDrawingGridEvery w:val="0"/>
  <w:displayVerticalDrawingGridEvery w:val="0"/>
  <w:characterSpacingControl w:val="doNotCompress"/>
  <w:savePreviewPicture/>
  <w:rsids>
  </w:rsids>
  <w:themeFontLang w:val="en-US"/>
  <w:clrSchemeMapping w:accent1="accent1" w:accent2="accent2" w:accent3="accent3" w:accent4="accent4" w:accent5="accent5" w:accent6="accent6" w:bg1="light1" w:bg2="light2" w:followedHyperlink="followedHyperlink" w:hyperlink="hyperlink" w:t1="dark1" w:t2="dark2"/>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de-CH"/>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link w:val="TitleChar"/>
    <w:uiPriority w:val="10"/>
    <w:qFormat/>
    <w:rsid w:val="00A10FD9"/>
    <w:pPr>
      <w:spacing w:after="80" w:line="240" w:lineRule="auto"/>
      <w:contextualSpacing/>
      <w:jc w:val="center"/>
    </w:pPr>
    <w:rPr>
      <w:rFonts w:asciiTheme="majorHAnsi" w:cstheme="majorBidi" w:eastAsiaTheme="majorEastAsia" w:hAnsiTheme="majorHAnsi"/>
      <w:sz w:val="56"/>
      <w:szCs w:val="56"/>
    </w:rPr>
  </w:style>
  <w:style w:customStyle="1" w:styleId="TitleChar" w:type="character">
    <w:name w:val="Title Char"/>
    <w:basedOn w:val="DefaultParagraphFont"/>
    <w:link w:val="Title"/>
    <w:uiPriority w:val="10"/>
    <w:rsid w:val="00A10FD9"/>
    <w:rPr>
      <w:rFonts w:asciiTheme="majorHAnsi" w:cstheme="majorBidi" w:eastAsiaTheme="majorEastAsia" w:hAnsiTheme="majorHAnsi"/>
      <w:sz w:val="56"/>
      <w:szCs w:val="56"/>
    </w:rPr>
  </w:style>
  <w:style w:styleId="Subtitle" w:type="paragraph">
    <w:name w:val="Subtitle"/>
    <w:basedOn w:val="Title"/>
    <w:next w:val="BodyText"/>
    <w:link w:val="SubtitleChar"/>
    <w:uiPriority w:val="11"/>
    <w:qFormat/>
    <w:rsid w:val="00A10FD9"/>
    <w:pPr>
      <w:numPr>
        <w:ilvl w:val="1"/>
      </w:numPr>
    </w:pPr>
    <w:rPr>
      <w:rFonts w:cstheme="majorBidi" w:eastAsiaTheme="majorEastAsia"/>
      <w:spacing w:val="15"/>
      <w:sz w:val="28"/>
      <w:szCs w:val="28"/>
    </w:rPr>
  </w:style>
  <w:style w:customStyle="1" w:styleId="SubtitleChar" w:type="character">
    <w:name w:val="Subtitle Char"/>
    <w:basedOn w:val="DefaultParagraphFont"/>
    <w:link w:val="Subtitle"/>
    <w:uiPriority w:val="11"/>
    <w:rsid w:val="00A10FD9"/>
    <w:rPr>
      <w:rFonts w:cstheme="majorBidi" w:eastAsiaTheme="majorEastAsia"/>
      <w:color w:themeColor="text1" w:themeTint="A6" w:val="595959"/>
      <w:spacing w:val="15"/>
      <w:sz w:val="28"/>
      <w:szCs w:val="28"/>
    </w:rPr>
  </w:style>
  <w:style w:customStyle="1" w:styleId="Author" w:type="paragraph">
    <w:name w:val="Author"/>
    <w:basedOn w:val="Title"/>
    <w:next w:val="BodyText"/>
    <w:qFormat/>
    <w:pPr>
      <w:keepNext/>
      <w:keepLines/>
    </w:pPr>
    <w:rPr>
      <w:sz w:val="24"/>
      <w:szCs w:val="24"/>
    </w:rPr>
  </w:style>
  <w:style w:styleId="Date" w:type="paragraph">
    <w:name w:val="Date"/>
    <w:basedOn w:val="Title"/>
    <w:next w:val="BodyText"/>
    <w:qFormat/>
    <w:pPr>
      <w:keepNext/>
      <w:keepLines/>
    </w:pPr>
    <w:rPr>
      <w:sz w:val="24"/>
      <w:szCs w:val="24"/>
    </w:rPr>
  </w:style>
  <w:style w:customStyle="1" w:styleId="AbstractTitle" w:type="paragraph">
    <w:name w:val="Abstract Title"/>
    <w:basedOn w:val="Normal"/>
    <w:next w:val="Abstract"/>
    <w:qFormat/>
    <w:pPr>
      <w:keepNext/>
      <w:keepLines/>
      <w:spacing w:after="0" w:before="300"/>
      <w:jc w:val="center"/>
    </w:pPr>
    <w:rPr>
      <w:b/>
      <w:sz w:val="20"/>
      <w:szCs w:val="20"/>
    </w:rPr>
  </w:style>
  <w:style w:customStyle="1" w:styleId="Abstract" w:type="paragraph">
    <w:name w:val="Abstract"/>
    <w:basedOn w:val="Normal"/>
    <w:next w:val="BodyText"/>
    <w:qFormat/>
    <w:pPr>
      <w:keepNext/>
      <w:keepLines/>
      <w:spacing w:after="300" w:before="1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link w:val="Heading1Char"/>
    <w:uiPriority w:val="9"/>
    <w:qFormat/>
    <w:rsid w:val="00A10FD9"/>
    <w:pPr>
      <w:keepNext/>
      <w:keepLines/>
      <w:spacing w:after="80" w:before="360"/>
      <w:outlineLvl w:val="0"/>
    </w:pPr>
    <w:rPr>
      <w:rFonts w:asciiTheme="majorHAnsi" w:cstheme="majorBidi" w:eastAsiaTheme="majorEastAsia" w:hAnsiTheme="majorHAnsi"/>
      <w:color w:themeColor="accent1" w:themeShade="BF" w:val="0F4761"/>
      <w:sz w:val="40"/>
      <w:szCs w:val="40"/>
    </w:rPr>
  </w:style>
  <w:style w:styleId="Heading2" w:type="paragraph">
    <w:name w:val="heading 2"/>
    <w:basedOn w:val="Normal"/>
    <w:next w:val="BodyText"/>
    <w:link w:val="Heading2Char"/>
    <w:uiPriority w:val="9"/>
    <w:semiHidden/>
    <w:unhideWhenUsed/>
    <w:qFormat/>
    <w:rsid w:val="00A10FD9"/>
    <w:pPr>
      <w:keepNext/>
      <w:keepLines/>
      <w:spacing w:after="80" w:before="160"/>
      <w:outlineLvl w:val="1"/>
    </w:pPr>
    <w:rPr>
      <w:rFonts w:asciiTheme="majorHAnsi" w:cstheme="majorBidi" w:eastAsiaTheme="majorEastAsia" w:hAnsiTheme="majorHAnsi"/>
      <w:color w:themeColor="accent1" w:themeShade="BF" w:val="0F4761"/>
      <w:sz w:val="32"/>
      <w:szCs w:val="32"/>
    </w:rPr>
  </w:style>
  <w:style w:styleId="Heading3" w:type="paragraph">
    <w:name w:val="heading 3"/>
    <w:basedOn w:val="Normal"/>
    <w:next w:val="BodyText"/>
    <w:link w:val="Heading3Char"/>
    <w:uiPriority w:val="9"/>
    <w:semiHidden/>
    <w:unhideWhenUsed/>
    <w:qFormat/>
    <w:rsid w:val="00A10FD9"/>
    <w:pPr>
      <w:keepNext/>
      <w:keepLines/>
      <w:spacing w:after="80" w:before="160"/>
      <w:outlineLvl w:val="2"/>
    </w:pPr>
    <w:rPr>
      <w:rFonts w:cstheme="majorBidi" w:eastAsiaTheme="majorEastAsia"/>
      <w:color w:themeColor="accent1" w:themeShade="BF" w:val="0F4761"/>
      <w:sz w:val="28"/>
      <w:szCs w:val="28"/>
    </w:rPr>
  </w:style>
  <w:style w:styleId="Heading4" w:type="paragraph">
    <w:name w:val="heading 4"/>
    <w:basedOn w:val="Normal"/>
    <w:next w:val="BodyText"/>
    <w:link w:val="Heading4Char"/>
    <w:uiPriority w:val="9"/>
    <w:semiHidden/>
    <w:unhideWhenUsed/>
    <w:qFormat/>
    <w:rsid w:val="00A10FD9"/>
    <w:pPr>
      <w:keepNext/>
      <w:keepLines/>
      <w:spacing w:after="40" w:before="80"/>
      <w:outlineLvl w:val="3"/>
    </w:pPr>
    <w:rPr>
      <w:rFonts w:cstheme="majorBidi" w:eastAsiaTheme="majorEastAsia"/>
      <w:i/>
      <w:iCs/>
      <w:color w:themeColor="accent1" w:themeShade="BF" w:val="0F4761"/>
    </w:rPr>
  </w:style>
  <w:style w:styleId="Heading5" w:type="paragraph">
    <w:name w:val="heading 5"/>
    <w:basedOn w:val="Normal"/>
    <w:next w:val="BodyText"/>
    <w:link w:val="Heading5Char"/>
    <w:uiPriority w:val="9"/>
    <w:semiHidden/>
    <w:unhideWhenUsed/>
    <w:qFormat/>
    <w:rsid w:val="00A10FD9"/>
    <w:pPr>
      <w:keepNext/>
      <w:keepLines/>
      <w:spacing w:after="40" w:before="80"/>
      <w:outlineLvl w:val="4"/>
    </w:pPr>
    <w:rPr>
      <w:rFonts w:cstheme="majorBidi" w:eastAsiaTheme="majorEastAsia"/>
      <w:color w:themeColor="accent1" w:themeShade="BF" w:val="0F4761"/>
    </w:rPr>
  </w:style>
  <w:style w:styleId="Heading6" w:type="paragraph">
    <w:name w:val="heading 6"/>
    <w:basedOn w:val="Normal"/>
    <w:next w:val="BodyText"/>
    <w:link w:val="Heading6Char"/>
    <w:uiPriority w:val="9"/>
    <w:semiHidden/>
    <w:unhideWhenUsed/>
    <w:qFormat/>
    <w:rsid w:val="00A10FD9"/>
    <w:pPr>
      <w:keepNext/>
      <w:keepLines/>
      <w:spacing w:after="0" w:before="40"/>
      <w:outlineLvl w:val="5"/>
    </w:pPr>
    <w:rPr>
      <w:rFonts w:cstheme="majorBidi" w:eastAsiaTheme="majorEastAsia"/>
      <w:i/>
      <w:iCs/>
      <w:color w:themeColor="text1" w:themeTint="A6" w:val="595959"/>
    </w:rPr>
  </w:style>
  <w:style w:styleId="Heading7" w:type="paragraph">
    <w:name w:val="heading 7"/>
    <w:basedOn w:val="Normal"/>
    <w:next w:val="BodyText"/>
    <w:link w:val="Heading7Char"/>
    <w:uiPriority w:val="9"/>
    <w:semiHidden/>
    <w:unhideWhenUsed/>
    <w:qFormat/>
    <w:rsid w:val="00A10FD9"/>
    <w:pPr>
      <w:keepNext/>
      <w:keepLines/>
      <w:spacing w:after="0" w:before="40"/>
      <w:outlineLvl w:val="6"/>
    </w:pPr>
    <w:rPr>
      <w:rFonts w:cstheme="majorBidi" w:eastAsiaTheme="majorEastAsia"/>
      <w:color w:themeColor="text1" w:themeTint="A6" w:val="595959"/>
    </w:rPr>
  </w:style>
  <w:style w:styleId="Heading8" w:type="paragraph">
    <w:name w:val="heading 8"/>
    <w:basedOn w:val="Normal"/>
    <w:next w:val="BodyText"/>
    <w:link w:val="Heading8Char"/>
    <w:uiPriority w:val="9"/>
    <w:semiHidden/>
    <w:unhideWhenUsed/>
    <w:qFormat/>
    <w:rsid w:val="00A10FD9"/>
    <w:pPr>
      <w:keepNext/>
      <w:keepLines/>
      <w:spacing w:after="0"/>
      <w:outlineLvl w:val="7"/>
    </w:pPr>
    <w:rPr>
      <w:rFonts w:cstheme="majorBidi" w:eastAsiaTheme="majorEastAsia"/>
      <w:i/>
      <w:iCs/>
      <w:color w:themeColor="text1" w:themeTint="D8" w:val="272727"/>
    </w:rPr>
  </w:style>
  <w:style w:styleId="Heading9" w:type="paragraph">
    <w:name w:val="heading 9"/>
    <w:basedOn w:val="Normal"/>
    <w:next w:val="BodyText"/>
    <w:link w:val="Heading9Char"/>
    <w:uiPriority w:val="9"/>
    <w:semiHidden/>
    <w:unhideWhenUsed/>
    <w:qFormat/>
    <w:rsid w:val="00A10FD9"/>
    <w:pPr>
      <w:keepNext/>
      <w:keepLines/>
      <w:spacing w:after="0"/>
      <w:outlineLvl w:val="8"/>
    </w:pPr>
    <w:rPr>
      <w:rFonts w:cstheme="majorBidi" w:eastAsiaTheme="majorEastAsia"/>
      <w:color w:themeColor="text1" w:themeTint="D8" w:val="272727"/>
    </w:rPr>
  </w:style>
  <w:style w:customStyle="1" w:styleId="Heading1Char" w:type="character">
    <w:name w:val="Heading 1 Char"/>
    <w:basedOn w:val="DefaultParagraphFont"/>
    <w:link w:val="Heading1"/>
    <w:uiPriority w:val="9"/>
    <w:rsid w:val="00A10FD9"/>
    <w:rPr>
      <w:rFonts w:asciiTheme="majorHAnsi" w:cstheme="majorBidi" w:eastAsiaTheme="majorEastAsia" w:hAnsiTheme="majorHAnsi"/>
      <w:color w:themeColor="accent1" w:themeShade="BF" w:val="0F4761"/>
      <w:sz w:val="40"/>
      <w:szCs w:val="40"/>
    </w:rPr>
  </w:style>
  <w:style w:customStyle="1" w:styleId="Heading2Char" w:type="character">
    <w:name w:val="Heading 2 Char"/>
    <w:basedOn w:val="DefaultParagraphFont"/>
    <w:link w:val="Heading2"/>
    <w:uiPriority w:val="9"/>
    <w:semiHidden/>
    <w:rsid w:val="00A10FD9"/>
    <w:rPr>
      <w:rFonts w:asciiTheme="majorHAnsi" w:cstheme="majorBidi" w:eastAsiaTheme="majorEastAsia" w:hAnsiTheme="majorHAnsi"/>
      <w:color w:themeColor="accent1" w:themeShade="BF" w:val="0F4761"/>
      <w:sz w:val="32"/>
      <w:szCs w:val="32"/>
    </w:rPr>
  </w:style>
  <w:style w:customStyle="1" w:styleId="Heading3Char" w:type="character">
    <w:name w:val="Heading 3 Char"/>
    <w:basedOn w:val="DefaultParagraphFont"/>
    <w:link w:val="Heading3"/>
    <w:uiPriority w:val="9"/>
    <w:semiHidden/>
    <w:rsid w:val="00A10FD9"/>
    <w:rPr>
      <w:rFonts w:cstheme="majorBidi" w:eastAsiaTheme="majorEastAsia"/>
      <w:color w:themeColor="accent1" w:themeShade="BF" w:val="0F4761"/>
      <w:sz w:val="28"/>
      <w:szCs w:val="28"/>
    </w:rPr>
  </w:style>
  <w:style w:customStyle="1" w:styleId="Heading4Char" w:type="character">
    <w:name w:val="Heading 4 Char"/>
    <w:basedOn w:val="DefaultParagraphFont"/>
    <w:link w:val="Heading4"/>
    <w:uiPriority w:val="9"/>
    <w:semiHidden/>
    <w:rsid w:val="00A10FD9"/>
    <w:rPr>
      <w:rFonts w:cstheme="majorBidi" w:eastAsiaTheme="majorEastAsia"/>
      <w:i/>
      <w:iCs/>
      <w:color w:themeColor="accent1" w:themeShade="BF" w:val="0F4761"/>
    </w:rPr>
  </w:style>
  <w:style w:customStyle="1" w:styleId="Heading5Char" w:type="character">
    <w:name w:val="Heading 5 Char"/>
    <w:basedOn w:val="DefaultParagraphFont"/>
    <w:link w:val="Heading5"/>
    <w:uiPriority w:val="9"/>
    <w:semiHidden/>
    <w:rsid w:val="00A10FD9"/>
    <w:rPr>
      <w:rFonts w:cstheme="majorBidi" w:eastAsiaTheme="majorEastAsia"/>
      <w:color w:themeColor="accent1" w:themeShade="BF" w:val="0F4761"/>
    </w:rPr>
  </w:style>
  <w:style w:customStyle="1" w:styleId="Heading6Char" w:type="character">
    <w:name w:val="Heading 6 Char"/>
    <w:basedOn w:val="DefaultParagraphFont"/>
    <w:link w:val="Heading6"/>
    <w:uiPriority w:val="9"/>
    <w:semiHidden/>
    <w:rsid w:val="00A10FD9"/>
    <w:rPr>
      <w:rFonts w:cstheme="majorBidi" w:eastAsiaTheme="majorEastAsia"/>
      <w:i/>
      <w:iCs/>
      <w:color w:themeColor="text1" w:themeTint="A6" w:val="595959"/>
    </w:rPr>
  </w:style>
  <w:style w:customStyle="1" w:styleId="Heading7Char" w:type="character">
    <w:name w:val="Heading 7 Char"/>
    <w:basedOn w:val="DefaultParagraphFont"/>
    <w:link w:val="Heading7"/>
    <w:uiPriority w:val="9"/>
    <w:semiHidden/>
    <w:rsid w:val="00A10FD9"/>
    <w:rPr>
      <w:rFonts w:cstheme="majorBidi" w:eastAsiaTheme="majorEastAsia"/>
      <w:color w:themeColor="text1" w:themeTint="A6" w:val="595959"/>
    </w:rPr>
  </w:style>
  <w:style w:customStyle="1" w:styleId="Heading8Char" w:type="character">
    <w:name w:val="Heading 8 Char"/>
    <w:basedOn w:val="DefaultParagraphFont"/>
    <w:link w:val="Heading8"/>
    <w:uiPriority w:val="9"/>
    <w:semiHidden/>
    <w:rsid w:val="00A10FD9"/>
    <w:rPr>
      <w:rFonts w:cstheme="majorBidi" w:eastAsiaTheme="majorEastAsia"/>
      <w:i/>
      <w:iCs/>
      <w:color w:themeColor="text1" w:themeTint="D8" w:val="272727"/>
    </w:rPr>
  </w:style>
  <w:style w:customStyle="1" w:styleId="Heading9Char" w:type="character">
    <w:name w:val="Heading 9 Char"/>
    <w:basedOn w:val="DefaultParagraphFont"/>
    <w:link w:val="Heading9"/>
    <w:uiPriority w:val="9"/>
    <w:semiHidden/>
    <w:rsid w:val="00A10FD9"/>
    <w:rPr>
      <w:rFonts w:cstheme="majorBidi" w:eastAsiaTheme="majorEastAsia"/>
      <w:color w:themeColor="text1" w:themeTint="D8" w:val="272727"/>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styleId="FootnoteBlockText" w:type="paragraph">
    <w:name w:val="Footnote Block Text"/>
    <w:basedOn w:val="FootnoteText"/>
    <w:next w:val="FootnoteText"/>
    <w:uiPriority w:val="9"/>
    <w:unhideWhenUsed/>
    <w:qFormat/>
    <w:pPr>
      <w:spacing w:after="100" w:before="100"/>
      <w:ind w:firstLine="0" w:left="480" w:right="480"/>
    </w:pPr>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tcBorders>
          <w:bottom w:val="single"/>
        </w:tcBorders>
        <w:vAlign w:val="bottom"/>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shd w:val="clear" w:fill="f1f3f5"/>
    </w:pPr>
  </w:style>
  <w:style w:type="character" w:customStyle="1" w:styleId="KeywordTok">
    <w:name w:val="KeywordTok"/>
    <w:basedOn w:val="VerbatimChar"/>
    <w:rPr>
      <w:b/>
      <w:color w:val="003b4f"/>
      <w:shd w:val="clear" w:fill="f1f3f5"/>
    </w:rPr>
  </w:style>
  <w:style w:type="character" w:customStyle="1" w:styleId="DataTypeTok">
    <w:name w:val="DataTypeTok"/>
    <w:basedOn w:val="VerbatimChar"/>
    <w:rPr>
      <w:color w:val="ad0000"/>
      <w:shd w:val="clear" w:fill="f1f3f5"/>
    </w:rPr>
  </w:style>
  <w:style w:type="character" w:customStyle="1" w:styleId="DecValTok">
    <w:name w:val="DecValTok"/>
    <w:basedOn w:val="VerbatimChar"/>
    <w:rPr>
      <w:color w:val="ad0000"/>
      <w:shd w:val="clear" w:fill="f1f3f5"/>
    </w:rPr>
  </w:style>
  <w:style w:type="character" w:customStyle="1" w:styleId="BaseNTok">
    <w:name w:val="BaseNTok"/>
    <w:basedOn w:val="VerbatimChar"/>
    <w:rPr>
      <w:color w:val="ad0000"/>
      <w:shd w:val="clear" w:fill="f1f3f5"/>
    </w:rPr>
  </w:style>
  <w:style w:type="character" w:customStyle="1" w:styleId="FloatTok">
    <w:name w:val="FloatTok"/>
    <w:basedOn w:val="VerbatimChar"/>
    <w:rPr>
      <w:color w:val="ad0000"/>
      <w:shd w:val="clear" w:fill="f1f3f5"/>
    </w:rPr>
  </w:style>
  <w:style w:type="character" w:customStyle="1" w:styleId="ConstantTok">
    <w:name w:val="ConstantTok"/>
    <w:basedOn w:val="VerbatimChar"/>
    <w:rPr>
      <w:color w:val="8f5902"/>
      <w:shd w:val="clear" w:fill="f1f3f5"/>
    </w:rPr>
  </w:style>
  <w:style w:type="character" w:customStyle="1" w:styleId="CharTok">
    <w:name w:val="CharTok"/>
    <w:basedOn w:val="VerbatimChar"/>
    <w:rPr>
      <w:color w:val="20794d"/>
      <w:shd w:val="clear" w:fill="f1f3f5"/>
    </w:rPr>
  </w:style>
  <w:style w:type="character" w:customStyle="1" w:styleId="SpecialCharTok">
    <w:name w:val="SpecialCharTok"/>
    <w:basedOn w:val="VerbatimChar"/>
    <w:rPr>
      <w:color w:val="5e5e5e"/>
      <w:shd w:val="clear" w:fill="f1f3f5"/>
    </w:rPr>
  </w:style>
  <w:style w:type="character" w:customStyle="1" w:styleId="StringTok">
    <w:name w:val="StringTok"/>
    <w:basedOn w:val="VerbatimChar"/>
    <w:rPr>
      <w:color w:val="20794d"/>
      <w:shd w:val="clear" w:fill="f1f3f5"/>
    </w:rPr>
  </w:style>
  <w:style w:type="character" w:customStyle="1" w:styleId="VerbatimStringTok">
    <w:name w:val="VerbatimStringTok"/>
    <w:basedOn w:val="VerbatimChar"/>
    <w:rPr>
      <w:color w:val="20794d"/>
      <w:shd w:val="clear" w:fill="f1f3f5"/>
    </w:rPr>
  </w:style>
  <w:style w:type="character" w:customStyle="1" w:styleId="SpecialStringTok">
    <w:name w:val="SpecialStringTok"/>
    <w:basedOn w:val="VerbatimChar"/>
    <w:rPr>
      <w:color w:val="20794d"/>
      <w:shd w:val="clear" w:fill="f1f3f5"/>
    </w:rPr>
  </w:style>
  <w:style w:type="character" w:customStyle="1" w:styleId="ImportTok">
    <w:name w:val="ImportTok"/>
    <w:basedOn w:val="VerbatimChar"/>
    <w:rPr>
      <w:color w:val="00769e"/>
      <w:shd w:val="clear" w:fill="f1f3f5"/>
    </w:rPr>
  </w:style>
  <w:style w:type="character" w:customStyle="1" w:styleId="CommentTok">
    <w:name w:val="CommentTok"/>
    <w:basedOn w:val="VerbatimChar"/>
    <w:rPr>
      <w:color w:val="5e5e5e"/>
      <w:shd w:val="clear" w:fill="f1f3f5"/>
    </w:rPr>
  </w:style>
  <w:style w:type="character" w:customStyle="1" w:styleId="DocumentationTok">
    <w:name w:val="DocumentationTok"/>
    <w:basedOn w:val="VerbatimChar"/>
    <w:rPr>
      <w:i/>
      <w:color w:val="5e5e5e"/>
      <w:shd w:val="clear" w:fill="f1f3f5"/>
    </w:rPr>
  </w:style>
  <w:style w:type="character" w:customStyle="1" w:styleId="AnnotationTok">
    <w:name w:val="AnnotationTok"/>
    <w:basedOn w:val="VerbatimChar"/>
    <w:rPr>
      <w:color w:val="5e5e5e"/>
      <w:shd w:val="clear" w:fill="f1f3f5"/>
    </w:rPr>
  </w:style>
  <w:style w:type="character" w:customStyle="1" w:styleId="CommentVarTok">
    <w:name w:val="CommentVarTok"/>
    <w:basedOn w:val="VerbatimChar"/>
    <w:rPr>
      <w:i/>
      <w:color w:val="5e5e5e"/>
      <w:shd w:val="clear" w:fill="f1f3f5"/>
    </w:rPr>
  </w:style>
  <w:style w:type="character" w:customStyle="1" w:styleId="OtherTok">
    <w:name w:val="OtherTok"/>
    <w:basedOn w:val="VerbatimChar"/>
    <w:rPr>
      <w:color w:val="003b4f"/>
      <w:shd w:val="clear" w:fill="f1f3f5"/>
    </w:rPr>
  </w:style>
  <w:style w:type="character" w:customStyle="1" w:styleId="FunctionTok">
    <w:name w:val="FunctionTok"/>
    <w:basedOn w:val="VerbatimChar"/>
    <w:rPr>
      <w:color w:val="4758ab"/>
      <w:shd w:val="clear" w:fill="f1f3f5"/>
    </w:rPr>
  </w:style>
  <w:style w:type="character" w:customStyle="1" w:styleId="VariableTok">
    <w:name w:val="VariableTok"/>
    <w:basedOn w:val="VerbatimChar"/>
    <w:rPr>
      <w:color w:val="111111"/>
      <w:shd w:val="clear" w:fill="f1f3f5"/>
    </w:rPr>
  </w:style>
  <w:style w:type="character" w:customStyle="1" w:styleId="ControlFlowTok">
    <w:name w:val="ControlFlowTok"/>
    <w:basedOn w:val="VerbatimChar"/>
    <w:rPr>
      <w:b/>
      <w:color w:val="003b4f"/>
      <w:shd w:val="clear" w:fill="f1f3f5"/>
    </w:rPr>
  </w:style>
  <w:style w:type="character" w:customStyle="1" w:styleId="OperatorTok">
    <w:name w:val="OperatorTok"/>
    <w:basedOn w:val="VerbatimChar"/>
    <w:rPr>
      <w:color w:val="5e5e5e"/>
      <w:shd w:val="clear" w:fill="f1f3f5"/>
    </w:rPr>
  </w:style>
  <w:style w:type="character" w:customStyle="1" w:styleId="BuiltInTok">
    <w:name w:val="BuiltInTok"/>
    <w:basedOn w:val="VerbatimChar"/>
    <w:rPr>
      <w:color w:val="003b4f"/>
      <w:shd w:val="clear" w:fill="f1f3f5"/>
    </w:rPr>
  </w:style>
  <w:style w:type="character" w:customStyle="1" w:styleId="ExtensionTok">
    <w:name w:val="ExtensionTok"/>
    <w:basedOn w:val="VerbatimChar"/>
    <w:rPr>
      <w:color w:val="003b4f"/>
      <w:shd w:val="clear" w:fill="f1f3f5"/>
    </w:rPr>
  </w:style>
  <w:style w:type="character" w:customStyle="1" w:styleId="PreprocessorTok">
    <w:name w:val="PreprocessorTok"/>
    <w:basedOn w:val="VerbatimChar"/>
    <w:rPr>
      <w:color w:val="ad0000"/>
      <w:shd w:val="clear" w:fill="f1f3f5"/>
    </w:rPr>
  </w:style>
  <w:style w:type="character" w:customStyle="1" w:styleId="AttributeTok">
    <w:name w:val="AttributeTok"/>
    <w:basedOn w:val="VerbatimChar"/>
    <w:rPr>
      <w:color w:val="657422"/>
      <w:shd w:val="clear" w:fill="f1f3f5"/>
    </w:rPr>
  </w:style>
  <w:style w:type="character" w:customStyle="1" w:styleId="RegionMarkerTok">
    <w:name w:val="RegionMarkerTok"/>
    <w:basedOn w:val="VerbatimChar"/>
    <w:rPr>
      <w:color w:val="003b4f"/>
      <w:shd w:val="clear" w:fill="f1f3f5"/>
    </w:rPr>
  </w:style>
  <w:style w:type="character" w:customStyle="1" w:styleId="InformationTok">
    <w:name w:val="InformationTok"/>
    <w:basedOn w:val="VerbatimChar"/>
    <w:rPr>
      <w:color w:val="5e5e5e"/>
      <w:shd w:val="clear" w:fill="f1f3f5"/>
    </w:rPr>
  </w:style>
  <w:style w:type="character" w:customStyle="1" w:styleId="WarningTok">
    <w:name w:val="WarningTok"/>
    <w:basedOn w:val="VerbatimChar"/>
    <w:rPr>
      <w:i/>
      <w:color w:val="5e5e5e"/>
      <w:shd w:val="clear" w:fill="f1f3f5"/>
    </w:rPr>
  </w:style>
  <w:style w:type="character" w:customStyle="1" w:styleId="AlertTok">
    <w:name w:val="AlertTok"/>
    <w:basedOn w:val="VerbatimChar"/>
    <w:rPr>
      <w:color w:val="ad0000"/>
      <w:shd w:val="clear" w:fill="f1f3f5"/>
    </w:rPr>
  </w:style>
  <w:style w:type="character" w:customStyle="1" w:styleId="ErrorTok">
    <w:name w:val="ErrorTok"/>
    <w:basedOn w:val="VerbatimChar"/>
    <w:rPr>
      <w:color w:val="ad0000"/>
      <w:shd w:val="clear" w:fill="f1f3f5"/>
    </w:rPr>
  </w:style>
  <w:style w:type="character" w:customStyle="1" w:styleId="NormalTok">
    <w:name w:val="NormalTok"/>
    <w:basedOn w:val="VerbatimChar"/>
    <w:rPr>
      <w:color w:val="003b4f"/>
      <w:shd w:val="clear" w:fill="f1f3f5"/>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Vollständige Lösungen</dc:title>
  <dc:creator>Ratiomera Statistics</dc:creator>
  <dc:language>de-CH</dc:language>
  <cp:keywords/>
  <dcterms:created xsi:type="dcterms:W3CDTF">1970-01-01T00:00:00Z</dcterms:created>
  <dcterms:modified xsi:type="dcterms:W3CDTF">1970-01-01T00:00:00Z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uthors">
    <vt:lpwstr/>
  </property>
  <property fmtid="{D5CDD505-2E9C-101B-9397-08002B2CF9AE}" pid="3" name="biblio-config">
    <vt:lpwstr>True</vt:lpwstr>
  </property>
  <property fmtid="{D5CDD505-2E9C-101B-9397-08002B2CF9AE}" pid="4" name="by-author">
    <vt:lpwstr/>
  </property>
  <property fmtid="{D5CDD505-2E9C-101B-9397-08002B2CF9AE}" pid="5" name="execute">
    <vt:lpwstr/>
  </property>
  <property fmtid="{D5CDD505-2E9C-101B-9397-08002B2CF9AE}" pid="6" name="header-includes">
    <vt:lpwstr/>
  </property>
  <property fmtid="{D5CDD505-2E9C-101B-9397-08002B2CF9AE}" pid="7" name="include-after">
    <vt:lpwstr/>
  </property>
  <property fmtid="{D5CDD505-2E9C-101B-9397-08002B2CF9AE}" pid="8" name="include-before">
    <vt:lpwstr/>
  </property>
  <property fmtid="{D5CDD505-2E9C-101B-9397-08002B2CF9AE}" pid="9" name="labels">
    <vt:lpwstr/>
  </property>
  <property fmtid="{D5CDD505-2E9C-101B-9397-08002B2CF9AE}" pid="10" name="subtitle">
    <vt:lpwstr>Einfache lineare Regression</vt:lpwstr>
  </property>
  <property fmtid="{D5CDD505-2E9C-101B-9397-08002B2CF9AE}" pid="11" name="toc-title">
    <vt:lpwstr>Inhaltsverzeichnis</vt:lpwstr>
  </property>
</Properties>
</file>