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Multiple Regression</w:t>
      </w:r>
    </w:p>
    <w:p>
      <w:pPr>
        <w:pStyle w:val="Author"/>
      </w:pPr>
      <w:r>
        <w:t xml:space="preserve">Ratiomera Statistics</w:t>
      </w:r>
    </w:p>
    <w:p>
      <w:pPr>
        <w:pStyle w:val="FirstParagraph"/>
      </w:pPr>
      <w:r>
        <w:t xml:space="preserve">Dieses Blatt enthält 90 Übungen in 9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31" w:name="teil-i-theorie"/>
    <w:p>
      <w:pPr>
        <w:pStyle w:val="Heading1"/>
      </w:pPr>
      <w:r>
        <w:t xml:space="preserve">Teil I: Theorie</w:t>
      </w:r>
    </w:p>
    <w:bookmarkStart w:id="30" w:name="X2d3b7f7ccc3f9f67efa42c4220b645aea03f2b6"/>
    <w:p>
      <w:pPr>
        <w:pStyle w:val="Heading2"/>
      </w:pPr>
      <w:r>
        <w:t xml:space="preserve">A06: Dummy-Variablen bilden und die Referenzkategorie bestimmen</w:t>
      </w:r>
    </w:p>
    <w:bookmarkStart w:id="20" w:name="t07-a06-v01-tutorialformat"/>
    <w:p>
      <w:pPr>
        <w:pStyle w:val="Heading3"/>
      </w:pPr>
      <w:r>
        <w:rPr>
          <w:rStyle w:val="VerbatimChar"/>
        </w:rPr>
        <w:t xml:space="preserve">T07-A06-V01</w:t>
      </w:r>
      <w:r>
        <w:t xml:space="preserve">: Tutorialformat</w:t>
      </w:r>
    </w:p>
    <w:p>
      <w:pPr>
        <w:pStyle w:val="FirstParagraph"/>
      </w:pPr>
      <w:r>
        <w:t xml:space="preserve">In einem konstruierten Modell hat der kategoriale Prädiktor „Tutorialformat“</w:t>
      </w:r>
      <w:r>
        <w:t xml:space="preserve"> </w:t>
      </w:r>
      <m:oMath>
        <m:r>
          <m:t>k</m:t>
        </m:r>
        <m:r>
          <m:rPr>
            <m:sty m:val="p"/>
          </m:rPr>
          <m:t>=</m:t>
        </m:r>
        <m:r>
          <m:t>3</m:t>
        </m:r>
      </m:oMath>
      <w:r>
        <w:t xml:space="preserve"> </w:t>
      </w:r>
      <w:r>
        <w:t xml:space="preserve">Kategorien: Text, Video, Interaktiv. Verwende „Text“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2</m:t>
            </m:r>
          </m:sub>
        </m:sSub>
      </m:oMath>
      <w:r>
        <w:t xml:space="preserve"> </w:t>
      </w:r>
      <w:r>
        <w:t xml:space="preserve">kennzeichnen die Nichtreferenzkategorien in der aufgeführten Reihenfolge. Das angepasste Modell für die Ergebnisvariable „Punktwert im statistischen Denken“ lautet</w:t>
      </w:r>
      <w:r>
        <w:t xml:space="preserve"> </w:t>
      </w:r>
      <m:oMath>
        <m:acc>
          <m:accPr>
            <m:chr m:val="̂"/>
          </m:accPr>
          <m:e>
            <m:r>
              <m:t>Y</m:t>
            </m:r>
          </m:e>
        </m:acc>
        <m:r>
          <m:rPr>
            <m:sty m:val="p"/>
          </m:rPr>
          <m:t>=</m:t>
        </m:r>
        <m:r>
          <m:t>61.00</m:t>
        </m:r>
        <m:r>
          <m:rPr>
            <m:sty m:val="p"/>
          </m:rPr>
          <m:t>+</m:t>
        </m:r>
        <m:r>
          <m:t>3.50</m:t>
        </m:r>
        <m:sSub>
          <m:e>
            <m:r>
              <m:t>D</m:t>
            </m:r>
          </m:e>
          <m:sub>
            <m:r>
              <m:t>1</m:t>
            </m:r>
          </m:sub>
        </m:sSub>
        <m:r>
          <m:rPr>
            <m:sty m:val="p"/>
          </m:rPr>
          <m:t>+</m:t>
        </m:r>
        <m:r>
          <m:t>6.00</m:t>
        </m:r>
        <m:sSub>
          <m:e>
            <m:r>
              <m:t>D</m:t>
            </m:r>
          </m:e>
          <m:sub>
            <m:r>
              <m:t>2</m:t>
            </m:r>
          </m:sub>
        </m:sSub>
      </m:oMath>
      <w:r>
        <w:t xml:space="preserve">.</w:t>
      </w:r>
    </w:p>
    <w:p>
      <w:pPr>
        <w:pStyle w:val="Compact"/>
        <w:numPr>
          <w:ilvl w:val="0"/>
          <w:numId w:val="1001"/>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0"/>
    <w:bookmarkStart w:id="21" w:name="t07-a06-v02-lernort"/>
    <w:p>
      <w:pPr>
        <w:pStyle w:val="Heading3"/>
      </w:pPr>
      <w:r>
        <w:rPr>
          <w:rStyle w:val="VerbatimChar"/>
        </w:rPr>
        <w:t xml:space="preserve">T07-A06-V02</w:t>
      </w:r>
      <w:r>
        <w:t xml:space="preserve">: Lernort</w:t>
      </w:r>
    </w:p>
    <w:p>
      <w:pPr>
        <w:pStyle w:val="FirstParagraph"/>
      </w:pPr>
      <w:r>
        <w:t xml:space="preserve">In einem konstruierten Modell hat der kategoriale Prädiktor „Lernort“</w:t>
      </w:r>
      <w:r>
        <w:t xml:space="preserve"> </w:t>
      </w:r>
      <m:oMath>
        <m:r>
          <m:t>k</m:t>
        </m:r>
        <m:r>
          <m:rPr>
            <m:sty m:val="p"/>
          </m:rPr>
          <m:t>=</m:t>
        </m:r>
        <m:r>
          <m:t>4</m:t>
        </m:r>
      </m:oMath>
      <w:r>
        <w:t xml:space="preserve"> </w:t>
      </w:r>
      <w:r>
        <w:t xml:space="preserve">Kategorien: Zu Hause, Bibliothek, Lernraum, Draussen. Verwende „Zu Hause“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3</m:t>
            </m:r>
          </m:sub>
        </m:sSub>
      </m:oMath>
      <w:r>
        <w:t xml:space="preserve"> </w:t>
      </w:r>
      <w:r>
        <w:t xml:space="preserve">kennzeichnen die Nichtreferenzkategorien in der aufgeführten Reihenfolge. Das angepasste Modell für die Ergebnisvariable „Konzentrationswert“ lautet</w:t>
      </w:r>
      <w:r>
        <w:t xml:space="preserve"> </w:t>
      </w:r>
      <m:oMath>
        <m:acc>
          <m:accPr>
            <m:chr m:val="̂"/>
          </m:accPr>
          <m:e>
            <m:r>
              <m:t>Y</m:t>
            </m:r>
          </m:e>
        </m:acc>
        <m:r>
          <m:rPr>
            <m:sty m:val="p"/>
          </m:rPr>
          <m:t>=</m:t>
        </m:r>
        <m:r>
          <m:t>54.00</m:t>
        </m:r>
        <m:r>
          <m:rPr>
            <m:sty m:val="p"/>
          </m:rPr>
          <m:t>+</m:t>
        </m:r>
        <m:r>
          <m:t>4.00</m:t>
        </m:r>
        <m:sSub>
          <m:e>
            <m:r>
              <m:t>D</m:t>
            </m:r>
          </m:e>
          <m:sub>
            <m:r>
              <m:t>1</m:t>
            </m:r>
          </m:sub>
        </m:sSub>
        <m:r>
          <m:rPr>
            <m:sty m:val="p"/>
          </m:rPr>
          <m:t>+</m:t>
        </m:r>
        <m:r>
          <m:t>2.50</m:t>
        </m:r>
        <m:sSub>
          <m:e>
            <m:r>
              <m:t>D</m:t>
            </m:r>
          </m:e>
          <m:sub>
            <m:r>
              <m:t>2</m:t>
            </m:r>
          </m:sub>
        </m:sSub>
        <m:r>
          <m:rPr>
            <m:sty m:val="p"/>
          </m:rPr>
          <m:t>−</m:t>
        </m:r>
        <m:r>
          <m:t>1.50</m:t>
        </m:r>
        <m:sSub>
          <m:e>
            <m:r>
              <m:t>D</m:t>
            </m:r>
          </m:e>
          <m:sub>
            <m:r>
              <m:t>3</m:t>
            </m:r>
          </m:sub>
        </m:sSub>
      </m:oMath>
      <w:r>
        <w:t xml:space="preserve">.</w:t>
      </w:r>
    </w:p>
    <w:p>
      <w:pPr>
        <w:pStyle w:val="Compact"/>
        <w:numPr>
          <w:ilvl w:val="0"/>
          <w:numId w:val="1002"/>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1"/>
    <w:bookmarkStart w:id="22" w:name="t07-a06-v03-feedbackkanal"/>
    <w:p>
      <w:pPr>
        <w:pStyle w:val="Heading3"/>
      </w:pPr>
      <w:r>
        <w:rPr>
          <w:rStyle w:val="VerbatimChar"/>
        </w:rPr>
        <w:t xml:space="preserve">T07-A06-V03</w:t>
      </w:r>
      <w:r>
        <w:t xml:space="preserve">: Feedbackkanal</w:t>
      </w:r>
    </w:p>
    <w:p>
      <w:pPr>
        <w:pStyle w:val="FirstParagraph"/>
      </w:pPr>
      <w:r>
        <w:t xml:space="preserve">In einem konstruierten Modell hat der kategoriale Prädiktor „Feedbackkanal“</w:t>
      </w:r>
      <w:r>
        <w:t xml:space="preserve"> </w:t>
      </w:r>
      <m:oMath>
        <m:r>
          <m:t>k</m:t>
        </m:r>
        <m:r>
          <m:rPr>
            <m:sty m:val="p"/>
          </m:rPr>
          <m:t>=</m:t>
        </m:r>
        <m:r>
          <m:t>3</m:t>
        </m:r>
      </m:oMath>
      <w:r>
        <w:t xml:space="preserve"> </w:t>
      </w:r>
      <w:r>
        <w:t xml:space="preserve">Kategorien: Schriftlich, Audio, Video. Verwende „Schriftlich“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2</m:t>
            </m:r>
          </m:sub>
        </m:sSub>
      </m:oMath>
      <w:r>
        <w:t xml:space="preserve"> </w:t>
      </w:r>
      <w:r>
        <w:t xml:space="preserve">kennzeichnen die Nichtreferenzkategorien in der aufgeführten Reihenfolge. Das angepasste Modell für die Ergebnisvariable „Punktwert der Überarbeitung“ lautet</w:t>
      </w:r>
      <w:r>
        <w:t xml:space="preserve"> </w:t>
      </w:r>
      <m:oMath>
        <m:acc>
          <m:accPr>
            <m:chr m:val="̂"/>
          </m:accPr>
          <m:e>
            <m:r>
              <m:t>Y</m:t>
            </m:r>
          </m:e>
        </m:acc>
        <m:r>
          <m:rPr>
            <m:sty m:val="p"/>
          </m:rPr>
          <m:t>=</m:t>
        </m:r>
        <m:r>
          <m:t>66.00</m:t>
        </m:r>
        <m:r>
          <m:rPr>
            <m:sty m:val="p"/>
          </m:rPr>
          <m:t>+</m:t>
        </m:r>
        <m:r>
          <m:t>2.00</m:t>
        </m:r>
        <m:sSub>
          <m:e>
            <m:r>
              <m:t>D</m:t>
            </m:r>
          </m:e>
          <m:sub>
            <m:r>
              <m:t>1</m:t>
            </m:r>
          </m:sub>
        </m:sSub>
        <m:r>
          <m:rPr>
            <m:sty m:val="p"/>
          </m:rPr>
          <m:t>+</m:t>
        </m:r>
        <m:r>
          <m:t>4.50</m:t>
        </m:r>
        <m:sSub>
          <m:e>
            <m:r>
              <m:t>D</m:t>
            </m:r>
          </m:e>
          <m:sub>
            <m:r>
              <m:t>2</m:t>
            </m:r>
          </m:sub>
        </m:sSub>
      </m:oMath>
      <w:r>
        <w:t xml:space="preserve">.</w:t>
      </w:r>
    </w:p>
    <w:p>
      <w:pPr>
        <w:pStyle w:val="Compact"/>
        <w:numPr>
          <w:ilvl w:val="0"/>
          <w:numId w:val="1003"/>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2"/>
    <w:bookmarkStart w:id="23" w:name="t07-a06-v04-methode-der-notizerfassung"/>
    <w:p>
      <w:pPr>
        <w:pStyle w:val="Heading3"/>
      </w:pPr>
      <w:r>
        <w:rPr>
          <w:rStyle w:val="VerbatimChar"/>
        </w:rPr>
        <w:t xml:space="preserve">T07-A06-V04</w:t>
      </w:r>
      <w:r>
        <w:t xml:space="preserve">: Methode der Notizerfassung</w:t>
      </w:r>
    </w:p>
    <w:p>
      <w:pPr>
        <w:pStyle w:val="FirstParagraph"/>
      </w:pPr>
      <w:r>
        <w:t xml:space="preserve">In einem konstruierten Modell hat der kategoriale Prädiktor „Methode der Notizerfassung“</w:t>
      </w:r>
      <w:r>
        <w:t xml:space="preserve"> </w:t>
      </w:r>
      <m:oMath>
        <m:r>
          <m:t>k</m:t>
        </m:r>
        <m:r>
          <m:rPr>
            <m:sty m:val="p"/>
          </m:rPr>
          <m:t>=</m:t>
        </m:r>
        <m:r>
          <m:t>4</m:t>
        </m:r>
      </m:oMath>
      <w:r>
        <w:t xml:space="preserve"> </w:t>
      </w:r>
      <w:r>
        <w:t xml:space="preserve">Kategorien: Papier, Tablet, Laptop, Gemischt. Verwende „Papier“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3</m:t>
            </m:r>
          </m:sub>
        </m:sSub>
      </m:oMath>
      <w:r>
        <w:t xml:space="preserve"> </w:t>
      </w:r>
      <w:r>
        <w:t xml:space="preserve">kennzeichnen die Nichtreferenzkategorien in der aufgeführten Reihenfolge. Das angepasste Modell für die Ergebnisvariable „Erinnerungswert“ lautet</w:t>
      </w:r>
      <w:r>
        <w:t xml:space="preserve"> </w:t>
      </w:r>
      <m:oMath>
        <m:acc>
          <m:accPr>
            <m:chr m:val="̂"/>
          </m:accPr>
          <m:e>
            <m:r>
              <m:t>Y</m:t>
            </m:r>
          </m:e>
        </m:acc>
        <m:r>
          <m:rPr>
            <m:sty m:val="p"/>
          </m:rPr>
          <m:t>=</m:t>
        </m:r>
        <m:r>
          <m:t>58.00</m:t>
        </m:r>
        <m:r>
          <m:rPr>
            <m:sty m:val="p"/>
          </m:rPr>
          <m:t>−</m:t>
        </m:r>
        <m:r>
          <m:t>1.50</m:t>
        </m:r>
        <m:sSub>
          <m:e>
            <m:r>
              <m:t>D</m:t>
            </m:r>
          </m:e>
          <m:sub>
            <m:r>
              <m:t>1</m:t>
            </m:r>
          </m:sub>
        </m:sSub>
        <m:r>
          <m:rPr>
            <m:sty m:val="p"/>
          </m:rPr>
          <m:t>−</m:t>
        </m:r>
        <m:r>
          <m:t>2.50</m:t>
        </m:r>
        <m:sSub>
          <m:e>
            <m:r>
              <m:t>D</m:t>
            </m:r>
          </m:e>
          <m:sub>
            <m:r>
              <m:t>2</m:t>
            </m:r>
          </m:sub>
        </m:sSub>
        <m:r>
          <m:rPr>
            <m:sty m:val="p"/>
          </m:rPr>
          <m:t>+</m:t>
        </m:r>
        <m:r>
          <m:t>3.00</m:t>
        </m:r>
        <m:sSub>
          <m:e>
            <m:r>
              <m:t>D</m:t>
            </m:r>
          </m:e>
          <m:sub>
            <m:r>
              <m:t>3</m:t>
            </m:r>
          </m:sub>
        </m:sSub>
      </m:oMath>
      <w:r>
        <w:t xml:space="preserve">.</w:t>
      </w:r>
    </w:p>
    <w:p>
      <w:pPr>
        <w:pStyle w:val="Compact"/>
        <w:numPr>
          <w:ilvl w:val="0"/>
          <w:numId w:val="1004"/>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3"/>
    <w:bookmarkStart w:id="24" w:name="t07-a06-v05-workshopzeit"/>
    <w:p>
      <w:pPr>
        <w:pStyle w:val="Heading3"/>
      </w:pPr>
      <w:r>
        <w:rPr>
          <w:rStyle w:val="VerbatimChar"/>
        </w:rPr>
        <w:t xml:space="preserve">T07-A06-V05</w:t>
      </w:r>
      <w:r>
        <w:t xml:space="preserve">: Workshopzeit</w:t>
      </w:r>
    </w:p>
    <w:p>
      <w:pPr>
        <w:pStyle w:val="FirstParagraph"/>
      </w:pPr>
      <w:r>
        <w:t xml:space="preserve">In einem konstruierten Modell hat der kategoriale Prädiktor „Workshopzeit“</w:t>
      </w:r>
      <w:r>
        <w:t xml:space="preserve"> </w:t>
      </w:r>
      <m:oMath>
        <m:r>
          <m:t>k</m:t>
        </m:r>
        <m:r>
          <m:rPr>
            <m:sty m:val="p"/>
          </m:rPr>
          <m:t>=</m:t>
        </m:r>
        <m:r>
          <m:t>3</m:t>
        </m:r>
      </m:oMath>
      <w:r>
        <w:t xml:space="preserve"> </w:t>
      </w:r>
      <w:r>
        <w:t xml:space="preserve">Kategorien: Morgen, Nachmittag, Abend. Verwende „Morgen“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2</m:t>
            </m:r>
          </m:sub>
        </m:sSub>
      </m:oMath>
      <w:r>
        <w:t xml:space="preserve"> </w:t>
      </w:r>
      <w:r>
        <w:t xml:space="preserve">kennzeichnen die Nichtreferenzkategorien in der aufgeführten Reihenfolge. Das angepasste Modell für die Ergebnisvariable „Punktwert des Selbstvertrauens“ lautet</w:t>
      </w:r>
      <w:r>
        <w:t xml:space="preserve"> </w:t>
      </w:r>
      <m:oMath>
        <m:acc>
          <m:accPr>
            <m:chr m:val="̂"/>
          </m:accPr>
          <m:e>
            <m:r>
              <m:t>Y</m:t>
            </m:r>
          </m:e>
        </m:acc>
        <m:r>
          <m:rPr>
            <m:sty m:val="p"/>
          </m:rPr>
          <m:t>=</m:t>
        </m:r>
        <m:r>
          <m:t>49.00</m:t>
        </m:r>
        <m:r>
          <m:rPr>
            <m:sty m:val="p"/>
          </m:rPr>
          <m:t>+</m:t>
        </m:r>
        <m:r>
          <m:t>2.50</m:t>
        </m:r>
        <m:sSub>
          <m:e>
            <m:r>
              <m:t>D</m:t>
            </m:r>
          </m:e>
          <m:sub>
            <m:r>
              <m:t>1</m:t>
            </m:r>
          </m:sub>
        </m:sSub>
        <m:r>
          <m:rPr>
            <m:sty m:val="p"/>
          </m:rPr>
          <m:t>−</m:t>
        </m:r>
        <m:r>
          <m:t>3.00</m:t>
        </m:r>
        <m:sSub>
          <m:e>
            <m:r>
              <m:t>D</m:t>
            </m:r>
          </m:e>
          <m:sub>
            <m:r>
              <m:t>2</m:t>
            </m:r>
          </m:sub>
        </m:sSub>
      </m:oMath>
      <w:r>
        <w:t xml:space="preserve">.</w:t>
      </w:r>
    </w:p>
    <w:p>
      <w:pPr>
        <w:pStyle w:val="Compact"/>
        <w:numPr>
          <w:ilvl w:val="0"/>
          <w:numId w:val="1005"/>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4"/>
    <w:bookmarkStart w:id="25" w:name="t07-a06-v06-archivhilfe"/>
    <w:p>
      <w:pPr>
        <w:pStyle w:val="Heading3"/>
      </w:pPr>
      <w:r>
        <w:rPr>
          <w:rStyle w:val="VerbatimChar"/>
        </w:rPr>
        <w:t xml:space="preserve">T07-A06-V06</w:t>
      </w:r>
      <w:r>
        <w:t xml:space="preserve">: Archivhilfe</w:t>
      </w:r>
    </w:p>
    <w:p>
      <w:pPr>
        <w:pStyle w:val="FirstParagraph"/>
      </w:pPr>
      <w:r>
        <w:t xml:space="preserve">In einem konstruierten Modell hat der kategoriale Prädiktor „Archivhilfe“</w:t>
      </w:r>
      <w:r>
        <w:t xml:space="preserve"> </w:t>
      </w:r>
      <m:oMath>
        <m:r>
          <m:t>k</m:t>
        </m:r>
        <m:r>
          <m:rPr>
            <m:sty m:val="p"/>
          </m:rPr>
          <m:t>=</m:t>
        </m:r>
        <m:r>
          <m:t>4</m:t>
        </m:r>
      </m:oMath>
      <w:r>
        <w:t xml:space="preserve"> </w:t>
      </w:r>
      <w:r>
        <w:t xml:space="preserve">Kategorien: Checkliste, Karte, Mentor, Suchwerkzeug. Verwende „Checkliste“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3</m:t>
            </m:r>
          </m:sub>
        </m:sSub>
      </m:oMath>
      <w:r>
        <w:t xml:space="preserve"> </w:t>
      </w:r>
      <w:r>
        <w:t xml:space="preserve">kennzeichnen die Nichtreferenzkategorien in der aufgeführten Reihenfolge. Das angepasste Modell für die Ergebnisvariable „Punktwert der Suche“ lautet</w:t>
      </w:r>
      <w:r>
        <w:t xml:space="preserve"> </w:t>
      </w:r>
      <m:oMath>
        <m:acc>
          <m:accPr>
            <m:chr m:val="̂"/>
          </m:accPr>
          <m:e>
            <m:r>
              <m:t>Y</m:t>
            </m:r>
          </m:e>
        </m:acc>
        <m:r>
          <m:rPr>
            <m:sty m:val="p"/>
          </m:rPr>
          <m:t>=</m:t>
        </m:r>
        <m:r>
          <m:t>63.00</m:t>
        </m:r>
        <m:r>
          <m:rPr>
            <m:sty m:val="p"/>
          </m:rPr>
          <m:t>+</m:t>
        </m:r>
        <m:r>
          <m:t>1.50</m:t>
        </m:r>
        <m:sSub>
          <m:e>
            <m:r>
              <m:t>D</m:t>
            </m:r>
          </m:e>
          <m:sub>
            <m:r>
              <m:t>1</m:t>
            </m:r>
          </m:sub>
        </m:sSub>
        <m:r>
          <m:rPr>
            <m:sty m:val="p"/>
          </m:rPr>
          <m:t>+</m:t>
        </m:r>
        <m:r>
          <m:t>5.00</m:t>
        </m:r>
        <m:sSub>
          <m:e>
            <m:r>
              <m:t>D</m:t>
            </m:r>
          </m:e>
          <m:sub>
            <m:r>
              <m:t>2</m:t>
            </m:r>
          </m:sub>
        </m:sSub>
        <m:r>
          <m:rPr>
            <m:sty m:val="p"/>
          </m:rPr>
          <m:t>+</m:t>
        </m:r>
        <m:r>
          <m:t>3.00</m:t>
        </m:r>
        <m:sSub>
          <m:e>
            <m:r>
              <m:t>D</m:t>
            </m:r>
          </m:e>
          <m:sub>
            <m:r>
              <m:t>3</m:t>
            </m:r>
          </m:sub>
        </m:sSub>
      </m:oMath>
      <w:r>
        <w:t xml:space="preserve">.</w:t>
      </w:r>
    </w:p>
    <w:p>
      <w:pPr>
        <w:pStyle w:val="Compact"/>
        <w:numPr>
          <w:ilvl w:val="0"/>
          <w:numId w:val="1006"/>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5"/>
    <w:bookmarkStart w:id="26" w:name="t07-a06-v07-überarbeitungsstrategie"/>
    <w:p>
      <w:pPr>
        <w:pStyle w:val="Heading3"/>
      </w:pPr>
      <w:r>
        <w:rPr>
          <w:rStyle w:val="VerbatimChar"/>
        </w:rPr>
        <w:t xml:space="preserve">T07-A06-V07</w:t>
      </w:r>
      <w:r>
        <w:t xml:space="preserve">: Überarbeitungsstrategie</w:t>
      </w:r>
    </w:p>
    <w:p>
      <w:pPr>
        <w:pStyle w:val="FirstParagraph"/>
      </w:pPr>
      <w:r>
        <w:t xml:space="preserve">In einem konstruierten Modell hat der kategoriale Prädiktor „Überarbeitungsstrategie“</w:t>
      </w:r>
      <w:r>
        <w:t xml:space="preserve"> </w:t>
      </w:r>
      <m:oMath>
        <m:r>
          <m:t>k</m:t>
        </m:r>
        <m:r>
          <m:rPr>
            <m:sty m:val="p"/>
          </m:rPr>
          <m:t>=</m:t>
        </m:r>
        <m:r>
          <m:t>3</m:t>
        </m:r>
      </m:oMath>
      <w:r>
        <w:t xml:space="preserve"> </w:t>
      </w:r>
      <w:r>
        <w:t xml:space="preserve">Kategorien: Selbstkontrolle, Peer-Review, Beurteilung durch Lehrperson. Verwende „Selbstkontrolle“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2</m:t>
            </m:r>
          </m:sub>
        </m:sSub>
      </m:oMath>
      <w:r>
        <w:t xml:space="preserve"> </w:t>
      </w:r>
      <w:r>
        <w:t xml:space="preserve">kennzeichnen die Nichtreferenzkategorien in der aufgeführten Reihenfolge. Das angepasste Modell für die Ergebnisvariable „Qualitätswert“ lautet</w:t>
      </w:r>
      <w:r>
        <w:t xml:space="preserve"> </w:t>
      </w:r>
      <m:oMath>
        <m:acc>
          <m:accPr>
            <m:chr m:val="̂"/>
          </m:accPr>
          <m:e>
            <m:r>
              <m:t>Y</m:t>
            </m:r>
          </m:e>
        </m:acc>
        <m:r>
          <m:rPr>
            <m:sty m:val="p"/>
          </m:rPr>
          <m:t>=</m:t>
        </m:r>
        <m:r>
          <m:t>60.00</m:t>
        </m:r>
        <m:r>
          <m:rPr>
            <m:sty m:val="p"/>
          </m:rPr>
          <m:t>+</m:t>
        </m:r>
        <m:r>
          <m:t>4.00</m:t>
        </m:r>
        <m:sSub>
          <m:e>
            <m:r>
              <m:t>D</m:t>
            </m:r>
          </m:e>
          <m:sub>
            <m:r>
              <m:t>1</m:t>
            </m:r>
          </m:sub>
        </m:sSub>
        <m:r>
          <m:rPr>
            <m:sty m:val="p"/>
          </m:rPr>
          <m:t>+</m:t>
        </m:r>
        <m:r>
          <m:t>7.00</m:t>
        </m:r>
        <m:sSub>
          <m:e>
            <m:r>
              <m:t>D</m:t>
            </m:r>
          </m:e>
          <m:sub>
            <m:r>
              <m:t>2</m:t>
            </m:r>
          </m:sub>
        </m:sSub>
      </m:oMath>
      <w:r>
        <w:t xml:space="preserve">.</w:t>
      </w:r>
    </w:p>
    <w:p>
      <w:pPr>
        <w:pStyle w:val="Compact"/>
        <w:numPr>
          <w:ilvl w:val="0"/>
          <w:numId w:val="1007"/>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6"/>
    <w:bookmarkStart w:id="27" w:name="t07-a06-v08-museumsroute"/>
    <w:p>
      <w:pPr>
        <w:pStyle w:val="Heading3"/>
      </w:pPr>
      <w:r>
        <w:rPr>
          <w:rStyle w:val="VerbatimChar"/>
        </w:rPr>
        <w:t xml:space="preserve">T07-A06-V08</w:t>
      </w:r>
      <w:r>
        <w:t xml:space="preserve">: Museumsroute</w:t>
      </w:r>
    </w:p>
    <w:p>
      <w:pPr>
        <w:pStyle w:val="FirstParagraph"/>
      </w:pPr>
      <w:r>
        <w:t xml:space="preserve">In einem konstruierten Modell hat der kategoriale Prädiktor „Museumsroute“</w:t>
      </w:r>
      <w:r>
        <w:t xml:space="preserve"> </w:t>
      </w:r>
      <m:oMath>
        <m:r>
          <m:t>k</m:t>
        </m:r>
        <m:r>
          <m:rPr>
            <m:sty m:val="p"/>
          </m:rPr>
          <m:t>=</m:t>
        </m:r>
        <m:r>
          <m:t>5</m:t>
        </m:r>
      </m:oMath>
      <w:r>
        <w:t xml:space="preserve"> </w:t>
      </w:r>
      <w:r>
        <w:t xml:space="preserve">Kategorien: Chronologisch, Thematisch, Freie Wahl, Geführt, Hybrid. Verwende „Chronologisch“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4</m:t>
            </m:r>
          </m:sub>
        </m:sSub>
      </m:oMath>
      <w:r>
        <w:t xml:space="preserve"> </w:t>
      </w:r>
      <w:r>
        <w:t xml:space="preserve">kennzeichnen die Nichtreferenzkategorien in der aufgeführten Reihenfolge. Das angepasste Modell für die Ergebnisvariable „Punktwert des Wissens“ lautet</w:t>
      </w:r>
      <w:r>
        <w:t xml:space="preserve"> </w:t>
      </w:r>
      <m:oMath>
        <m:acc>
          <m:accPr>
            <m:chr m:val="̂"/>
          </m:accPr>
          <m:e>
            <m:r>
              <m:t>Y</m:t>
            </m:r>
          </m:e>
        </m:acc>
        <m:r>
          <m:rPr>
            <m:sty m:val="p"/>
          </m:rPr>
          <m:t>=</m:t>
        </m:r>
        <m:r>
          <m:t>57.00</m:t>
        </m:r>
        <m:r>
          <m:rPr>
            <m:sty m:val="p"/>
          </m:rPr>
          <m:t>+</m:t>
        </m:r>
        <m:r>
          <m:t>3.00</m:t>
        </m:r>
        <m:sSub>
          <m:e>
            <m:r>
              <m:t>D</m:t>
            </m:r>
          </m:e>
          <m:sub>
            <m:r>
              <m:t>1</m:t>
            </m:r>
          </m:sub>
        </m:sSub>
        <m:r>
          <m:rPr>
            <m:sty m:val="p"/>
          </m:rPr>
          <m:t>−</m:t>
        </m:r>
        <m:r>
          <m:t>1.00</m:t>
        </m:r>
        <m:sSub>
          <m:e>
            <m:r>
              <m:t>D</m:t>
            </m:r>
          </m:e>
          <m:sub>
            <m:r>
              <m:t>2</m:t>
            </m:r>
          </m:sub>
        </m:sSub>
        <m:r>
          <m:rPr>
            <m:sty m:val="p"/>
          </m:rPr>
          <m:t>+</m:t>
        </m:r>
        <m:r>
          <m:t>5.50</m:t>
        </m:r>
        <m:sSub>
          <m:e>
            <m:r>
              <m:t>D</m:t>
            </m:r>
          </m:e>
          <m:sub>
            <m:r>
              <m:t>3</m:t>
            </m:r>
          </m:sub>
        </m:sSub>
        <m:r>
          <m:rPr>
            <m:sty m:val="p"/>
          </m:rPr>
          <m:t>+</m:t>
        </m:r>
        <m:r>
          <m:t>4.00</m:t>
        </m:r>
        <m:sSub>
          <m:e>
            <m:r>
              <m:t>D</m:t>
            </m:r>
          </m:e>
          <m:sub>
            <m:r>
              <m:t>4</m:t>
            </m:r>
          </m:sub>
        </m:sSub>
      </m:oMath>
      <w:r>
        <w:t xml:space="preserve">.</w:t>
      </w:r>
    </w:p>
    <w:p>
      <w:pPr>
        <w:pStyle w:val="Compact"/>
        <w:numPr>
          <w:ilvl w:val="0"/>
          <w:numId w:val="1008"/>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7"/>
    <w:bookmarkStart w:id="28" w:name="t07-a06-v09-lernplan"/>
    <w:p>
      <w:pPr>
        <w:pStyle w:val="Heading3"/>
      </w:pPr>
      <w:r>
        <w:rPr>
          <w:rStyle w:val="VerbatimChar"/>
        </w:rPr>
        <w:t xml:space="preserve">T07-A06-V09</w:t>
      </w:r>
      <w:r>
        <w:t xml:space="preserve">: Lernplan</w:t>
      </w:r>
    </w:p>
    <w:p>
      <w:pPr>
        <w:pStyle w:val="FirstParagraph"/>
      </w:pPr>
      <w:r>
        <w:t xml:space="preserve">In einem konstruierten Modell hat der kategoriale Prädiktor „Lernplan“</w:t>
      </w:r>
      <w:r>
        <w:t xml:space="preserve"> </w:t>
      </w:r>
      <m:oMath>
        <m:r>
          <m:t>k</m:t>
        </m:r>
        <m:r>
          <m:rPr>
            <m:sty m:val="p"/>
          </m:rPr>
          <m:t>=</m:t>
        </m:r>
        <m:r>
          <m:t>3</m:t>
        </m:r>
      </m:oMath>
      <w:r>
        <w:t xml:space="preserve"> </w:t>
      </w:r>
      <w:r>
        <w:t xml:space="preserve">Kategorien: Täglich, Zweimal wöchentlich, Wöchentlich. Verwende „Täglich“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2</m:t>
            </m:r>
          </m:sub>
        </m:sSub>
      </m:oMath>
      <w:r>
        <w:t xml:space="preserve"> </w:t>
      </w:r>
      <w:r>
        <w:t xml:space="preserve">kennzeichnen die Nichtreferenzkategorien in der aufgeführten Reihenfolge. Das angepasste Modell für die Ergebnisvariable „Punktwert des Behaltens“ lautet</w:t>
      </w:r>
      <w:r>
        <w:t xml:space="preserve"> </w:t>
      </w:r>
      <m:oMath>
        <m:acc>
          <m:accPr>
            <m:chr m:val="̂"/>
          </m:accPr>
          <m:e>
            <m:r>
              <m:t>Y</m:t>
            </m:r>
          </m:e>
        </m:acc>
        <m:r>
          <m:rPr>
            <m:sty m:val="p"/>
          </m:rPr>
          <m:t>=</m:t>
        </m:r>
        <m:r>
          <m:t>69.00</m:t>
        </m:r>
        <m:r>
          <m:rPr>
            <m:sty m:val="p"/>
          </m:rPr>
          <m:t>−</m:t>
        </m:r>
        <m:r>
          <m:t>2.00</m:t>
        </m:r>
        <m:sSub>
          <m:e>
            <m:r>
              <m:t>D</m:t>
            </m:r>
          </m:e>
          <m:sub>
            <m:r>
              <m:t>1</m:t>
            </m:r>
          </m:sub>
        </m:sSub>
        <m:r>
          <m:rPr>
            <m:sty m:val="p"/>
          </m:rPr>
          <m:t>−</m:t>
        </m:r>
        <m:r>
          <m:t>5.00</m:t>
        </m:r>
        <m:sSub>
          <m:e>
            <m:r>
              <m:t>D</m:t>
            </m:r>
          </m:e>
          <m:sub>
            <m:r>
              <m:t>2</m:t>
            </m:r>
          </m:sub>
        </m:sSub>
      </m:oMath>
      <w:r>
        <w:t xml:space="preserve">.</w:t>
      </w:r>
    </w:p>
    <w:p>
      <w:pPr>
        <w:pStyle w:val="Compact"/>
        <w:numPr>
          <w:ilvl w:val="0"/>
          <w:numId w:val="1009"/>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8"/>
    <w:bookmarkStart w:id="29" w:name="t07-a06-v10-aufgabenoberfläche"/>
    <w:p>
      <w:pPr>
        <w:pStyle w:val="Heading3"/>
      </w:pPr>
      <w:r>
        <w:rPr>
          <w:rStyle w:val="VerbatimChar"/>
        </w:rPr>
        <w:t xml:space="preserve">T07-A06-V10</w:t>
      </w:r>
      <w:r>
        <w:t xml:space="preserve">: Aufgabenoberfläche</w:t>
      </w:r>
    </w:p>
    <w:p>
      <w:pPr>
        <w:pStyle w:val="FirstParagraph"/>
      </w:pPr>
      <w:r>
        <w:t xml:space="preserve">In einem konstruierten Modell hat der kategoriale Prädiktor „Aufgabenoberfläche“</w:t>
      </w:r>
      <w:r>
        <w:t xml:space="preserve"> </w:t>
      </w:r>
      <m:oMath>
        <m:r>
          <m:t>k</m:t>
        </m:r>
        <m:r>
          <m:rPr>
            <m:sty m:val="p"/>
          </m:rPr>
          <m:t>=</m:t>
        </m:r>
        <m:r>
          <m:t>4</m:t>
        </m:r>
      </m:oMath>
      <w:r>
        <w:t xml:space="preserve"> </w:t>
      </w:r>
      <w:r>
        <w:t xml:space="preserve">Kategorien: Liste, Tafel, Kalender, Zeitachse. Verwende „Liste“ als Referenzkategorie und behalte einen Achsenabschnitt bei.</w:t>
      </w:r>
      <w:r>
        <w:t xml:space="preserve"> </w:t>
      </w:r>
      <m:oMath>
        <m:sSub>
          <m:e>
            <m:r>
              <m:t>D</m:t>
            </m:r>
          </m:e>
          <m:sub>
            <m:r>
              <m:t>1</m:t>
            </m:r>
          </m:sub>
        </m:sSub>
      </m:oMath>
      <w:r>
        <w:t xml:space="preserve"> </w:t>
      </w:r>
      <w:r>
        <w:t xml:space="preserve">bis</w:t>
      </w:r>
      <w:r>
        <w:t xml:space="preserve"> </w:t>
      </w:r>
      <m:oMath>
        <m:sSub>
          <m:e>
            <m:r>
              <m:t>D</m:t>
            </m:r>
          </m:e>
          <m:sub>
            <m:r>
              <m:t>3</m:t>
            </m:r>
          </m:sub>
        </m:sSub>
      </m:oMath>
      <w:r>
        <w:t xml:space="preserve"> </w:t>
      </w:r>
      <w:r>
        <w:t xml:space="preserve">kennzeichnen die Nichtreferenzkategorien in der aufgeführten Reihenfolge. Das angepasste Modell für die Ergebnisvariable „Punktwert des Abschlusses“ lautet</w:t>
      </w:r>
      <w:r>
        <w:t xml:space="preserve"> </w:t>
      </w:r>
      <m:oMath>
        <m:acc>
          <m:accPr>
            <m:chr m:val="̂"/>
          </m:accPr>
          <m:e>
            <m:r>
              <m:t>Y</m:t>
            </m:r>
          </m:e>
        </m:acc>
        <m:r>
          <m:rPr>
            <m:sty m:val="p"/>
          </m:rPr>
          <m:t>=</m:t>
        </m:r>
        <m:r>
          <m:t>62.00</m:t>
        </m:r>
        <m:r>
          <m:rPr>
            <m:sty m:val="p"/>
          </m:rPr>
          <m:t>+</m:t>
        </m:r>
        <m:r>
          <m:t>2.50</m:t>
        </m:r>
        <m:sSub>
          <m:e>
            <m:r>
              <m:t>D</m:t>
            </m:r>
          </m:e>
          <m:sub>
            <m:r>
              <m:t>1</m:t>
            </m:r>
          </m:sub>
        </m:sSub>
        <m:r>
          <m:rPr>
            <m:sty m:val="p"/>
          </m:rPr>
          <m:t>+</m:t>
        </m:r>
        <m:r>
          <m:t>4.00</m:t>
        </m:r>
        <m:sSub>
          <m:e>
            <m:r>
              <m:t>D</m:t>
            </m:r>
          </m:e>
          <m:sub>
            <m:r>
              <m:t>2</m:t>
            </m:r>
          </m:sub>
        </m:sSub>
        <m:r>
          <m:rPr>
            <m:sty m:val="p"/>
          </m:rPr>
          <m:t>+</m:t>
        </m:r>
        <m:r>
          <m:t>1.00</m:t>
        </m:r>
        <m:sSub>
          <m:e>
            <m:r>
              <m:t>D</m:t>
            </m:r>
          </m:e>
          <m:sub>
            <m:r>
              <m:t>3</m:t>
            </m:r>
          </m:sub>
        </m:sSub>
      </m:oMath>
      <w:r>
        <w:t xml:space="preserve">.</w:t>
      </w:r>
    </w:p>
    <w:p>
      <w:pPr>
        <w:pStyle w:val="Compact"/>
        <w:numPr>
          <w:ilvl w:val="0"/>
          <w:numId w:val="1010"/>
        </w:numPr>
      </w:pPr>
      <w:r>
        <w:t xml:space="preserve">Gib an, wie viele Dummy-Variablen benötigt werden, und erkläre weshalb. (b) Erstelle für jede Kategorie die vollständige Codierungstabelle mit Nullen und Einsen. (c) Bestimme die Referenzzeile, berechne den angepassten Wert jeder Kategorie und interpretiere den Koeffizienten von</w:t>
      </w:r>
      <w:r>
        <w:t xml:space="preserve"> </w:t>
      </w:r>
      <m:oMath>
        <m:sSub>
          <m:e>
            <m:r>
              <m:t>D</m:t>
            </m:r>
          </m:e>
          <m:sub>
            <m:r>
              <m:t>1</m:t>
            </m:r>
          </m:sub>
        </m:sSub>
      </m:oMath>
      <w:r>
        <w:t xml:space="preserve"> </w:t>
      </w:r>
      <w:r>
        <w:t xml:space="preserve">als Vergleich mit der Referenz. (d) Erkläre, weshalb eine eigene Dummy-Variable für alle</w:t>
      </w:r>
      <w:r>
        <w:t xml:space="preserve"> </w:t>
      </w:r>
      <m:oMath>
        <m:r>
          <m:t>k</m:t>
        </m:r>
      </m:oMath>
      <w:r>
        <w:t xml:space="preserve"> </w:t>
      </w:r>
      <w:r>
        <w:t xml:space="preserve">Kategorien bei beibehaltenem Achsenabschnitt eine exakte Redundanz erzeugt. Beschreibe zudem, was sich bei einer anderen Referenz ändern und was gleich bleiben würde.</w:t>
      </w:r>
    </w:p>
    <w:bookmarkEnd w:id="29"/>
    <w:bookmarkEnd w:id="30"/>
    <w:bookmarkEnd w:id="31"/>
    <w:bookmarkStart w:id="120" w:name="teil-ii-rechnerpraxis"/>
    <w:p>
      <w:pPr>
        <w:pStyle w:val="Heading1"/>
      </w:pPr>
      <w:r>
        <w:t xml:space="preserve">Teil II: Rechnerpraxis</w:t>
      </w:r>
    </w:p>
    <w:bookmarkStart w:id="42" w:name="Xc340bf0c804b06d15180d76b62a2219949877b3"/>
    <w:p>
      <w:pPr>
        <w:pStyle w:val="Heading2"/>
      </w:pPr>
      <w:r>
        <w:t xml:space="preserve">A01: Eine Gleichung und Ausgabe der multiplen Regression lesen</w:t>
      </w:r>
    </w:p>
    <w:bookmarkStart w:id="32" w:name="X9828bbcbd5ca4dfa73ba7f1754b086df4b81150"/>
    <w:p>
      <w:pPr>
        <w:pStyle w:val="Heading3"/>
      </w:pPr>
      <w:r>
        <w:rPr>
          <w:rStyle w:val="VerbatimChar"/>
        </w:rPr>
        <w:t xml:space="preserve">T07-A01-V01</w:t>
      </w:r>
      <w:r>
        <w:t xml:space="preserve">: Begleitete Übung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80 Fälle. Die Ergebnisvariable</w:t>
      </w:r>
      <w:r>
        <w:t xml:space="preserve"> </w:t>
      </w:r>
      <m:oMath>
        <m:r>
          <m:t>Y</m:t>
        </m:r>
      </m:oMath>
      <w:r>
        <w:t xml:space="preserve"> </w:t>
      </w:r>
      <w:r>
        <w:t xml:space="preserve">trägt die Bezeichnung „Punktwert im statistischen Denken“; die zugehörige Einheit lautet „Punkte“.</w:t>
      </w:r>
      <w:r>
        <w:t xml:space="preserve"> </w:t>
      </w:r>
      <m:oMath>
        <m:sSub>
          <m:e>
            <m:r>
              <m:t>X</m:t>
            </m:r>
          </m:e>
          <m:sub>
            <m:r>
              <m:t>1</m:t>
            </m:r>
          </m:sub>
        </m:sSub>
      </m:oMath>
      <w:r>
        <w:t xml:space="preserve"> </w:t>
      </w:r>
      <w:r>
        <w:t xml:space="preserve">ist der Prädiktor „Stunden begleiteter Übung“ und</w:t>
      </w:r>
      <w:r>
        <w:t xml:space="preserve"> </w:t>
      </w:r>
      <m:oMath>
        <m:sSub>
          <m:e>
            <m:r>
              <m:t>X</m:t>
            </m:r>
          </m:e>
          <m:sub>
            <m:r>
              <m:t>2</m:t>
            </m:r>
          </m:sub>
        </m:sSub>
      </m:oMath>
      <w:r>
        <w:t xml:space="preserve"> </w:t>
      </w:r>
      <w:r>
        <w:t xml:space="preserve">ist der Prädiktor „Punktwert der vorherigen Vorbereitung“. Der angepasste Achsenabschnitt beträgt 38.000.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2.400</w:t>
            </w:r>
          </w:p>
        </w:tc>
        <w:tc>
          <w:tcPr/>
          <w:p>
            <w:pPr>
              <w:pStyle w:val="Compact"/>
            </w:pPr>
            <w:r>
              <w:t xml:space="preserve">0.580</w:t>
            </w:r>
          </w:p>
        </w:tc>
        <w:tc>
          <w:tcPr/>
          <w:p>
            <w:pPr>
              <w:pStyle w:val="Compact"/>
            </w:pPr>
            <w:r>
              <w:t xml:space="preserve">0.419</w:t>
            </w:r>
          </w:p>
        </w:tc>
        <w:tc>
          <w:tcPr/>
          <w:p>
            <w:pPr>
              <w:pStyle w:val="Compact"/>
            </w:pPr>
            <w:r>
              <w:t xml:space="preserve">0.550</w:t>
            </w:r>
          </w:p>
        </w:tc>
      </w:tr>
      <w:tr>
        <w:tc>
          <w:tcPr/>
          <w:p>
            <w:pPr>
              <w:pStyle w:val="Compact"/>
            </w:pPr>
            <m:oMath>
              <m:sSub>
                <m:e>
                  <m:r>
                    <m:t>X</m:t>
                  </m:r>
                </m:e>
                <m:sub>
                  <m:r>
                    <m:t>2</m:t>
                  </m:r>
                </m:sub>
              </m:sSub>
            </m:oMath>
          </w:p>
        </w:tc>
        <w:tc>
          <w:tcPr/>
          <w:p>
            <w:pPr>
              <w:pStyle w:val="Compact"/>
            </w:pPr>
            <w:r>
              <w:t xml:space="preserve">0.310</w:t>
            </w:r>
          </w:p>
        </w:tc>
        <w:tc>
          <w:tcPr/>
          <w:p>
            <w:pPr>
              <w:pStyle w:val="Compact"/>
            </w:pPr>
            <w:r>
              <w:t xml:space="preserve">0.108</w:t>
            </w:r>
          </w:p>
        </w:tc>
        <w:tc>
          <w:tcPr/>
          <w:p>
            <w:pPr>
              <w:pStyle w:val="Compact"/>
            </w:pPr>
            <w:r>
              <w:t xml:space="preserve">0.292</w:t>
            </w:r>
          </w:p>
        </w:tc>
        <w:tc>
          <w:tcPr/>
          <w:p>
            <w:pPr>
              <w:pStyle w:val="Compact"/>
            </w:pPr>
            <w:r>
              <w:t xml:space="preserve">0.480</w:t>
            </w:r>
          </w:p>
        </w:tc>
      </w:tr>
    </w:tbl>
    <w:p>
      <w:pPr>
        <w:pStyle w:val="BodyText"/>
      </w:pPr>
      <w:r>
        <w:t xml:space="preserve">Das Modell berichtet</w:t>
      </w:r>
      <w:r>
        <w:t xml:space="preserve"> </w:t>
      </w:r>
      <m:oMath>
        <m:sSup>
          <m:e>
            <m:r>
              <m:t>R</m:t>
            </m:r>
          </m:e>
          <m:sup>
            <m:r>
              <m:t>2</m:t>
            </m:r>
          </m:sup>
        </m:sSup>
        <m:r>
          <m:rPr>
            <m:sty m:val="p"/>
          </m:rPr>
          <m:t>=</m:t>
        </m:r>
        <m:r>
          <m:t>0.370</m:t>
        </m:r>
      </m:oMath>
      <w:r>
        <w:t xml:space="preserve">, korrigiertes</w:t>
      </w:r>
      <w:r>
        <w:t xml:space="preserve"> </w:t>
      </w:r>
      <m:oMath>
        <m:sSup>
          <m:e>
            <m:r>
              <m:t>R</m:t>
            </m:r>
          </m:e>
          <m:sup>
            <m:r>
              <m:t>2</m:t>
            </m:r>
          </m:sup>
        </m:sSup>
        <m:r>
          <m:rPr>
            <m:sty m:val="p"/>
          </m:rPr>
          <m:t>=</m:t>
        </m:r>
        <m:r>
          <m:t>0.354</m:t>
        </m:r>
      </m:oMath>
      <w:r>
        <w:t xml:space="preserve">, Residualstandardfehler</w:t>
      </w:r>
      <w:r>
        <w:t xml:space="preserve"> </w:t>
      </w:r>
      <m:oMath>
        <m:r>
          <m:rPr>
            <m:sty m:val="p"/>
          </m:rPr>
          <m:t>=</m:t>
        </m:r>
        <m:r>
          <m:t>5.60</m:t>
        </m:r>
      </m:oMath>
      <w:r>
        <w:t xml:space="preserve"> </w:t>
      </w:r>
      <w:r>
        <w:t xml:space="preserve">Punkte und residuale Freiheitsgrade von</w:t>
      </w:r>
      <w:r>
        <w:t xml:space="preserve"> </w:t>
      </w:r>
      <m:oMath>
        <m:r>
          <m:t>d</m:t>
        </m:r>
        <m:r>
          <m:t>f</m:t>
        </m:r>
        <m:r>
          <m:rPr>
            <m:sty m:val="p"/>
          </m:rPr>
          <m:t>=</m:t>
        </m:r>
        <m:r>
          <m:t>77</m:t>
        </m:r>
      </m:oMath>
      <w:r>
        <w:t xml:space="preserve">.</w:t>
      </w:r>
    </w:p>
    <w:p>
      <w:pPr>
        <w:pStyle w:val="Compact"/>
        <w:numPr>
          <w:ilvl w:val="0"/>
          <w:numId w:val="1011"/>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2"/>
    <w:bookmarkStart w:id="33" w:name="X32784de518caab949121f14c69a5aa2a0aabb41"/>
    <w:p>
      <w:pPr>
        <w:pStyle w:val="Heading3"/>
      </w:pPr>
      <w:r>
        <w:rPr>
          <w:rStyle w:val="VerbatimChar"/>
        </w:rPr>
        <w:t xml:space="preserve">T07-A01-V02</w:t>
      </w:r>
      <w:r>
        <w:t xml:space="preserve">: Arbeitsablauf im Archiv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72 Fälle. Die Ergebnisvariable</w:t>
      </w:r>
      <w:r>
        <w:t xml:space="preserve"> </w:t>
      </w:r>
      <m:oMath>
        <m:r>
          <m:t>Y</m:t>
        </m:r>
      </m:oMath>
      <w:r>
        <w:t xml:space="preserve"> </w:t>
      </w:r>
      <w:r>
        <w:t xml:space="preserve">trägt die Bezeichnung „Suchzeit“; die zugehörige Einheit lautet „Minuten“.</w:t>
      </w:r>
      <w:r>
        <w:t xml:space="preserve"> </w:t>
      </w:r>
      <m:oMath>
        <m:sSub>
          <m:e>
            <m:r>
              <m:t>X</m:t>
            </m:r>
          </m:e>
          <m:sub>
            <m:r>
              <m:t>1</m:t>
            </m:r>
          </m:sub>
        </m:sSub>
      </m:oMath>
      <w:r>
        <w:t xml:space="preserve"> </w:t>
      </w:r>
      <w:r>
        <w:t xml:space="preserve">ist der Prädiktor „Übungssitzungen mit Checkliste“ und</w:t>
      </w:r>
      <w:r>
        <w:t xml:space="preserve"> </w:t>
      </w:r>
      <m:oMath>
        <m:sSub>
          <m:e>
            <m:r>
              <m:t>X</m:t>
            </m:r>
          </m:e>
          <m:sub>
            <m:r>
              <m:t>2</m:t>
            </m:r>
          </m:sub>
        </m:sSub>
      </m:oMath>
      <w:r>
        <w:t xml:space="preserve"> </w:t>
      </w:r>
      <w:r>
        <w:t xml:space="preserve">ist der Prädiktor „Monate Archiverfahrung“. Der angepasste Achsenabschnitt beträgt 70.000.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-1.750</w:t>
            </w:r>
          </w:p>
        </w:tc>
        <w:tc>
          <w:tcPr/>
          <w:p>
            <w:pPr>
              <w:pStyle w:val="Compact"/>
            </w:pPr>
            <w:r>
              <w:t xml:space="preserve">0.467</w:t>
            </w:r>
          </w:p>
        </w:tc>
        <w:tc>
          <w:tcPr/>
          <w:p>
            <w:pPr>
              <w:pStyle w:val="Compact"/>
            </w:pPr>
            <w:r>
              <w:t xml:space="preserve">-0.407</w:t>
            </w:r>
          </w:p>
        </w:tc>
        <w:tc>
          <w:tcPr/>
          <w:p>
            <w:pPr>
              <w:pStyle w:val="Compact"/>
            </w:pPr>
            <w:r>
              <w:t xml:space="preserve">-0.510</w:t>
            </w:r>
          </w:p>
        </w:tc>
      </w:tr>
      <w:tr>
        <w:tc>
          <w:tcPr/>
          <w:p>
            <w:pPr>
              <w:pStyle w:val="Compact"/>
            </w:pPr>
            <m:oMath>
              <m:sSub>
                <m:e>
                  <m:r>
                    <m:t>X</m:t>
                  </m:r>
                </m:e>
                <m:sub>
                  <m:r>
                    <m:t>2</m:t>
                  </m:r>
                </m:sub>
              </m:sSub>
            </m:oMath>
          </w:p>
        </w:tc>
        <w:tc>
          <w:tcPr/>
          <w:p>
            <w:pPr>
              <w:pStyle w:val="Compact"/>
            </w:pPr>
            <w:r>
              <w:t xml:space="preserve">-0.220</w:t>
            </w:r>
          </w:p>
        </w:tc>
        <w:tc>
          <w:tcPr/>
          <w:p>
            <w:pPr>
              <w:pStyle w:val="Compact"/>
            </w:pPr>
            <w:r>
              <w:t xml:space="preserve">0.093</w:t>
            </w:r>
          </w:p>
        </w:tc>
        <w:tc>
          <w:tcPr/>
          <w:p>
            <w:pPr>
              <w:pStyle w:val="Compact"/>
            </w:pPr>
            <w:r>
              <w:t xml:space="preserve">-0.257</w:t>
            </w:r>
          </w:p>
        </w:tc>
        <w:tc>
          <w:tcPr/>
          <w:p>
            <w:pPr>
              <w:pStyle w:val="Compact"/>
            </w:pPr>
            <w:r>
              <w:t xml:space="preserve">-0.420</w:t>
            </w:r>
          </w:p>
        </w:tc>
      </w:tr>
    </w:tbl>
    <w:p>
      <w:pPr>
        <w:pStyle w:val="BodyText"/>
      </w:pPr>
      <w:r>
        <w:t xml:space="preserve">Das Modell berichtet</w:t>
      </w:r>
      <w:r>
        <w:t xml:space="preserve"> </w:t>
      </w:r>
      <m:oMath>
        <m:sSup>
          <m:e>
            <m:r>
              <m:t>R</m:t>
            </m:r>
          </m:e>
          <m:sup>
            <m:r>
              <m:t>2</m:t>
            </m:r>
          </m:sup>
        </m:sSup>
        <m:r>
          <m:rPr>
            <m:sty m:val="p"/>
          </m:rPr>
          <m:t>=</m:t>
        </m:r>
        <m:r>
          <m:t>0.316</m:t>
        </m:r>
      </m:oMath>
      <w:r>
        <w:t xml:space="preserve">, korrigiertes</w:t>
      </w:r>
      <w:r>
        <w:t xml:space="preserve"> </w:t>
      </w:r>
      <m:oMath>
        <m:sSup>
          <m:e>
            <m:r>
              <m:t>R</m:t>
            </m:r>
          </m:e>
          <m:sup>
            <m:r>
              <m:t>2</m:t>
            </m:r>
          </m:sup>
        </m:sSup>
        <m:r>
          <m:rPr>
            <m:sty m:val="p"/>
          </m:rPr>
          <m:t>=</m:t>
        </m:r>
        <m:r>
          <m:t>0.296</m:t>
        </m:r>
      </m:oMath>
      <w:r>
        <w:t xml:space="preserve">, Residualstandardfehler</w:t>
      </w:r>
      <w:r>
        <w:t xml:space="preserve"> </w:t>
      </w:r>
      <m:oMath>
        <m:r>
          <m:rPr>
            <m:sty m:val="p"/>
          </m:rPr>
          <m:t>=</m:t>
        </m:r>
        <m:r>
          <m:t>4.80</m:t>
        </m:r>
      </m:oMath>
      <w:r>
        <w:t xml:space="preserve"> </w:t>
      </w:r>
      <w:r>
        <w:t xml:space="preserve">Minuten und residuale Freiheitsgrade von</w:t>
      </w:r>
      <w:r>
        <w:t xml:space="preserve"> </w:t>
      </w:r>
      <m:oMath>
        <m:r>
          <m:t>d</m:t>
        </m:r>
        <m:r>
          <m:t>f</m:t>
        </m:r>
        <m:r>
          <m:rPr>
            <m:sty m:val="p"/>
          </m:rPr>
          <m:t>=</m:t>
        </m:r>
        <m:r>
          <m:t>69</m:t>
        </m:r>
      </m:oMath>
      <w:r>
        <w:t xml:space="preserve">.</w:t>
      </w:r>
    </w:p>
    <w:p>
      <w:pPr>
        <w:pStyle w:val="Compact"/>
        <w:numPr>
          <w:ilvl w:val="0"/>
          <w:numId w:val="1012"/>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3"/>
    <w:bookmarkStart w:id="34" w:name="X3e9cbbac100f42caf048327279829ae796ad99a"/>
    <w:p>
      <w:pPr>
        <w:pStyle w:val="Heading3"/>
      </w:pPr>
      <w:r>
        <w:rPr>
          <w:rStyle w:val="VerbatimChar"/>
        </w:rPr>
        <w:t xml:space="preserve">T07-A01-V03</w:t>
      </w:r>
      <w:r>
        <w:t xml:space="preserve">: Leseroutinen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95 Fälle. Die Ergebnisvariable</w:t>
      </w:r>
      <w:r>
        <w:t xml:space="preserve"> </w:t>
      </w:r>
      <m:oMath>
        <m:r>
          <m:t>Y</m:t>
        </m:r>
      </m:oMath>
      <w:r>
        <w:t xml:space="preserve"> </w:t>
      </w:r>
      <w:r>
        <w:t xml:space="preserve">trägt die Bezeichnung „Punktwert im Textverständnis“; die zugehörige Einheit lautet „Punkte“.</w:t>
      </w:r>
      <w:r>
        <w:t xml:space="preserve"> </w:t>
      </w:r>
      <m:oMath>
        <m:sSub>
          <m:e>
            <m:r>
              <m:t>X</m:t>
            </m:r>
          </m:e>
          <m:sub>
            <m:r>
              <m:t>1</m:t>
            </m:r>
          </m:sub>
        </m:sSub>
      </m:oMath>
      <w:r>
        <w:t xml:space="preserve"> </w:t>
      </w:r>
      <w:r>
        <w:t xml:space="preserve">ist der Prädiktor „wöchentliche Lesestunden“ und</w:t>
      </w:r>
      <w:r>
        <w:t xml:space="preserve"> </w:t>
      </w:r>
      <m:oMath>
        <m:sSub>
          <m:e>
            <m:r>
              <m:t>X</m:t>
            </m:r>
          </m:e>
          <m:sub>
            <m:r>
              <m:t>2</m:t>
            </m:r>
          </m:sub>
        </m:sSub>
      </m:oMath>
      <w:r>
        <w:t xml:space="preserve"> </w:t>
      </w:r>
      <w:r>
        <w:t xml:space="preserve">ist der Prädiktor „Ausgangswert des Wortschatzes“. Der angepasste Achsenabschnitt beträgt 42.000.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1.850</w:t>
            </w:r>
          </w:p>
        </w:tc>
        <w:tc>
          <w:tcPr/>
          <w:p>
            <w:pPr>
              <w:pStyle w:val="Compact"/>
            </w:pPr>
            <w:r>
              <w:t xml:space="preserve">0.443</w:t>
            </w:r>
          </w:p>
        </w:tc>
        <w:tc>
          <w:tcPr/>
          <w:p>
            <w:pPr>
              <w:pStyle w:val="Compact"/>
            </w:pPr>
            <w:r>
              <w:t xml:space="preserve">0.383</w:t>
            </w:r>
          </w:p>
        </w:tc>
        <w:tc>
          <w:tcPr/>
          <w:p>
            <w:pPr>
              <w:pStyle w:val="Compact"/>
            </w:pPr>
            <w:r>
              <w:t xml:space="preserve">0.490</w:t>
            </w:r>
          </w:p>
        </w:tc>
      </w:tr>
      <w:tr>
        <w:tc>
          <w:tcPr/>
          <w:p>
            <w:pPr>
              <w:pStyle w:val="Compact"/>
            </w:pPr>
            <m:oMath>
              <m:sSub>
                <m:e>
                  <m:r>
                    <m:t>X</m:t>
                  </m:r>
                </m:e>
                <m:sub>
                  <m:r>
                    <m:t>2</m:t>
                  </m:r>
                </m:sub>
              </m:sSub>
            </m:oMath>
          </w:p>
        </w:tc>
        <w:tc>
          <w:tcPr/>
          <w:p>
            <w:pPr>
              <w:pStyle w:val="Compact"/>
            </w:pPr>
            <w:r>
              <w:t xml:space="preserve">0.280</w:t>
            </w:r>
          </w:p>
        </w:tc>
        <w:tc>
          <w:tcPr/>
          <w:p>
            <w:pPr>
              <w:pStyle w:val="Compact"/>
            </w:pPr>
            <w:r>
              <w:t xml:space="preserve">0.084</w:t>
            </w:r>
          </w:p>
        </w:tc>
        <w:tc>
          <w:tcPr/>
          <w:p>
            <w:pPr>
              <w:pStyle w:val="Compact"/>
            </w:pPr>
            <w:r>
              <w:t xml:space="preserve">0.306</w:t>
            </w:r>
          </w:p>
        </w:tc>
        <w:tc>
          <w:tcPr/>
          <w:p>
            <w:pPr>
              <w:pStyle w:val="Compact"/>
            </w:pPr>
            <w:r>
              <w:t xml:space="preserve">0.440</w:t>
            </w:r>
          </w:p>
        </w:tc>
      </w:tr>
    </w:tbl>
    <w:p>
      <w:pPr>
        <w:pStyle w:val="BodyText"/>
      </w:pPr>
      <w:r>
        <w:t xml:space="preserve">Das Modell berichtet</w:t>
      </w:r>
      <w:r>
        <w:t xml:space="preserve"> </w:t>
      </w:r>
      <m:oMath>
        <m:sSup>
          <m:e>
            <m:r>
              <m:t>R</m:t>
            </m:r>
          </m:e>
          <m:sup>
            <m:r>
              <m:t>2</m:t>
            </m:r>
          </m:sup>
        </m:sSup>
        <m:r>
          <m:rPr>
            <m:sty m:val="p"/>
          </m:rPr>
          <m:t>=</m:t>
        </m:r>
        <m:r>
          <m:t>0.322</m:t>
        </m:r>
      </m:oMath>
      <w:r>
        <w:t xml:space="preserve">, korrigiertes</w:t>
      </w:r>
      <w:r>
        <w:t xml:space="preserve"> </w:t>
      </w:r>
      <m:oMath>
        <m:sSup>
          <m:e>
            <m:r>
              <m:t>R</m:t>
            </m:r>
          </m:e>
          <m:sup>
            <m:r>
              <m:t>2</m:t>
            </m:r>
          </m:sup>
        </m:sSup>
        <m:r>
          <m:rPr>
            <m:sty m:val="p"/>
          </m:rPr>
          <m:t>=</m:t>
        </m:r>
        <m:r>
          <m:t>0.308</m:t>
        </m:r>
      </m:oMath>
      <w:r>
        <w:t xml:space="preserve">, Residualstandardfehler</w:t>
      </w:r>
      <w:r>
        <w:t xml:space="preserve"> </w:t>
      </w:r>
      <m:oMath>
        <m:r>
          <m:rPr>
            <m:sty m:val="p"/>
          </m:rPr>
          <m:t>=</m:t>
        </m:r>
        <m:r>
          <m:t>5.10</m:t>
        </m:r>
      </m:oMath>
      <w:r>
        <w:t xml:space="preserve"> </w:t>
      </w:r>
      <w:r>
        <w:t xml:space="preserve">Punkte und residuale Freiheitsgrade von</w:t>
      </w:r>
      <w:r>
        <w:t xml:space="preserve"> </w:t>
      </w:r>
      <m:oMath>
        <m:r>
          <m:t>d</m:t>
        </m:r>
        <m:r>
          <m:t>f</m:t>
        </m:r>
        <m:r>
          <m:rPr>
            <m:sty m:val="p"/>
          </m:rPr>
          <m:t>=</m:t>
        </m:r>
        <m:r>
          <m:t>92</m:t>
        </m:r>
      </m:oMath>
      <w:r>
        <w:t xml:space="preserve">.</w:t>
      </w:r>
    </w:p>
    <w:p>
      <w:pPr>
        <w:pStyle w:val="Compact"/>
        <w:numPr>
          <w:ilvl w:val="0"/>
          <w:numId w:val="1013"/>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4"/>
    <w:bookmarkStart w:id="35" w:name="Xbf3e5e414583ea4d2d41619f5f110877501ee88"/>
    <w:p>
      <w:pPr>
        <w:pStyle w:val="Heading3"/>
      </w:pPr>
      <w:r>
        <w:rPr>
          <w:rStyle w:val="VerbatimChar"/>
        </w:rPr>
        <w:t xml:space="preserve">T07-A01-V04</w:t>
      </w:r>
      <w:r>
        <w:t xml:space="preserve">: Streckenübung und Navigationszeit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68 Fälle. Die Ergebnisvariable</w:t>
      </w:r>
      <w:r>
        <w:t xml:space="preserve"> </w:t>
      </w:r>
      <m:oMath>
        <m:r>
          <m:t>Y</m:t>
        </m:r>
      </m:oMath>
      <w:r>
        <w:t xml:space="preserve"> </w:t>
      </w:r>
      <w:r>
        <w:t xml:space="preserve">trägt die Bezeichnung „Navigationszeit“; die zugehörige Einheit lautet „Minuten“.</w:t>
      </w:r>
      <w:r>
        <w:t xml:space="preserve"> </w:t>
      </w:r>
      <m:oMath>
        <m:sSub>
          <m:e>
            <m:r>
              <m:t>X</m:t>
            </m:r>
          </m:e>
          <m:sub>
            <m:r>
              <m:t>1</m:t>
            </m:r>
          </m:sub>
        </m:sSub>
      </m:oMath>
      <w:r>
        <w:t xml:space="preserve"> </w:t>
      </w:r>
      <w:r>
        <w:t xml:space="preserve">ist der Prädiktor „Versuche zur Streckenübung“ und</w:t>
      </w:r>
      <w:r>
        <w:t xml:space="preserve"> </w:t>
      </w:r>
      <m:oMath>
        <m:sSub>
          <m:e>
            <m:r>
              <m:t>X</m:t>
            </m:r>
          </m:e>
          <m:sub>
            <m:r>
              <m:t>2</m:t>
            </m:r>
          </m:sub>
        </m:sSub>
      </m:oMath>
      <w:r>
        <w:t xml:space="preserve"> </w:t>
      </w:r>
      <w:r>
        <w:t xml:space="preserve">ist der Prädiktor „Punktwert der Streckenkenntnis“. Der angepasste Achsenabschnitt beträgt 65.000.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-2.100</w:t>
            </w:r>
          </w:p>
        </w:tc>
        <w:tc>
          <w:tcPr/>
          <w:p>
            <w:pPr>
              <w:pStyle w:val="Compact"/>
            </w:pPr>
            <w:r>
              <w:t xml:space="preserve">0.519</w:t>
            </w:r>
          </w:p>
        </w:tc>
        <w:tc>
          <w:tcPr/>
          <w:p>
            <w:pPr>
              <w:pStyle w:val="Compact"/>
            </w:pPr>
            <w:r>
              <w:t xml:space="preserve">-0.446</w:t>
            </w:r>
          </w:p>
        </w:tc>
        <w:tc>
          <w:tcPr/>
          <w:p>
            <w:pPr>
              <w:pStyle w:val="Compact"/>
            </w:pPr>
            <w:r>
              <w:t xml:space="preserve">-0.530</w:t>
            </w:r>
          </w:p>
        </w:tc>
      </w:tr>
      <w:tr>
        <w:tc>
          <w:tcPr/>
          <w:p>
            <w:pPr>
              <w:pStyle w:val="Compact"/>
            </w:pPr>
            <m:oMath>
              <m:sSub>
                <m:e>
                  <m:r>
                    <m:t>X</m:t>
                  </m:r>
                </m:e>
                <m:sub>
                  <m:r>
                    <m:t>2</m:t>
                  </m:r>
                </m:sub>
              </m:sSub>
            </m:oMath>
          </w:p>
        </w:tc>
        <w:tc>
          <w:tcPr/>
          <w:p>
            <w:pPr>
              <w:pStyle w:val="Compact"/>
            </w:pPr>
            <w:r>
              <w:t xml:space="preserve">-0.160</w:t>
            </w:r>
          </w:p>
        </w:tc>
        <w:tc>
          <w:tcPr/>
          <w:p>
            <w:pPr>
              <w:pStyle w:val="Compact"/>
            </w:pPr>
            <w:r>
              <w:t xml:space="preserve">0.080</w:t>
            </w:r>
          </w:p>
        </w:tc>
        <w:tc>
          <w:tcPr/>
          <w:p>
            <w:pPr>
              <w:pStyle w:val="Compact"/>
            </w:pPr>
            <w:r>
              <w:t xml:space="preserve">-0.220</w:t>
            </w:r>
          </w:p>
        </w:tc>
        <w:tc>
          <w:tcPr/>
          <w:p>
            <w:pPr>
              <w:pStyle w:val="Compact"/>
            </w:pPr>
            <w:r>
              <w:t xml:space="preserve">-0.390</w:t>
            </w:r>
          </w:p>
        </w:tc>
      </w:tr>
    </w:tbl>
    <w:p>
      <w:pPr>
        <w:pStyle w:val="BodyText"/>
      </w:pPr>
      <w:r>
        <w:t xml:space="preserve">Das Modell berichtet</w:t>
      </w:r>
      <w:r>
        <w:t xml:space="preserve"> </w:t>
      </w:r>
      <m:oMath>
        <m:sSup>
          <m:e>
            <m:r>
              <m:t>R</m:t>
            </m:r>
          </m:e>
          <m:sup>
            <m:r>
              <m:t>2</m:t>
            </m:r>
          </m:sup>
        </m:sSup>
        <m:r>
          <m:rPr>
            <m:sty m:val="p"/>
          </m:rPr>
          <m:t>=</m:t>
        </m:r>
        <m:r>
          <m:t>0.322</m:t>
        </m:r>
      </m:oMath>
      <w:r>
        <w:t xml:space="preserve">, korrigiertes</w:t>
      </w:r>
      <w:r>
        <w:t xml:space="preserve"> </w:t>
      </w:r>
      <m:oMath>
        <m:sSup>
          <m:e>
            <m:r>
              <m:t>R</m:t>
            </m:r>
          </m:e>
          <m:sup>
            <m:r>
              <m:t>2</m:t>
            </m:r>
          </m:sup>
        </m:sSup>
        <m:r>
          <m:rPr>
            <m:sty m:val="p"/>
          </m:rPr>
          <m:t>=</m:t>
        </m:r>
        <m:r>
          <m:t>0.302</m:t>
        </m:r>
      </m:oMath>
      <w:r>
        <w:t xml:space="preserve">, Residualstandardfehler</w:t>
      </w:r>
      <w:r>
        <w:t xml:space="preserve"> </w:t>
      </w:r>
      <m:oMath>
        <m:r>
          <m:rPr>
            <m:sty m:val="p"/>
          </m:rPr>
          <m:t>=</m:t>
        </m:r>
        <m:r>
          <m:t>6.00</m:t>
        </m:r>
      </m:oMath>
      <w:r>
        <w:t xml:space="preserve"> </w:t>
      </w:r>
      <w:r>
        <w:t xml:space="preserve">Minuten und residuale Freiheitsgrade von</w:t>
      </w:r>
      <w:r>
        <w:t xml:space="preserve"> </w:t>
      </w:r>
      <m:oMath>
        <m:r>
          <m:t>d</m:t>
        </m:r>
        <m:r>
          <m:t>f</m:t>
        </m:r>
        <m:r>
          <m:rPr>
            <m:sty m:val="p"/>
          </m:rPr>
          <m:t>=</m:t>
        </m:r>
        <m:r>
          <m:t>65</m:t>
        </m:r>
      </m:oMath>
      <w:r>
        <w:t xml:space="preserve">.</w:t>
      </w:r>
    </w:p>
    <w:p>
      <w:pPr>
        <w:pStyle w:val="Compact"/>
        <w:numPr>
          <w:ilvl w:val="0"/>
          <w:numId w:val="1014"/>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5"/>
    <w:bookmarkStart w:id="36" w:name="X139c3534710518116310b4577dea43b23cc279e"/>
    <w:p>
      <w:pPr>
        <w:pStyle w:val="Heading3"/>
      </w:pPr>
      <w:r>
        <w:rPr>
          <w:rStyle w:val="VerbatimChar"/>
        </w:rPr>
        <w:t xml:space="preserve">T07-A01-V05</w:t>
      </w:r>
      <w:r>
        <w:t xml:space="preserve">: Suchübung und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110 Fälle. Die Ergebnisvariable</w:t>
      </w:r>
      <w:r>
        <w:t xml:space="preserve"> </w:t>
      </w:r>
      <m:oMath>
        <m:r>
          <m:t>Y</m:t>
        </m:r>
      </m:oMath>
      <w:r>
        <w:t xml:space="preserve"> </w:t>
      </w:r>
      <w:r>
        <w:t xml:space="preserve">trägt die Bezeichnung „Punktwert der Kataloggenauigkeit“; die zugehörige Einheit lautet „Punkte“.</w:t>
      </w:r>
      <w:r>
        <w:t xml:space="preserve"> </w:t>
      </w:r>
      <m:oMath>
        <m:sSub>
          <m:e>
            <m:r>
              <m:t>X</m:t>
            </m:r>
          </m:e>
          <m:sub>
            <m:r>
              <m:t>1</m:t>
            </m:r>
          </m:sub>
        </m:sSub>
      </m:oMath>
      <w:r>
        <w:t xml:space="preserve"> </w:t>
      </w:r>
      <w:r>
        <w:t xml:space="preserve">ist der Prädiktor „Suchübungsblöcke“ und</w:t>
      </w:r>
      <w:r>
        <w:t xml:space="preserve"> </w:t>
      </w:r>
      <m:oMath>
        <m:sSub>
          <m:e>
            <m:r>
              <m:t>X</m:t>
            </m:r>
          </m:e>
          <m:sub>
            <m:r>
              <m:t>2</m:t>
            </m:r>
          </m:sub>
        </m:sSub>
      </m:oMath>
      <w:r>
        <w:t xml:space="preserve"> </w:t>
      </w:r>
      <w:r>
        <w:t xml:space="preserve">ist der Prädiktor „Punktwert des Katalogvorwissens“. Der angepasste Achsenabschnitt beträgt 48.000.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1.550</w:t>
            </w:r>
          </w:p>
        </w:tc>
        <w:tc>
          <w:tcPr/>
          <w:p>
            <w:pPr>
              <w:pStyle w:val="Compact"/>
            </w:pPr>
            <w:r>
              <w:t xml:space="preserve">0.413</w:t>
            </w:r>
          </w:p>
        </w:tc>
        <w:tc>
          <w:tcPr/>
          <w:p>
            <w:pPr>
              <w:pStyle w:val="Compact"/>
            </w:pPr>
            <w:r>
              <w:t xml:space="preserve">0.339</w:t>
            </w:r>
          </w:p>
        </w:tc>
        <w:tc>
          <w:tcPr/>
          <w:p>
            <w:pPr>
              <w:pStyle w:val="Compact"/>
            </w:pPr>
            <w:r>
              <w:t xml:space="preserve">0.460</w:t>
            </w:r>
          </w:p>
        </w:tc>
      </w:tr>
      <w:tr>
        <w:tc>
          <w:tcPr/>
          <w:p>
            <w:pPr>
              <w:pStyle w:val="Compact"/>
            </w:pPr>
            <m:oMath>
              <m:sSub>
                <m:e>
                  <m:r>
                    <m:t>X</m:t>
                  </m:r>
                </m:e>
                <m:sub>
                  <m:r>
                    <m:t>2</m:t>
                  </m:r>
                </m:sub>
              </m:sSub>
            </m:oMath>
          </w:p>
        </w:tc>
        <w:tc>
          <w:tcPr/>
          <w:p>
            <w:pPr>
              <w:pStyle w:val="Compact"/>
            </w:pPr>
            <w:r>
              <w:t xml:space="preserve">0.340</w:t>
            </w:r>
          </w:p>
        </w:tc>
        <w:tc>
          <w:tcPr/>
          <w:p>
            <w:pPr>
              <w:pStyle w:val="Compact"/>
            </w:pPr>
            <w:r>
              <w:t xml:space="preserve">0.107</w:t>
            </w:r>
          </w:p>
        </w:tc>
        <w:tc>
          <w:tcPr/>
          <w:p>
            <w:pPr>
              <w:pStyle w:val="Compact"/>
            </w:pPr>
            <w:r>
              <w:t xml:space="preserve">0.288</w:t>
            </w:r>
          </w:p>
        </w:tc>
        <w:tc>
          <w:tcPr/>
          <w:p>
            <w:pPr>
              <w:pStyle w:val="Compact"/>
            </w:pPr>
            <w:r>
              <w:t xml:space="preserve">0.430</w:t>
            </w:r>
          </w:p>
        </w:tc>
      </w:tr>
    </w:tbl>
    <w:p>
      <w:pPr>
        <w:pStyle w:val="BodyText"/>
      </w:pPr>
      <w:r>
        <w:t xml:space="preserve">Das Modell berichtet</w:t>
      </w:r>
      <w:r>
        <w:t xml:space="preserve"> </w:t>
      </w:r>
      <m:oMath>
        <m:sSup>
          <m:e>
            <m:r>
              <m:t>R</m:t>
            </m:r>
          </m:e>
          <m:sup>
            <m:r>
              <m:t>2</m:t>
            </m:r>
          </m:sup>
        </m:sSup>
        <m:r>
          <m:rPr>
            <m:sty m:val="p"/>
          </m:rPr>
          <m:t>=</m:t>
        </m:r>
        <m:r>
          <m:t>0.280</m:t>
        </m:r>
      </m:oMath>
      <w:r>
        <w:t xml:space="preserve">, korrigiertes</w:t>
      </w:r>
      <w:r>
        <w:t xml:space="preserve"> </w:t>
      </w:r>
      <m:oMath>
        <m:sSup>
          <m:e>
            <m:r>
              <m:t>R</m:t>
            </m:r>
          </m:e>
          <m:sup>
            <m:r>
              <m:t>2</m:t>
            </m:r>
          </m:sup>
        </m:sSup>
        <m:r>
          <m:rPr>
            <m:sty m:val="p"/>
          </m:rPr>
          <m:t>=</m:t>
        </m:r>
        <m:r>
          <m:t>0.266</m:t>
        </m:r>
      </m:oMath>
      <w:r>
        <w:t xml:space="preserve">, Residualstandardfehler</w:t>
      </w:r>
      <w:r>
        <w:t xml:space="preserve"> </w:t>
      </w:r>
      <m:oMath>
        <m:r>
          <m:rPr>
            <m:sty m:val="p"/>
          </m:rPr>
          <m:t>=</m:t>
        </m:r>
        <m:r>
          <m:t>4.60</m:t>
        </m:r>
      </m:oMath>
      <w:r>
        <w:t xml:space="preserve"> </w:t>
      </w:r>
      <w:r>
        <w:t xml:space="preserve">Punkte und residuale Freiheitsgrade von</w:t>
      </w:r>
      <w:r>
        <w:t xml:space="preserve"> </w:t>
      </w:r>
      <m:oMath>
        <m:r>
          <m:t>d</m:t>
        </m:r>
        <m:r>
          <m:t>f</m:t>
        </m:r>
        <m:r>
          <m:rPr>
            <m:sty m:val="p"/>
          </m:rPr>
          <m:t>=</m:t>
        </m:r>
        <m:r>
          <m:t>107</m:t>
        </m:r>
      </m:oMath>
      <w:r>
        <w:t xml:space="preserve">.</w:t>
      </w:r>
    </w:p>
    <w:p>
      <w:pPr>
        <w:pStyle w:val="Compact"/>
        <w:numPr>
          <w:ilvl w:val="0"/>
          <w:numId w:val="1015"/>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6"/>
    <w:bookmarkStart w:id="37" w:name="Xb6e2a297166779cc456d65221c5c86aec5fbd2d"/>
    <w:p>
      <w:pPr>
        <w:pStyle w:val="Heading3"/>
      </w:pPr>
      <w:r>
        <w:rPr>
          <w:rStyle w:val="VerbatimChar"/>
        </w:rPr>
        <w:t xml:space="preserve">T07-A01-V06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76 Fälle. Die Ergebnisvariable</w:t>
      </w:r>
      <w:r>
        <w:t xml:space="preserve"> </w:t>
      </w:r>
      <m:oMath>
        <m:r>
          <m:t>Y</m:t>
        </m:r>
      </m:oMath>
      <w:r>
        <w:t xml:space="preserve"> </w:t>
      </w:r>
      <w:r>
        <w:t xml:space="preserve">trägt die Bezeichnung „Punktwert des Selbstvertrauens“; die zugehörige Einheit lautet „Punkte“.</w:t>
      </w:r>
      <w:r>
        <w:t xml:space="preserve"> </w:t>
      </w:r>
      <m:oMath>
        <m:sSub>
          <m:e>
            <m:r>
              <m:t>X</m:t>
            </m:r>
          </m:e>
          <m:sub>
            <m:r>
              <m:t>1</m:t>
            </m:r>
          </m:sub>
        </m:sSub>
      </m:oMath>
      <w:r>
        <w:t xml:space="preserve"> </w:t>
      </w:r>
      <w:r>
        <w:t xml:space="preserve">ist der Prädiktor „Workshopsitzungen“ und</w:t>
      </w:r>
      <w:r>
        <w:t xml:space="preserve"> </w:t>
      </w:r>
      <m:oMath>
        <m:sSub>
          <m:e>
            <m:r>
              <m:t>X</m:t>
            </m:r>
          </m:e>
          <m:sub>
            <m:r>
              <m:t>2</m:t>
            </m:r>
          </m:sub>
        </m:sSub>
      </m:oMath>
      <w:r>
        <w:t xml:space="preserve"> </w:t>
      </w:r>
      <w:r>
        <w:t xml:space="preserve">ist der Prädiktor „Ausgangswert des Selbstvertrauens“. Der angepasste Achsenabschnitt beträgt 30.000.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2.200</w:t>
            </w:r>
          </w:p>
        </w:tc>
        <w:tc>
          <w:tcPr/>
          <w:p>
            <w:pPr>
              <w:pStyle w:val="Compact"/>
            </w:pPr>
            <w:r>
              <w:t xml:space="preserve">0.546</w:t>
            </w:r>
          </w:p>
        </w:tc>
        <w:tc>
          <w:tcPr/>
          <w:p>
            <w:pPr>
              <w:pStyle w:val="Compact"/>
            </w:pPr>
            <w:r>
              <w:t xml:space="preserve">0.395</w:t>
            </w:r>
          </w:p>
        </w:tc>
        <w:tc>
          <w:tcPr/>
          <w:p>
            <w:pPr>
              <w:pStyle w:val="Compact"/>
            </w:pPr>
            <w:r>
              <w:t xml:space="preserve">0.500</w:t>
            </w:r>
          </w:p>
        </w:tc>
      </w:tr>
      <w:tr>
        <w:tc>
          <w:tcPr/>
          <w:p>
            <w:pPr>
              <w:pStyle w:val="Compact"/>
            </w:pPr>
            <m:oMath>
              <m:sSub>
                <m:e>
                  <m:r>
                    <m:t>X</m:t>
                  </m:r>
                </m:e>
                <m:sub>
                  <m:r>
                    <m:t>2</m:t>
                  </m:r>
                </m:sub>
              </m:sSub>
            </m:oMath>
          </w:p>
        </w:tc>
        <w:tc>
          <w:tcPr/>
          <w:p>
            <w:pPr>
              <w:pStyle w:val="Compact"/>
            </w:pPr>
            <w:r>
              <w:t xml:space="preserve">0.450</w:t>
            </w:r>
          </w:p>
        </w:tc>
        <w:tc>
          <w:tcPr/>
          <w:p>
            <w:pPr>
              <w:pStyle w:val="Compact"/>
            </w:pPr>
            <w:r>
              <w:t xml:space="preserve">0.125</w:t>
            </w:r>
          </w:p>
        </w:tc>
        <w:tc>
          <w:tcPr/>
          <w:p>
            <w:pPr>
              <w:pStyle w:val="Compact"/>
            </w:pPr>
            <w:r>
              <w:t xml:space="preserve">0.352</w:t>
            </w:r>
          </w:p>
        </w:tc>
        <w:tc>
          <w:tcPr/>
          <w:p>
            <w:pPr>
              <w:pStyle w:val="Compact"/>
            </w:pPr>
            <w:r>
              <w:t xml:space="preserve">0.470</w:t>
            </w:r>
          </w:p>
        </w:tc>
      </w:tr>
    </w:tbl>
    <w:p>
      <w:pPr>
        <w:pStyle w:val="BodyText"/>
      </w:pPr>
      <w:r>
        <w:t xml:space="preserve">Das Modell berichtet</w:t>
      </w:r>
      <w:r>
        <w:t xml:space="preserve"> </w:t>
      </w:r>
      <m:oMath>
        <m:sSup>
          <m:e>
            <m:r>
              <m:t>R</m:t>
            </m:r>
          </m:e>
          <m:sup>
            <m:r>
              <m:t>2</m:t>
            </m:r>
          </m:sup>
        </m:sSup>
        <m:r>
          <m:rPr>
            <m:sty m:val="p"/>
          </m:rPr>
          <m:t>=</m:t>
        </m:r>
        <m:r>
          <m:t>0.363</m:t>
        </m:r>
      </m:oMath>
      <w:r>
        <w:t xml:space="preserve">, korrigiertes</w:t>
      </w:r>
      <w:r>
        <w:t xml:space="preserve"> </w:t>
      </w:r>
      <m:oMath>
        <m:sSup>
          <m:e>
            <m:r>
              <m:t>R</m:t>
            </m:r>
          </m:e>
          <m:sup>
            <m:r>
              <m:t>2</m:t>
            </m:r>
          </m:sup>
        </m:sSup>
        <m:r>
          <m:rPr>
            <m:sty m:val="p"/>
          </m:rPr>
          <m:t>=</m:t>
        </m:r>
        <m:r>
          <m:t>0.345</m:t>
        </m:r>
      </m:oMath>
      <w:r>
        <w:t xml:space="preserve">, Residualstandardfehler</w:t>
      </w:r>
      <w:r>
        <w:t xml:space="preserve"> </w:t>
      </w:r>
      <m:oMath>
        <m:r>
          <m:rPr>
            <m:sty m:val="p"/>
          </m:rPr>
          <m:t>=</m:t>
        </m:r>
        <m:r>
          <m:t>5.00</m:t>
        </m:r>
      </m:oMath>
      <w:r>
        <w:t xml:space="preserve"> </w:t>
      </w:r>
      <w:r>
        <w:t xml:space="preserve">Punkte und residuale Freiheitsgrade von</w:t>
      </w:r>
      <w:r>
        <w:t xml:space="preserve"> </w:t>
      </w:r>
      <m:oMath>
        <m:r>
          <m:t>d</m:t>
        </m:r>
        <m:r>
          <m:t>f</m:t>
        </m:r>
        <m:r>
          <m:rPr>
            <m:sty m:val="p"/>
          </m:rPr>
          <m:t>=</m:t>
        </m:r>
        <m:r>
          <m:t>73</m:t>
        </m:r>
      </m:oMath>
      <w:r>
        <w:t xml:space="preserve">.</w:t>
      </w:r>
    </w:p>
    <w:p>
      <w:pPr>
        <w:pStyle w:val="Compact"/>
        <w:numPr>
          <w:ilvl w:val="0"/>
          <w:numId w:val="1016"/>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7"/>
    <w:bookmarkStart w:id="38" w:name="X9b36c8eec1bce329b4becb3a4c5b124ad1c3068"/>
    <w:p>
      <w:pPr>
        <w:pStyle w:val="Heading3"/>
      </w:pPr>
      <w:r>
        <w:rPr>
          <w:rStyle w:val="VerbatimChar"/>
        </w:rPr>
        <w:t xml:space="preserve">T07-A01-V07</w:t>
      </w:r>
      <w:r>
        <w:t xml:space="preserve">: Konzentrationsblöcke und Aufgabengenauigkeit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120 Fälle. Die Ergebnisvariable</w:t>
      </w:r>
      <w:r>
        <w:t xml:space="preserve"> </w:t>
      </w:r>
      <m:oMath>
        <m:r>
          <m:t>Y</m:t>
        </m:r>
      </m:oMath>
      <w:r>
        <w:t xml:space="preserve"> </w:t>
      </w:r>
      <w:r>
        <w:t xml:space="preserve">trägt die Bezeichnung „Punktwert der Aufgabengenauigkeit“; die zugehörige Einheit lautet „Punkte“.</w:t>
      </w:r>
      <w:r>
        <w:t xml:space="preserve"> </w:t>
      </w:r>
      <m:oMath>
        <m:sSub>
          <m:e>
            <m:r>
              <m:t>X</m:t>
            </m:r>
          </m:e>
          <m:sub>
            <m:r>
              <m:t>1</m:t>
            </m:r>
          </m:sub>
        </m:sSub>
      </m:oMath>
      <w:r>
        <w:t xml:space="preserve"> </w:t>
      </w:r>
      <w:r>
        <w:t xml:space="preserve">ist der Prädiktor „benachrichtigungsfreie Blöcke“ und</w:t>
      </w:r>
      <w:r>
        <w:t xml:space="preserve"> </w:t>
      </w:r>
      <m:oMath>
        <m:sSub>
          <m:e>
            <m:r>
              <m:t>X</m:t>
            </m:r>
          </m:e>
          <m:sub>
            <m:r>
              <m:t>2</m:t>
            </m:r>
          </m:sub>
        </m:sSub>
      </m:oMath>
      <w:r>
        <w:t xml:space="preserve"> </w:t>
      </w:r>
      <w:r>
        <w:t xml:space="preserve">ist der Prädiktor „Schlafdauer in Stunden“. Der angepasste Achsenabschnitt beträgt 55.000.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1.300</w:t>
            </w:r>
          </w:p>
        </w:tc>
        <w:tc>
          <w:tcPr/>
          <w:p>
            <w:pPr>
              <w:pStyle w:val="Compact"/>
            </w:pPr>
            <w:r>
              <w:t xml:space="preserve">0.330</w:t>
            </w:r>
          </w:p>
        </w:tc>
        <w:tc>
          <w:tcPr/>
          <w:p>
            <w:pPr>
              <w:pStyle w:val="Compact"/>
            </w:pPr>
            <w:r>
              <w:t xml:space="preserve">0.329</w:t>
            </w:r>
          </w:p>
        </w:tc>
        <w:tc>
          <w:tcPr/>
          <w:p>
            <w:pPr>
              <w:pStyle w:val="Compact"/>
            </w:pPr>
            <w:r>
              <w:t xml:space="preserve">0.410</w:t>
            </w:r>
          </w:p>
        </w:tc>
      </w:tr>
      <w:tr>
        <w:tc>
          <w:tcPr/>
          <w:p>
            <w:pPr>
              <w:pStyle w:val="Compact"/>
            </w:pPr>
            <m:oMath>
              <m:sSub>
                <m:e>
                  <m:r>
                    <m:t>X</m:t>
                  </m:r>
                </m:e>
                <m:sub>
                  <m:r>
                    <m:t>2</m:t>
                  </m:r>
                </m:sub>
              </m:sSub>
            </m:oMath>
          </w:p>
        </w:tc>
        <w:tc>
          <w:tcPr/>
          <w:p>
            <w:pPr>
              <w:pStyle w:val="Compact"/>
            </w:pPr>
            <w:r>
              <w:t xml:space="preserve">1.150</w:t>
            </w:r>
          </w:p>
        </w:tc>
        <w:tc>
          <w:tcPr/>
          <w:p>
            <w:pPr>
              <w:pStyle w:val="Compact"/>
            </w:pPr>
            <w:r>
              <w:t xml:space="preserve">0.335</w:t>
            </w:r>
          </w:p>
        </w:tc>
        <w:tc>
          <w:tcPr/>
          <w:p>
            <w:pPr>
              <w:pStyle w:val="Compact"/>
            </w:pPr>
            <w:r>
              <w:t xml:space="preserve">0.288</w:t>
            </w:r>
          </w:p>
        </w:tc>
        <w:tc>
          <w:tcPr/>
          <w:p>
            <w:pPr>
              <w:pStyle w:val="Compact"/>
            </w:pPr>
            <w:r>
              <w:t xml:space="preserve">0.380</w:t>
            </w:r>
          </w:p>
        </w:tc>
      </w:tr>
    </w:tbl>
    <w:p>
      <w:pPr>
        <w:pStyle w:val="BodyText"/>
      </w:pPr>
      <w:r>
        <w:t xml:space="preserve">Das Modell berichtet</w:t>
      </w:r>
      <w:r>
        <w:t xml:space="preserve"> </w:t>
      </w:r>
      <m:oMath>
        <m:sSup>
          <m:e>
            <m:r>
              <m:t>R</m:t>
            </m:r>
          </m:e>
          <m:sup>
            <m:r>
              <m:t>2</m:t>
            </m:r>
          </m:sup>
        </m:sSup>
        <m:r>
          <m:rPr>
            <m:sty m:val="p"/>
          </m:rPr>
          <m:t>=</m:t>
        </m:r>
        <m:r>
          <m:t>0.244</m:t>
        </m:r>
      </m:oMath>
      <w:r>
        <w:t xml:space="preserve">, korrigiertes</w:t>
      </w:r>
      <w:r>
        <w:t xml:space="preserve"> </w:t>
      </w:r>
      <m:oMath>
        <m:sSup>
          <m:e>
            <m:r>
              <m:t>R</m:t>
            </m:r>
          </m:e>
          <m:sup>
            <m:r>
              <m:t>2</m:t>
            </m:r>
          </m:sup>
        </m:sSup>
        <m:r>
          <m:rPr>
            <m:sty m:val="p"/>
          </m:rPr>
          <m:t>=</m:t>
        </m:r>
        <m:r>
          <m:t>0.231</m:t>
        </m:r>
      </m:oMath>
      <w:r>
        <w:t xml:space="preserve">, Residualstandardfehler</w:t>
      </w:r>
      <w:r>
        <w:t xml:space="preserve"> </w:t>
      </w:r>
      <m:oMath>
        <m:r>
          <m:rPr>
            <m:sty m:val="p"/>
          </m:rPr>
          <m:t>=</m:t>
        </m:r>
        <m:r>
          <m:t>4.30</m:t>
        </m:r>
      </m:oMath>
      <w:r>
        <w:t xml:space="preserve"> </w:t>
      </w:r>
      <w:r>
        <w:t xml:space="preserve">Punkte und residuale Freiheitsgrade von</w:t>
      </w:r>
      <w:r>
        <w:t xml:space="preserve"> </w:t>
      </w:r>
      <m:oMath>
        <m:r>
          <m:t>d</m:t>
        </m:r>
        <m:r>
          <m:t>f</m:t>
        </m:r>
        <m:r>
          <m:rPr>
            <m:sty m:val="p"/>
          </m:rPr>
          <m:t>=</m:t>
        </m:r>
        <m:r>
          <m:t>117</m:t>
        </m:r>
      </m:oMath>
      <w:r>
        <w:t xml:space="preserve">.</w:t>
      </w:r>
    </w:p>
    <w:p>
      <w:pPr>
        <w:pStyle w:val="Compact"/>
        <w:numPr>
          <w:ilvl w:val="0"/>
          <w:numId w:val="1017"/>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8"/>
    <w:bookmarkStart w:id="39" w:name="X39b7abe9ed6a24a8546cbe8a73a93820212d02e"/>
    <w:p>
      <w:pPr>
        <w:pStyle w:val="Heading3"/>
      </w:pPr>
      <w:r>
        <w:rPr>
          <w:rStyle w:val="VerbatimChar"/>
        </w:rPr>
        <w:t xml:space="preserve">T07-A01-V08</w:t>
      </w:r>
      <w:r>
        <w:t xml:space="preserve">: Museumsbesuche und historisches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84 Fälle. Die Ergebnisvariable</w:t>
      </w:r>
      <w:r>
        <w:t xml:space="preserve"> </w:t>
      </w:r>
      <m:oMath>
        <m:r>
          <m:t>Y</m:t>
        </m:r>
      </m:oMath>
      <w:r>
        <w:t xml:space="preserve"> </w:t>
      </w:r>
      <w:r>
        <w:t xml:space="preserve">trägt die Bezeichnung „Punktwert des historischen Wissens“; die zugehörige Einheit lautet „Punkte“.</w:t>
      </w:r>
      <w:r>
        <w:t xml:space="preserve"> </w:t>
      </w:r>
      <m:oMath>
        <m:sSub>
          <m:e>
            <m:r>
              <m:t>X</m:t>
            </m:r>
          </m:e>
          <m:sub>
            <m:r>
              <m:t>1</m:t>
            </m:r>
          </m:sub>
        </m:sSub>
      </m:oMath>
      <w:r>
        <w:t xml:space="preserve"> </w:t>
      </w:r>
      <w:r>
        <w:t xml:space="preserve">ist der Prädiktor „Museumsbesuche“ und</w:t>
      </w:r>
      <w:r>
        <w:t xml:space="preserve"> </w:t>
      </w:r>
      <m:oMath>
        <m:sSub>
          <m:e>
            <m:r>
              <m:t>X</m:t>
            </m:r>
          </m:e>
          <m:sub>
            <m:r>
              <m:t>2</m:t>
            </m:r>
          </m:sub>
        </m:sSub>
      </m:oMath>
      <w:r>
        <w:t xml:space="preserve"> </w:t>
      </w:r>
      <w:r>
        <w:t xml:space="preserve">ist der Prädiktor „Punktwert des geschichtlichen Vorwissens“. Der angepasste Achsenabschnitt beträgt 40.000.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2.650</w:t>
            </w:r>
          </w:p>
        </w:tc>
        <w:tc>
          <w:tcPr/>
          <w:p>
            <w:pPr>
              <w:pStyle w:val="Compact"/>
            </w:pPr>
            <w:r>
              <w:t xml:space="preserve">0.619</w:t>
            </w:r>
          </w:p>
        </w:tc>
        <w:tc>
          <w:tcPr/>
          <w:p>
            <w:pPr>
              <w:pStyle w:val="Compact"/>
            </w:pPr>
            <w:r>
              <w:t xml:space="preserve">0.411</w:t>
            </w:r>
          </w:p>
        </w:tc>
        <w:tc>
          <w:tcPr/>
          <w:p>
            <w:pPr>
              <w:pStyle w:val="Compact"/>
            </w:pPr>
            <w:r>
              <w:t xml:space="preserve">0.520</w:t>
            </w:r>
          </w:p>
        </w:tc>
      </w:tr>
      <w:tr>
        <w:tc>
          <w:tcPr/>
          <w:p>
            <w:pPr>
              <w:pStyle w:val="Compact"/>
            </w:pPr>
            <m:oMath>
              <m:sSub>
                <m:e>
                  <m:r>
                    <m:t>X</m:t>
                  </m:r>
                </m:e>
                <m:sub>
                  <m:r>
                    <m:t>2</m:t>
                  </m:r>
                </m:sub>
              </m:sSub>
            </m:oMath>
          </w:p>
        </w:tc>
        <w:tc>
          <w:tcPr/>
          <w:p>
            <w:pPr>
              <w:pStyle w:val="Compact"/>
            </w:pPr>
            <w:r>
              <w:t xml:space="preserve">0.370</w:t>
            </w:r>
          </w:p>
        </w:tc>
        <w:tc>
          <w:tcPr/>
          <w:p>
            <w:pPr>
              <w:pStyle w:val="Compact"/>
            </w:pPr>
            <w:r>
              <w:t xml:space="preserve">0.118</w:t>
            </w:r>
          </w:p>
        </w:tc>
        <w:tc>
          <w:tcPr/>
          <w:p>
            <w:pPr>
              <w:pStyle w:val="Compact"/>
            </w:pPr>
            <w:r>
              <w:t xml:space="preserve">0.302</w:t>
            </w:r>
          </w:p>
        </w:tc>
        <w:tc>
          <w:tcPr/>
          <w:p>
            <w:pPr>
              <w:pStyle w:val="Compact"/>
            </w:pPr>
            <w:r>
              <w:t xml:space="preserve">0.450</w:t>
            </w:r>
          </w:p>
        </w:tc>
      </w:tr>
    </w:tbl>
    <w:p>
      <w:pPr>
        <w:pStyle w:val="BodyText"/>
      </w:pPr>
      <w:r>
        <w:t xml:space="preserve">Das Modell berichtet</w:t>
      </w:r>
      <w:r>
        <w:t xml:space="preserve"> </w:t>
      </w:r>
      <m:oMath>
        <m:sSup>
          <m:e>
            <m:r>
              <m:t>R</m:t>
            </m:r>
          </m:e>
          <m:sup>
            <m:r>
              <m:t>2</m:t>
            </m:r>
          </m:sup>
        </m:sSup>
        <m:r>
          <m:rPr>
            <m:sty m:val="p"/>
          </m:rPr>
          <m:t>=</m:t>
        </m:r>
        <m:r>
          <m:t>0.350</m:t>
        </m:r>
      </m:oMath>
      <w:r>
        <w:t xml:space="preserve">, korrigiertes</w:t>
      </w:r>
      <w:r>
        <w:t xml:space="preserve"> </w:t>
      </w:r>
      <m:oMath>
        <m:sSup>
          <m:e>
            <m:r>
              <m:t>R</m:t>
            </m:r>
          </m:e>
          <m:sup>
            <m:r>
              <m:t>2</m:t>
            </m:r>
          </m:sup>
        </m:sSup>
        <m:r>
          <m:rPr>
            <m:sty m:val="p"/>
          </m:rPr>
          <m:t>=</m:t>
        </m:r>
        <m:r>
          <m:t>0.334</m:t>
        </m:r>
      </m:oMath>
      <w:r>
        <w:t xml:space="preserve">, Residualstandardfehler</w:t>
      </w:r>
      <w:r>
        <w:t xml:space="preserve"> </w:t>
      </w:r>
      <m:oMath>
        <m:r>
          <m:rPr>
            <m:sty m:val="p"/>
          </m:rPr>
          <m:t>=</m:t>
        </m:r>
        <m:r>
          <m:t>5.50</m:t>
        </m:r>
      </m:oMath>
      <w:r>
        <w:t xml:space="preserve"> </w:t>
      </w:r>
      <w:r>
        <w:t xml:space="preserve">Punkte und residuale Freiheitsgrade von</w:t>
      </w:r>
      <w:r>
        <w:t xml:space="preserve"> </w:t>
      </w:r>
      <m:oMath>
        <m:r>
          <m:t>d</m:t>
        </m:r>
        <m:r>
          <m:t>f</m:t>
        </m:r>
        <m:r>
          <m:rPr>
            <m:sty m:val="p"/>
          </m:rPr>
          <m:t>=</m:t>
        </m:r>
        <m:r>
          <m:t>81</m:t>
        </m:r>
      </m:oMath>
      <w:r>
        <w:t xml:space="preserve">.</w:t>
      </w:r>
    </w:p>
    <w:p>
      <w:pPr>
        <w:pStyle w:val="Compact"/>
        <w:numPr>
          <w:ilvl w:val="0"/>
          <w:numId w:val="1018"/>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39"/>
    <w:bookmarkStart w:id="40" w:name="X8c12de2a48146f66de8276bf0e0022ff754b22f"/>
    <w:p>
      <w:pPr>
        <w:pStyle w:val="Heading3"/>
      </w:pPr>
      <w:r>
        <w:rPr>
          <w:rStyle w:val="VerbatimChar"/>
        </w:rPr>
        <w:t xml:space="preserve">T07-A01-V09</w:t>
      </w:r>
      <w:r>
        <w:t xml:space="preserve">: Peer-Feedback und Überarbeitungsqualität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92 Fälle. Die Ergebnisvariable</w:t>
      </w:r>
      <w:r>
        <w:t xml:space="preserve"> </w:t>
      </w:r>
      <m:oMath>
        <m:r>
          <m:t>Y</m:t>
        </m:r>
      </m:oMath>
      <w:r>
        <w:t xml:space="preserve"> </w:t>
      </w:r>
      <w:r>
        <w:t xml:space="preserve">trägt die Bezeichnung „Punktwert der Überarbeitungsqualität“; die zugehörige Einheit lautet „Punkte“.</w:t>
      </w:r>
      <w:r>
        <w:t xml:space="preserve"> </w:t>
      </w:r>
      <m:oMath>
        <m:sSub>
          <m:e>
            <m:r>
              <m:t>X</m:t>
            </m:r>
          </m:e>
          <m:sub>
            <m:r>
              <m:t>1</m:t>
            </m:r>
          </m:sub>
        </m:sSub>
      </m:oMath>
      <w:r>
        <w:t xml:space="preserve"> </w:t>
      </w:r>
      <w:r>
        <w:t xml:space="preserve">ist der Prädiktor „Runden mit Peer-Feedback“ und</w:t>
      </w:r>
      <w:r>
        <w:t xml:space="preserve"> </w:t>
      </w:r>
      <m:oMath>
        <m:sSub>
          <m:e>
            <m:r>
              <m:t>X</m:t>
            </m:r>
          </m:e>
          <m:sub>
            <m:r>
              <m:t>2</m:t>
            </m:r>
          </m:sub>
        </m:sSub>
      </m:oMath>
      <w:r>
        <w:t xml:space="preserve"> </w:t>
      </w:r>
      <w:r>
        <w:t xml:space="preserve">ist der Prädiktor „Ausgangswert der Schreibqualität“. Der angepasste Achsenabschnitt beträgt 44.000.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2.100</w:t>
            </w:r>
          </w:p>
        </w:tc>
        <w:tc>
          <w:tcPr/>
          <w:p>
            <w:pPr>
              <w:pStyle w:val="Compact"/>
            </w:pPr>
            <w:r>
              <w:t xml:space="preserve">0.507</w:t>
            </w:r>
          </w:p>
        </w:tc>
        <w:tc>
          <w:tcPr/>
          <w:p>
            <w:pPr>
              <w:pStyle w:val="Compact"/>
            </w:pPr>
            <w:r>
              <w:t xml:space="preserve">0.391</w:t>
            </w:r>
          </w:p>
        </w:tc>
        <w:tc>
          <w:tcPr/>
          <w:p>
            <w:pPr>
              <w:pStyle w:val="Compact"/>
            </w:pPr>
            <w:r>
              <w:t xml:space="preserve">0.480</w:t>
            </w:r>
          </w:p>
        </w:tc>
      </w:tr>
      <w:tr>
        <w:tc>
          <w:tcPr/>
          <w:p>
            <w:pPr>
              <w:pStyle w:val="Compact"/>
            </w:pPr>
            <m:oMath>
              <m:sSub>
                <m:e>
                  <m:r>
                    <m:t>X</m:t>
                  </m:r>
                </m:e>
                <m:sub>
                  <m:r>
                    <m:t>2</m:t>
                  </m:r>
                </m:sub>
              </m:sSub>
            </m:oMath>
          </w:p>
        </w:tc>
        <w:tc>
          <w:tcPr/>
          <w:p>
            <w:pPr>
              <w:pStyle w:val="Compact"/>
            </w:pPr>
            <w:r>
              <w:t xml:space="preserve">0.300</w:t>
            </w:r>
          </w:p>
        </w:tc>
        <w:tc>
          <w:tcPr/>
          <w:p>
            <w:pPr>
              <w:pStyle w:val="Compact"/>
            </w:pPr>
            <w:r>
              <w:t xml:space="preserve">0.104</w:t>
            </w:r>
          </w:p>
        </w:tc>
        <w:tc>
          <w:tcPr/>
          <w:p>
            <w:pPr>
              <w:pStyle w:val="Compact"/>
            </w:pPr>
            <w:r>
              <w:t xml:space="preserve">0.271</w:t>
            </w:r>
          </w:p>
        </w:tc>
        <w:tc>
          <w:tcPr/>
          <w:p>
            <w:pPr>
              <w:pStyle w:val="Compact"/>
            </w:pPr>
            <w:r>
              <w:t xml:space="preserve">0.400</w:t>
            </w:r>
          </w:p>
        </w:tc>
      </w:tr>
    </w:tbl>
    <w:p>
      <w:pPr>
        <w:pStyle w:val="BodyText"/>
      </w:pPr>
      <w:r>
        <w:t xml:space="preserve">Das Modell berichtet</w:t>
      </w:r>
      <w:r>
        <w:t xml:space="preserve"> </w:t>
      </w:r>
      <m:oMath>
        <m:sSup>
          <m:e>
            <m:r>
              <m:t>R</m:t>
            </m:r>
          </m:e>
          <m:sup>
            <m:r>
              <m:t>2</m:t>
            </m:r>
          </m:sup>
        </m:sSup>
        <m:r>
          <m:rPr>
            <m:sty m:val="p"/>
          </m:rPr>
          <m:t>=</m:t>
        </m:r>
        <m:r>
          <m:t>0.296</m:t>
        </m:r>
      </m:oMath>
      <w:r>
        <w:t xml:space="preserve">, korrigiertes</w:t>
      </w:r>
      <w:r>
        <w:t xml:space="preserve"> </w:t>
      </w:r>
      <m:oMath>
        <m:sSup>
          <m:e>
            <m:r>
              <m:t>R</m:t>
            </m:r>
          </m:e>
          <m:sup>
            <m:r>
              <m:t>2</m:t>
            </m:r>
          </m:sup>
        </m:sSup>
        <m:r>
          <m:rPr>
            <m:sty m:val="p"/>
          </m:rPr>
          <m:t>=</m:t>
        </m:r>
        <m:r>
          <m:t>0.280</m:t>
        </m:r>
      </m:oMath>
      <w:r>
        <w:t xml:space="preserve">, Residualstandardfehler</w:t>
      </w:r>
      <w:r>
        <w:t xml:space="preserve"> </w:t>
      </w:r>
      <m:oMath>
        <m:r>
          <m:rPr>
            <m:sty m:val="p"/>
          </m:rPr>
          <m:t>=</m:t>
        </m:r>
        <m:r>
          <m:t>4.90</m:t>
        </m:r>
      </m:oMath>
      <w:r>
        <w:t xml:space="preserve"> </w:t>
      </w:r>
      <w:r>
        <w:t xml:space="preserve">Punkte und residuale Freiheitsgrade von</w:t>
      </w:r>
      <w:r>
        <w:t xml:space="preserve"> </w:t>
      </w:r>
      <m:oMath>
        <m:r>
          <m:t>d</m:t>
        </m:r>
        <m:r>
          <m:t>f</m:t>
        </m:r>
        <m:r>
          <m:rPr>
            <m:sty m:val="p"/>
          </m:rPr>
          <m:t>=</m:t>
        </m:r>
        <m:r>
          <m:t>89</m:t>
        </m:r>
      </m:oMath>
      <w:r>
        <w:t xml:space="preserve">.</w:t>
      </w:r>
    </w:p>
    <w:p>
      <w:pPr>
        <w:pStyle w:val="Compact"/>
        <w:numPr>
          <w:ilvl w:val="0"/>
          <w:numId w:val="1019"/>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40"/>
    <w:bookmarkStart w:id="41" w:name="X421d987a7b2940e715bf21043e068a2bbe72509"/>
    <w:p>
      <w:pPr>
        <w:pStyle w:val="Heading3"/>
      </w:pPr>
      <w:r>
        <w:rPr>
          <w:rStyle w:val="VerbatimChar"/>
        </w:rPr>
        <w:t xml:space="preserve">T07-A01-V10</w:t>
      </w:r>
      <w:r>
        <w:t xml:space="preserve">: Planungssitzungen und Bearbeitungszeit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umfasst 88 Fälle. Die Ergebnisvariable</w:t>
      </w:r>
      <w:r>
        <w:t xml:space="preserve"> </w:t>
      </w:r>
      <m:oMath>
        <m:r>
          <m:t>Y</m:t>
        </m:r>
      </m:oMath>
      <w:r>
        <w:t xml:space="preserve"> </w:t>
      </w:r>
      <w:r>
        <w:t xml:space="preserve">trägt die Bezeichnung „Bearbeitungszeit“; die zugehörige Einheit lautet „Minuten“.</w:t>
      </w:r>
      <w:r>
        <w:t xml:space="preserve"> </w:t>
      </w:r>
      <m:oMath>
        <m:sSub>
          <m:e>
            <m:r>
              <m:t>X</m:t>
            </m:r>
          </m:e>
          <m:sub>
            <m:r>
              <m:t>1</m:t>
            </m:r>
          </m:sub>
        </m:sSub>
      </m:oMath>
      <w:r>
        <w:t xml:space="preserve"> </w:t>
      </w:r>
      <w:r>
        <w:t xml:space="preserve">ist der Prädiktor „Planungssitzungen“ und</w:t>
      </w:r>
      <w:r>
        <w:t xml:space="preserve"> </w:t>
      </w:r>
      <m:oMath>
        <m:sSub>
          <m:e>
            <m:r>
              <m:t>X</m:t>
            </m:r>
          </m:e>
          <m:sub>
            <m:r>
              <m:t>2</m:t>
            </m:r>
          </m:sub>
        </m:sSub>
      </m:oMath>
      <w:r>
        <w:t xml:space="preserve"> </w:t>
      </w:r>
      <w:r>
        <w:t xml:space="preserve">ist der Prädiktor „Punktwert der Aufgabenkomplexität“. Der angepasste Achsenabschnitt beträgt 82.000. Die ausgewählte Ausgabe lautet:</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Term</w:t>
            </w:r>
          </w:p>
        </w:tc>
        <w:tc>
          <w:tcPr/>
          <w:p>
            <w:pPr>
              <w:pStyle w:val="Compact"/>
            </w:pPr>
            <w:r>
              <w:t xml:space="preserve">Schätzwert</w:t>
            </w:r>
          </w:p>
        </w:tc>
        <w:tc>
          <w:tcPr/>
          <w:p>
            <w:pPr>
              <w:pStyle w:val="Compact"/>
            </w:pPr>
            <w:r>
              <w:t xml:space="preserve">SE</w:t>
            </w:r>
          </w:p>
        </w:tc>
        <w:tc>
          <w:tcPr/>
          <w:p>
            <w:pPr>
              <w:pStyle w:val="Compact"/>
            </w:pPr>
            <w:r>
              <w:t xml:space="preserve">Standardisiert</w:t>
            </w:r>
          </w:p>
        </w:tc>
        <w:tc>
          <w:tcPr/>
          <w:p>
            <w:pPr>
              <w:pStyle w:val="Compact"/>
            </w:pPr>
            <w:r>
              <w:t xml:space="preserve">Bivariates r</w:t>
            </w:r>
          </w:p>
        </w:tc>
      </w:tr>
      <w:tr>
        <w:tc>
          <w:tcPr/>
          <w:p>
            <w:pPr>
              <w:pStyle w:val="Compact"/>
            </w:pPr>
            <m:oMath>
              <m:sSub>
                <m:e>
                  <m:r>
                    <m:t>X</m:t>
                  </m:r>
                </m:e>
                <m:sub>
                  <m:r>
                    <m:t>1</m:t>
                  </m:r>
                </m:sub>
              </m:sSub>
            </m:oMath>
          </w:p>
        </w:tc>
        <w:tc>
          <w:tcPr/>
          <w:p>
            <w:pPr>
              <w:pStyle w:val="Compact"/>
            </w:pPr>
            <w:r>
              <w:t xml:space="preserve">-1.900</w:t>
            </w:r>
          </w:p>
        </w:tc>
        <w:tc>
          <w:tcPr/>
          <w:p>
            <w:pPr>
              <w:pStyle w:val="Compact"/>
            </w:pPr>
            <w:r>
              <w:t xml:space="preserve">0.384</w:t>
            </w:r>
          </w:p>
        </w:tc>
        <w:tc>
          <w:tcPr/>
          <w:p>
            <w:pPr>
              <w:pStyle w:val="Compact"/>
            </w:pPr>
            <w:r>
              <w:t xml:space="preserve">-0.430</w:t>
            </w:r>
          </w:p>
        </w:tc>
        <w:tc>
          <w:tcPr/>
          <w:p>
            <w:pPr>
              <w:pStyle w:val="Compact"/>
            </w:pPr>
            <w:r>
              <w:t xml:space="preserve">-0.450</w:t>
            </w:r>
          </w:p>
        </w:tc>
      </w:tr>
      <w:tr>
        <w:tc>
          <w:tcPr/>
          <w:p>
            <w:pPr>
              <w:pStyle w:val="Compact"/>
            </w:pPr>
            <m:oMath>
              <m:sSub>
                <m:e>
                  <m:r>
                    <m:t>X</m:t>
                  </m:r>
                </m:e>
                <m:sub>
                  <m:r>
                    <m:t>2</m:t>
                  </m:r>
                </m:sub>
              </m:sSub>
            </m:oMath>
          </w:p>
        </w:tc>
        <w:tc>
          <w:tcPr/>
          <w:p>
            <w:pPr>
              <w:pStyle w:val="Compact"/>
            </w:pPr>
            <w:r>
              <w:t xml:space="preserve">0.850</w:t>
            </w:r>
          </w:p>
        </w:tc>
        <w:tc>
          <w:tcPr/>
          <w:p>
            <w:pPr>
              <w:pStyle w:val="Compact"/>
            </w:pPr>
            <w:r>
              <w:t xml:space="preserve">0.185</w:t>
            </w:r>
          </w:p>
        </w:tc>
        <w:tc>
          <w:tcPr/>
          <w:p>
            <w:pPr>
              <w:pStyle w:val="Compact"/>
            </w:pPr>
            <w:r>
              <w:t xml:space="preserve">0.398</w:t>
            </w:r>
          </w:p>
        </w:tc>
        <w:tc>
          <w:tcPr/>
          <w:p>
            <w:pPr>
              <w:pStyle w:val="Compact"/>
            </w:pPr>
            <w:r>
              <w:t xml:space="preserve">0.420</w:t>
            </w:r>
          </w:p>
        </w:tc>
      </w:tr>
    </w:tbl>
    <w:p>
      <w:pPr>
        <w:pStyle w:val="BodyText"/>
      </w:pPr>
      <w:r>
        <w:t xml:space="preserve">Das Modell berichtet</w:t>
      </w:r>
      <w:r>
        <w:t xml:space="preserve"> </w:t>
      </w:r>
      <m:oMath>
        <m:sSup>
          <m:e>
            <m:r>
              <m:t>R</m:t>
            </m:r>
          </m:e>
          <m:sup>
            <m:r>
              <m:t>2</m:t>
            </m:r>
          </m:sup>
        </m:sSup>
        <m:r>
          <m:rPr>
            <m:sty m:val="p"/>
          </m:rPr>
          <m:t>=</m:t>
        </m:r>
        <m:r>
          <m:t>0.361</m:t>
        </m:r>
      </m:oMath>
      <w:r>
        <w:t xml:space="preserve">, korrigiertes</w:t>
      </w:r>
      <w:r>
        <w:t xml:space="preserve"> </w:t>
      </w:r>
      <m:oMath>
        <m:sSup>
          <m:e>
            <m:r>
              <m:t>R</m:t>
            </m:r>
          </m:e>
          <m:sup>
            <m:r>
              <m:t>2</m:t>
            </m:r>
          </m:sup>
        </m:sSup>
        <m:r>
          <m:rPr>
            <m:sty m:val="p"/>
          </m:rPr>
          <m:t>=</m:t>
        </m:r>
        <m:r>
          <m:t>0.346</m:t>
        </m:r>
      </m:oMath>
      <w:r>
        <w:t xml:space="preserve">, Residualstandardfehler</w:t>
      </w:r>
      <w:r>
        <w:t xml:space="preserve"> </w:t>
      </w:r>
      <m:oMath>
        <m:r>
          <m:rPr>
            <m:sty m:val="p"/>
          </m:rPr>
          <m:t>=</m:t>
        </m:r>
        <m:r>
          <m:t>5.70</m:t>
        </m:r>
      </m:oMath>
      <w:r>
        <w:t xml:space="preserve"> </w:t>
      </w:r>
      <w:r>
        <w:t xml:space="preserve">Minuten und residuale Freiheitsgrade von</w:t>
      </w:r>
      <w:r>
        <w:t xml:space="preserve"> </w:t>
      </w:r>
      <m:oMath>
        <m:r>
          <m:t>d</m:t>
        </m:r>
        <m:r>
          <m:t>f</m:t>
        </m:r>
        <m:r>
          <m:rPr>
            <m:sty m:val="p"/>
          </m:rPr>
          <m:t>=</m:t>
        </m:r>
        <m:r>
          <m:t>85</m:t>
        </m:r>
      </m:oMath>
      <w:r>
        <w:t xml:space="preserve">.</w:t>
      </w:r>
    </w:p>
    <w:p>
      <w:pPr>
        <w:pStyle w:val="Compact"/>
        <w:numPr>
          <w:ilvl w:val="0"/>
          <w:numId w:val="1020"/>
        </w:numPr>
      </w:pPr>
      <w:r>
        <w:t xml:space="preserve">Schreibe die angepasste Gleichung auf und erkläre, wie sich ein unstandardisierter Schätzwert von einem standardisierten Koeffizienten unterscheidet. (b) Interpretiere beide unstandardisierten Steigungen bedingt. Verwende dabei die Ergebniseinheit und die Formulierung</w:t>
      </w:r>
      <w:r>
        <w:t xml:space="preserve"> </w:t>
      </w:r>
      <w:r>
        <w:t xml:space="preserve">“während der andere Prädiktor festgehalten wird”</w:t>
      </w:r>
      <w:r>
        <w:t xml:space="preserve">. (c) Berechne jede</w:t>
      </w:r>
      <w:r>
        <w:t xml:space="preserve"> </w:t>
      </w:r>
      <m:oMath>
        <m:r>
          <m:t>t</m:t>
        </m:r>
      </m:oMath>
      <w:r>
        <w:t xml:space="preserve">-Statistik als Schätzwert geteilt durch ihren Standardfehler, bestimme die zweiseitigen</w:t>
      </w:r>
      <w:r>
        <w:t xml:space="preserve"> </w:t>
      </w:r>
      <m:oMath>
        <m:r>
          <m:t>p</m:t>
        </m:r>
      </m:oMath>
      <w:r>
        <w:t xml:space="preserve">-Werte und entscheide bei</w:t>
      </w:r>
      <w:r>
        <w:t xml:space="preserve"> </w:t>
      </w:r>
      <m:oMath>
        <m:r>
          <m:t>α</m:t>
        </m:r>
        <m:r>
          <m:rPr>
            <m:sty m:val="p"/>
          </m:rPr>
          <m:t>=</m:t>
        </m:r>
        <m:r>
          <m:t>.05</m:t>
        </m:r>
      </m:oMath>
      <w:r>
        <w:t xml:space="preserve">. (d) Interpretiere</w:t>
      </w:r>
      <w:r>
        <w:t xml:space="preserve"> </w:t>
      </w:r>
      <m:oMath>
        <m:sSup>
          <m:e>
            <m:r>
              <m:t>R</m:t>
            </m:r>
          </m:e>
          <m:sup>
            <m:r>
              <m:t>2</m:t>
            </m:r>
          </m:sup>
        </m:sSup>
      </m:oMath>
      <w:r>
        <w:t xml:space="preserve">, korrigiertes</w:t>
      </w:r>
      <w:r>
        <w:t xml:space="preserve"> </w:t>
      </w:r>
      <m:oMath>
        <m:sSup>
          <m:e>
            <m:r>
              <m:t>R</m:t>
            </m:r>
          </m:e>
          <m:sup>
            <m:r>
              <m:t>2</m:t>
            </m:r>
          </m:sup>
        </m:sSup>
      </m:oMath>
      <w:r>
        <w:t xml:space="preserve"> </w:t>
      </w:r>
      <w:r>
        <w:t xml:space="preserve">und den Residualstandardfehler. Erkläre danach, weshalb jeder standardisierte Koeffizient der multiplen Regression von seiner bivariaten Korrelation abweichen kann.</w:t>
      </w:r>
    </w:p>
    <w:bookmarkEnd w:id="41"/>
    <w:bookmarkEnd w:id="42"/>
    <w:bookmarkStart w:id="53" w:name="X9c1ff0098060b6d2ba348f7992b5e203e8206c8"/>
    <w:p>
      <w:pPr>
        <w:pStyle w:val="Heading2"/>
      </w:pPr>
      <w:r>
        <w:t xml:space="preserve">A02: Eine vorab festgelegte Folge verschachtelter Modelle vergleichen</w:t>
      </w:r>
    </w:p>
    <w:bookmarkStart w:id="43" w:name="X0823ec7c712f2ea22f2714388a1b8c500c890e3"/>
    <w:p>
      <w:pPr>
        <w:pStyle w:val="Heading3"/>
      </w:pPr>
      <w:r>
        <w:rPr>
          <w:rStyle w:val="VerbatimChar"/>
        </w:rPr>
        <w:t xml:space="preserve">T07-A02-V01</w:t>
      </w:r>
      <w:r>
        <w:t xml:space="preserve">: Begleitete Übung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70</m:t>
        </m:r>
      </m:oMath>
      <w:r>
        <w:t xml:space="preserve"> </w:t>
      </w:r>
      <w:r>
        <w:t xml:space="preserve">Fälle, dieselbe Ergebnisvariable „Punktwert im statistischen Denken“ und einen Achsenabschnitt. Jedes spätere Modell enthält alle Terme des vorherigen Modells. Die gemeinsame totale Quadratsumme ist</w:t>
      </w:r>
      <w:r>
        <w:t xml:space="preserve"> </w:t>
      </w:r>
      <m:oMath>
        <m:r>
          <m:t>S</m:t>
        </m:r>
        <m:r>
          <m:t>S</m:t>
        </m:r>
        <m:r>
          <m:t>T</m:t>
        </m:r>
        <m:r>
          <m:rPr>
            <m:sty m:val="p"/>
          </m:rPr>
          <m:t>=</m:t>
        </m:r>
        <m:r>
          <m:t>1840.0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Stunden begleiteter Übung</w:t>
            </w:r>
          </w:p>
        </w:tc>
        <w:tc>
          <w:tcPr/>
          <w:p>
            <w:pPr>
              <w:pStyle w:val="Compact"/>
            </w:pPr>
            <w:r>
              <w:t xml:space="preserve">1</w:t>
            </w:r>
          </w:p>
        </w:tc>
        <w:tc>
          <w:tcPr/>
          <w:p>
            <w:pPr>
              <w:pStyle w:val="Compact"/>
            </w:pPr>
            <w:r>
              <w:t xml:space="preserve">0.220</w:t>
            </w:r>
          </w:p>
        </w:tc>
      </w:tr>
      <w:tr>
        <w:tc>
          <w:tcPr/>
          <w:p>
            <w:pPr>
              <w:pStyle w:val="Compact"/>
            </w:pPr>
            <w:r>
              <w:t xml:space="preserve">M2</w:t>
            </w:r>
          </w:p>
        </w:tc>
        <w:tc>
          <w:tcPr/>
          <w:p>
            <w:pPr>
              <w:pStyle w:val="Compact"/>
            </w:pPr>
            <w:r>
              <w:t xml:space="preserve">Stunden begleiteter Übung; Punktwert der vorherigen Vorbereitung</w:t>
            </w:r>
          </w:p>
        </w:tc>
        <w:tc>
          <w:tcPr/>
          <w:p>
            <w:pPr>
              <w:pStyle w:val="Compact"/>
            </w:pPr>
            <w:r>
              <w:t xml:space="preserve">2</w:t>
            </w:r>
          </w:p>
        </w:tc>
        <w:tc>
          <w:tcPr/>
          <w:p>
            <w:pPr>
              <w:pStyle w:val="Compact"/>
            </w:pPr>
            <w:r>
              <w:t xml:space="preserve">0.370</w:t>
            </w:r>
          </w:p>
        </w:tc>
      </w:tr>
      <w:tr>
        <w:tc>
          <w:tcPr/>
          <w:p>
            <w:pPr>
              <w:pStyle w:val="Compact"/>
            </w:pPr>
            <w:r>
              <w:t xml:space="preserve">M3</w:t>
            </w:r>
          </w:p>
        </w:tc>
        <w:tc>
          <w:tcPr/>
          <w:p>
            <w:pPr>
              <w:pStyle w:val="Compact"/>
            </w:pPr>
            <w:r>
              <w:t xml:space="preserve">Stunden begleiteter Übung; Punktwert der vorherigen Vorbereitung; Zahl der Reflexionssitzungen</w:t>
            </w:r>
          </w:p>
        </w:tc>
        <w:tc>
          <w:tcPr/>
          <w:p>
            <w:pPr>
              <w:pStyle w:val="Compact"/>
            </w:pPr>
            <w:r>
              <w:t xml:space="preserve">3</w:t>
            </w:r>
          </w:p>
        </w:tc>
        <w:tc>
          <w:tcPr/>
          <w:p>
            <w:pPr>
              <w:pStyle w:val="Compact"/>
            </w:pPr>
            <w:r>
              <w:t xml:space="preserve">0.390</w:t>
            </w:r>
          </w:p>
        </w:tc>
      </w:tr>
    </w:tbl>
    <w:p>
      <w:pPr>
        <w:pStyle w:val="Compact"/>
        <w:numPr>
          <w:ilvl w:val="0"/>
          <w:numId w:val="1021"/>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„Zahl der Reflexionssitzungen“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66 Freiheitsgraden. Bestimme den p-Wert und interpretiere die Entscheidung. (e) Erkläre, weshalb dies eine gültige verschachtelte Folge ist und weshalb weder die Anpassungstabelle noch der inkrementelle Test Kausalität oder Leistung an neuen Daten belegen.</w:t>
      </w:r>
    </w:p>
    <w:bookmarkEnd w:id="43"/>
    <w:bookmarkStart w:id="44" w:name="X524c200d8891ab36ad294eaa40b63bb4fb30f7d"/>
    <w:p>
      <w:pPr>
        <w:pStyle w:val="Heading3"/>
      </w:pPr>
      <w:r>
        <w:rPr>
          <w:rStyle w:val="VerbatimChar"/>
        </w:rPr>
        <w:t xml:space="preserve">T07-A02-V02</w:t>
      </w:r>
      <w:r>
        <w:t xml:space="preserve">: Arbeitsablauf im Archiv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80</m:t>
        </m:r>
      </m:oMath>
      <w:r>
        <w:t xml:space="preserve"> </w:t>
      </w:r>
      <w:r>
        <w:t xml:space="preserve">Fälle, dieselbe Ergebnisvariable „Suchzeit“ und einen Achsenabschnitt. Jedes spätere Modell enthält alle Terme des vorherigen Modells. Die gemeinsame totale Quadratsumme ist</w:t>
      </w:r>
      <w:r>
        <w:t xml:space="preserve"> </w:t>
      </w:r>
      <m:oMath>
        <m:r>
          <m:t>S</m:t>
        </m:r>
        <m:r>
          <m:t>S</m:t>
        </m:r>
        <m:r>
          <m:t>T</m:t>
        </m:r>
        <m:r>
          <m:rPr>
            <m:sty m:val="p"/>
          </m:rPr>
          <m:t>=</m:t>
        </m:r>
        <m:r>
          <m:t>1320.0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Übungssitzungen mit Checkliste</w:t>
            </w:r>
          </w:p>
        </w:tc>
        <w:tc>
          <w:tcPr/>
          <w:p>
            <w:pPr>
              <w:pStyle w:val="Compact"/>
            </w:pPr>
            <w:r>
              <w:t xml:space="preserve">1</w:t>
            </w:r>
          </w:p>
        </w:tc>
        <w:tc>
          <w:tcPr/>
          <w:p>
            <w:pPr>
              <w:pStyle w:val="Compact"/>
            </w:pPr>
            <w:r>
              <w:t xml:space="preserve">0.280</w:t>
            </w:r>
          </w:p>
        </w:tc>
      </w:tr>
      <w:tr>
        <w:tc>
          <w:tcPr/>
          <w:p>
            <w:pPr>
              <w:pStyle w:val="Compact"/>
            </w:pPr>
            <w:r>
              <w:t xml:space="preserve">M2</w:t>
            </w:r>
          </w:p>
        </w:tc>
        <w:tc>
          <w:tcPr/>
          <w:p>
            <w:pPr>
              <w:pStyle w:val="Compact"/>
            </w:pPr>
            <w:r>
              <w:t xml:space="preserve">Übungssitzungen mit Checkliste; Monate Archiverfahrung</w:t>
            </w:r>
          </w:p>
        </w:tc>
        <w:tc>
          <w:tcPr/>
          <w:p>
            <w:pPr>
              <w:pStyle w:val="Compact"/>
            </w:pPr>
            <w:r>
              <w:t xml:space="preserve">2</w:t>
            </w:r>
          </w:p>
        </w:tc>
        <w:tc>
          <w:tcPr/>
          <w:p>
            <w:pPr>
              <w:pStyle w:val="Compact"/>
            </w:pPr>
            <w:r>
              <w:t xml:space="preserve">0.350</w:t>
            </w:r>
          </w:p>
        </w:tc>
      </w:tr>
      <w:tr>
        <w:tc>
          <w:tcPr/>
          <w:p>
            <w:pPr>
              <w:pStyle w:val="Compact"/>
            </w:pPr>
            <w:r>
              <w:t xml:space="preserve">M3</w:t>
            </w:r>
          </w:p>
        </w:tc>
        <w:tc>
          <w:tcPr/>
          <w:p>
            <w:pPr>
              <w:pStyle w:val="Compact"/>
            </w:pPr>
            <w:r>
              <w:t xml:space="preserve">Übungssitzungen mit Checkliste; Monate Archiverfahrung; Punktwert zur Katalogvertrautheit</w:t>
            </w:r>
          </w:p>
        </w:tc>
        <w:tc>
          <w:tcPr/>
          <w:p>
            <w:pPr>
              <w:pStyle w:val="Compact"/>
            </w:pPr>
            <w:r>
              <w:t xml:space="preserve">3</w:t>
            </w:r>
          </w:p>
        </w:tc>
        <w:tc>
          <w:tcPr/>
          <w:p>
            <w:pPr>
              <w:pStyle w:val="Compact"/>
            </w:pPr>
            <w:r>
              <w:t xml:space="preserve">0.351</w:t>
            </w:r>
          </w:p>
        </w:tc>
      </w:tr>
    </w:tbl>
    <w:p>
      <w:pPr>
        <w:pStyle w:val="Compact"/>
        <w:numPr>
          <w:ilvl w:val="0"/>
          <w:numId w:val="1022"/>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„Punktwert zur Katalogvertrautheit“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76 Freiheitsgraden. Bestimme den p-Wert und interpretiere die Entscheidung. (e) Erkläre, weshalb dies eine gültige verschachtelte Folge ist und weshalb weder die Anpassungstabelle noch der inkrementelle Test Kausalität oder Leistung an neuen Daten belegen.</w:t>
      </w:r>
    </w:p>
    <w:bookmarkEnd w:id="44"/>
    <w:bookmarkStart w:id="45" w:name="X2d63d9023b24d13626acd0ebe68be9bf0dde6f2"/>
    <w:p>
      <w:pPr>
        <w:pStyle w:val="Heading3"/>
      </w:pPr>
      <w:r>
        <w:rPr>
          <w:rStyle w:val="VerbatimChar"/>
        </w:rPr>
        <w:t xml:space="preserve">T07-A02-V03</w:t>
      </w:r>
      <w:r>
        <w:t xml:space="preserve">: Leseroutinen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60</m:t>
        </m:r>
      </m:oMath>
      <w:r>
        <w:t xml:space="preserve"> </w:t>
      </w:r>
      <w:r>
        <w:t xml:space="preserve">Fälle, dieselbe Ergebnisvariable „Punktwert im Textverständnis“ und einen Achsenabschnitt. Jedes spätere Modell enthält alle Terme des vorherigen Modells. Die gemeinsame totale Quadratsumme ist</w:t>
      </w:r>
      <w:r>
        <w:t xml:space="preserve"> </w:t>
      </w:r>
      <m:oMath>
        <m:r>
          <m:t>S</m:t>
        </m:r>
        <m:r>
          <m:t>S</m:t>
        </m:r>
        <m:r>
          <m:t>T</m:t>
        </m:r>
        <m:r>
          <m:rPr>
            <m:sty m:val="p"/>
          </m:rPr>
          <m:t>=</m:t>
        </m:r>
        <m:r>
          <m:t>1560.0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wöchentliche Lesestunden</w:t>
            </w:r>
          </w:p>
        </w:tc>
        <w:tc>
          <w:tcPr/>
          <w:p>
            <w:pPr>
              <w:pStyle w:val="Compact"/>
            </w:pPr>
            <w:r>
              <w:t xml:space="preserve">1</w:t>
            </w:r>
          </w:p>
        </w:tc>
        <w:tc>
          <w:tcPr/>
          <w:p>
            <w:pPr>
              <w:pStyle w:val="Compact"/>
            </w:pPr>
            <w:r>
              <w:t xml:space="preserve">0.180</w:t>
            </w:r>
          </w:p>
        </w:tc>
      </w:tr>
      <w:tr>
        <w:tc>
          <w:tcPr/>
          <w:p>
            <w:pPr>
              <w:pStyle w:val="Compact"/>
            </w:pPr>
            <w:r>
              <w:t xml:space="preserve">M2</w:t>
            </w:r>
          </w:p>
        </w:tc>
        <w:tc>
          <w:tcPr/>
          <w:p>
            <w:pPr>
              <w:pStyle w:val="Compact"/>
            </w:pPr>
            <w:r>
              <w:t xml:space="preserve">wöchentliche Lesestunden; Ausgangswert des Wortschatzes</w:t>
            </w:r>
          </w:p>
        </w:tc>
        <w:tc>
          <w:tcPr/>
          <w:p>
            <w:pPr>
              <w:pStyle w:val="Compact"/>
            </w:pPr>
            <w:r>
              <w:t xml:space="preserve">2</w:t>
            </w:r>
          </w:p>
        </w:tc>
        <w:tc>
          <w:tcPr/>
          <w:p>
            <w:pPr>
              <w:pStyle w:val="Compact"/>
            </w:pPr>
            <w:r>
              <w:t xml:space="preserve">0.310</w:t>
            </w:r>
          </w:p>
        </w:tc>
      </w:tr>
      <w:tr>
        <w:tc>
          <w:tcPr/>
          <w:p>
            <w:pPr>
              <w:pStyle w:val="Compact"/>
            </w:pPr>
            <w:r>
              <w:t xml:space="preserve">M3</w:t>
            </w:r>
          </w:p>
        </w:tc>
        <w:tc>
          <w:tcPr/>
          <w:p>
            <w:pPr>
              <w:pStyle w:val="Compact"/>
            </w:pPr>
            <w:r>
              <w:t xml:space="preserve">wöchentliche Lesestunden; Ausgangswert des Wortschatzes; Zahl der Annotationssitzungen</w:t>
            </w:r>
          </w:p>
        </w:tc>
        <w:tc>
          <w:tcPr/>
          <w:p>
            <w:pPr>
              <w:pStyle w:val="Compact"/>
            </w:pPr>
            <w:r>
              <w:t xml:space="preserve">3</w:t>
            </w:r>
          </w:p>
        </w:tc>
        <w:tc>
          <w:tcPr/>
          <w:p>
            <w:pPr>
              <w:pStyle w:val="Compact"/>
            </w:pPr>
            <w:r>
              <w:t xml:space="preserve">0.360</w:t>
            </w:r>
          </w:p>
        </w:tc>
      </w:tr>
    </w:tbl>
    <w:p>
      <w:pPr>
        <w:pStyle w:val="Compact"/>
        <w:numPr>
          <w:ilvl w:val="0"/>
          <w:numId w:val="1023"/>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„Zahl der Annotationssitzungen“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56 Freiheitsgraden. Bestimme den p-Wert und interpretiere die Entscheidung. (e) Erkläre, weshalb dies eine gültige verschachtelte Folge ist und weshalb weder die Anpassungstabelle noch der inkrementelle Test Kausalität oder Leistung an neuen Daten belegen.</w:t>
      </w:r>
    </w:p>
    <w:bookmarkEnd w:id="45"/>
    <w:bookmarkStart w:id="46" w:name="Xe9bb9112d93ec000e451266f4476b0027fe36fe"/>
    <w:p>
      <w:pPr>
        <w:pStyle w:val="Heading3"/>
      </w:pPr>
      <w:r>
        <w:rPr>
          <w:rStyle w:val="VerbatimChar"/>
        </w:rPr>
        <w:t xml:space="preserve">T07-A02-V04</w:t>
      </w:r>
      <w:r>
        <w:t xml:space="preserve">: Streckenübung und Navigationszeit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90</m:t>
        </m:r>
      </m:oMath>
      <w:r>
        <w:t xml:space="preserve"> </w:t>
      </w:r>
      <w:r>
        <w:t xml:space="preserve">Fälle, dieselbe Ergebnisvariable „Navigationszeit“ und einen Achsenabschnitt. Jedes spätere Modell enthält alle Terme des vorherigen Modells. Die gemeinsame totale Quadratsumme ist</w:t>
      </w:r>
      <w:r>
        <w:t xml:space="preserve"> </w:t>
      </w:r>
      <m:oMath>
        <m:r>
          <m:t>S</m:t>
        </m:r>
        <m:r>
          <m:t>S</m:t>
        </m:r>
        <m:r>
          <m:t>T</m:t>
        </m:r>
        <m:r>
          <m:rPr>
            <m:sty m:val="p"/>
          </m:rPr>
          <m:t>=</m:t>
        </m:r>
        <m:r>
          <m:t>2100.0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Versuche zur Streckenübung</w:t>
            </w:r>
          </w:p>
        </w:tc>
        <w:tc>
          <w:tcPr/>
          <w:p>
            <w:pPr>
              <w:pStyle w:val="Compact"/>
            </w:pPr>
            <w:r>
              <w:t xml:space="preserve">1</w:t>
            </w:r>
          </w:p>
        </w:tc>
        <w:tc>
          <w:tcPr/>
          <w:p>
            <w:pPr>
              <w:pStyle w:val="Compact"/>
            </w:pPr>
            <w:r>
              <w:t xml:space="preserve">0.250</w:t>
            </w:r>
          </w:p>
        </w:tc>
      </w:tr>
      <w:tr>
        <w:tc>
          <w:tcPr/>
          <w:p>
            <w:pPr>
              <w:pStyle w:val="Compact"/>
            </w:pPr>
            <w:r>
              <w:t xml:space="preserve">M2</w:t>
            </w:r>
          </w:p>
        </w:tc>
        <w:tc>
          <w:tcPr/>
          <w:p>
            <w:pPr>
              <w:pStyle w:val="Compact"/>
            </w:pPr>
            <w:r>
              <w:t xml:space="preserve">Versuche zur Streckenübung; Punktwert der Streckenkenntnis</w:t>
            </w:r>
          </w:p>
        </w:tc>
        <w:tc>
          <w:tcPr/>
          <w:p>
            <w:pPr>
              <w:pStyle w:val="Compact"/>
            </w:pPr>
            <w:r>
              <w:t xml:space="preserve">2</w:t>
            </w:r>
          </w:p>
        </w:tc>
        <w:tc>
          <w:tcPr/>
          <w:p>
            <w:pPr>
              <w:pStyle w:val="Compact"/>
            </w:pPr>
            <w:r>
              <w:t xml:space="preserve">0.330</w:t>
            </w:r>
          </w:p>
        </w:tc>
      </w:tr>
      <w:tr>
        <w:tc>
          <w:tcPr/>
          <w:p>
            <w:pPr>
              <w:pStyle w:val="Compact"/>
            </w:pPr>
            <w:r>
              <w:t xml:space="preserve">M3</w:t>
            </w:r>
          </w:p>
        </w:tc>
        <w:tc>
          <w:tcPr/>
          <w:p>
            <w:pPr>
              <w:pStyle w:val="Compact"/>
            </w:pPr>
            <w:r>
              <w:t xml:space="preserve">Versuche zur Streckenübung; Punktwert der Streckenkenntnis; Punktwert zur Erinnerung an Orientierungspunkte</w:t>
            </w:r>
          </w:p>
        </w:tc>
        <w:tc>
          <w:tcPr/>
          <w:p>
            <w:pPr>
              <w:pStyle w:val="Compact"/>
            </w:pPr>
            <w:r>
              <w:t xml:space="preserve">3</w:t>
            </w:r>
          </w:p>
        </w:tc>
        <w:tc>
          <w:tcPr/>
          <w:p>
            <w:pPr>
              <w:pStyle w:val="Compact"/>
            </w:pPr>
            <w:r>
              <w:t xml:space="preserve">0.334</w:t>
            </w:r>
          </w:p>
        </w:tc>
      </w:tr>
    </w:tbl>
    <w:p>
      <w:pPr>
        <w:pStyle w:val="Compact"/>
        <w:numPr>
          <w:ilvl w:val="0"/>
          <w:numId w:val="1024"/>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„Punktwert zur Erinnerung an Orientierungspunkte“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86 Freiheitsgraden. Bestimme den p-Wert und interpretiere die Entscheidung. (e) Erkläre, weshalb dies eine gültige verschachtelte Folge ist und weshalb weder die Anpassungstabelle noch der inkrementelle Test Kausalität oder Leistung an neuen Daten belegen.</w:t>
      </w:r>
    </w:p>
    <w:bookmarkEnd w:id="46"/>
    <w:bookmarkStart w:id="47" w:name="X8e22e71fd591de34c2b1aaf7539b866e9d2a456"/>
    <w:p>
      <w:pPr>
        <w:pStyle w:val="Heading3"/>
      </w:pPr>
      <w:r>
        <w:rPr>
          <w:rStyle w:val="VerbatimChar"/>
        </w:rPr>
        <w:t xml:space="preserve">T07-A02-V05</w:t>
      </w:r>
      <w:r>
        <w:t xml:space="preserve">: Suchübung und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100</m:t>
        </m:r>
      </m:oMath>
      <w:r>
        <w:t xml:space="preserve"> </w:t>
      </w:r>
      <w:r>
        <w:t xml:space="preserve">Fälle, dieselbe Ergebnisvariable „Punktwert der Kataloggenauigkeit“ und einen Achsenabschnitt. Jedes spätere Modell enthält alle Terme des vorherigen Modells. Die gemeinsame totale Quadratsumme ist</w:t>
      </w:r>
      <w:r>
        <w:t xml:space="preserve"> </w:t>
      </w:r>
      <m:oMath>
        <m:r>
          <m:t>S</m:t>
        </m:r>
        <m:r>
          <m:t>S</m:t>
        </m:r>
        <m:r>
          <m:t>T</m:t>
        </m:r>
        <m:r>
          <m:rPr>
            <m:sty m:val="p"/>
          </m:rPr>
          <m:t>=</m:t>
        </m:r>
        <m:r>
          <m:t>1750.0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Suchübungsblöcke</w:t>
            </w:r>
          </w:p>
        </w:tc>
        <w:tc>
          <w:tcPr/>
          <w:p>
            <w:pPr>
              <w:pStyle w:val="Compact"/>
            </w:pPr>
            <w:r>
              <w:t xml:space="preserve">1</w:t>
            </w:r>
          </w:p>
        </w:tc>
        <w:tc>
          <w:tcPr/>
          <w:p>
            <w:pPr>
              <w:pStyle w:val="Compact"/>
            </w:pPr>
            <w:r>
              <w:t xml:space="preserve">0.300</w:t>
            </w:r>
          </w:p>
        </w:tc>
      </w:tr>
      <w:tr>
        <w:tc>
          <w:tcPr/>
          <w:p>
            <w:pPr>
              <w:pStyle w:val="Compact"/>
            </w:pPr>
            <w:r>
              <w:t xml:space="preserve">M2</w:t>
            </w:r>
          </w:p>
        </w:tc>
        <w:tc>
          <w:tcPr/>
          <w:p>
            <w:pPr>
              <w:pStyle w:val="Compact"/>
            </w:pPr>
            <w:r>
              <w:t xml:space="preserve">Suchübungsblöcke; Punktwert des Katalogvorwissens</w:t>
            </w:r>
          </w:p>
        </w:tc>
        <w:tc>
          <w:tcPr/>
          <w:p>
            <w:pPr>
              <w:pStyle w:val="Compact"/>
            </w:pPr>
            <w:r>
              <w:t xml:space="preserve">2</w:t>
            </w:r>
          </w:p>
        </w:tc>
        <w:tc>
          <w:tcPr/>
          <w:p>
            <w:pPr>
              <w:pStyle w:val="Compact"/>
            </w:pPr>
            <w:r>
              <w:t xml:space="preserve">0.410</w:t>
            </w:r>
          </w:p>
        </w:tc>
      </w:tr>
      <w:tr>
        <w:tc>
          <w:tcPr/>
          <w:p>
            <w:pPr>
              <w:pStyle w:val="Compact"/>
            </w:pPr>
            <w:r>
              <w:t xml:space="preserve">M3</w:t>
            </w:r>
          </w:p>
        </w:tc>
        <w:tc>
          <w:tcPr/>
          <w:p>
            <w:pPr>
              <w:pStyle w:val="Compact"/>
            </w:pPr>
            <w:r>
              <w:t xml:space="preserve">Suchübungsblöcke; Punktwert des Katalogvorwissens; Punktwert der Suchplanung</w:t>
            </w:r>
          </w:p>
        </w:tc>
        <w:tc>
          <w:tcPr/>
          <w:p>
            <w:pPr>
              <w:pStyle w:val="Compact"/>
            </w:pPr>
            <w:r>
              <w:t xml:space="preserve">3</w:t>
            </w:r>
          </w:p>
        </w:tc>
        <w:tc>
          <w:tcPr/>
          <w:p>
            <w:pPr>
              <w:pStyle w:val="Compact"/>
            </w:pPr>
            <w:r>
              <w:t xml:space="preserve">0.440</w:t>
            </w:r>
          </w:p>
        </w:tc>
      </w:tr>
    </w:tbl>
    <w:p>
      <w:pPr>
        <w:pStyle w:val="Compact"/>
        <w:numPr>
          <w:ilvl w:val="0"/>
          <w:numId w:val="1025"/>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„Punktwert der Suchplanung“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96 Freiheitsgraden. Bestimme den p-Wert und interpretiere die Entscheidung. (e) Erkläre, weshalb dies eine gültige verschachtelte Folge ist und weshalb weder die Anpassungstabelle noch der inkrementelle Test Kausalität oder Leistung an neuen Daten belegen.</w:t>
      </w:r>
    </w:p>
    <w:bookmarkEnd w:id="47"/>
    <w:bookmarkStart w:id="48" w:name="Xf757b2b7f12705d0c255e94eeb17d1c17785f3a"/>
    <w:p>
      <w:pPr>
        <w:pStyle w:val="Heading3"/>
      </w:pPr>
      <w:r>
        <w:rPr>
          <w:rStyle w:val="VerbatimChar"/>
        </w:rPr>
        <w:t xml:space="preserve">T07-A02-V06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55</m:t>
        </m:r>
      </m:oMath>
      <w:r>
        <w:t xml:space="preserve"> </w:t>
      </w:r>
      <w:r>
        <w:t xml:space="preserve">Fälle, dieselbe Ergebnisvariable „Punktwert des Selbstvertrauens“ und einen Achsenabschnitt. Jedes spätere Modell enthält alle Terme des vorherigen Modells. Die gemeinsame totale Quadratsumme ist</w:t>
      </w:r>
      <w:r>
        <w:t xml:space="preserve"> </w:t>
      </w:r>
      <m:oMath>
        <m:r>
          <m:t>S</m:t>
        </m:r>
        <m:r>
          <m:t>S</m:t>
        </m:r>
        <m:r>
          <m:t>T</m:t>
        </m:r>
        <m:r>
          <m:rPr>
            <m:sty m:val="p"/>
          </m:rPr>
          <m:t>=</m:t>
        </m:r>
        <m:r>
          <m:t>980.0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Workshopsitzungen</w:t>
            </w:r>
          </w:p>
        </w:tc>
        <w:tc>
          <w:tcPr/>
          <w:p>
            <w:pPr>
              <w:pStyle w:val="Compact"/>
            </w:pPr>
            <w:r>
              <w:t xml:space="preserve">1</w:t>
            </w:r>
          </w:p>
        </w:tc>
        <w:tc>
          <w:tcPr/>
          <w:p>
            <w:pPr>
              <w:pStyle w:val="Compact"/>
            </w:pPr>
            <w:r>
              <w:t xml:space="preserve">0.160</w:t>
            </w:r>
          </w:p>
        </w:tc>
      </w:tr>
      <w:tr>
        <w:tc>
          <w:tcPr/>
          <w:p>
            <w:pPr>
              <w:pStyle w:val="Compact"/>
            </w:pPr>
            <w:r>
              <w:t xml:space="preserve">M2</w:t>
            </w:r>
          </w:p>
        </w:tc>
        <w:tc>
          <w:tcPr/>
          <w:p>
            <w:pPr>
              <w:pStyle w:val="Compact"/>
            </w:pPr>
            <w:r>
              <w:t xml:space="preserve">Workshopsitzungen; Ausgangswert des Selbstvertrauens</w:t>
            </w:r>
          </w:p>
        </w:tc>
        <w:tc>
          <w:tcPr/>
          <w:p>
            <w:pPr>
              <w:pStyle w:val="Compact"/>
            </w:pPr>
            <w:r>
              <w:t xml:space="preserve">2</w:t>
            </w:r>
          </w:p>
        </w:tc>
        <w:tc>
          <w:tcPr/>
          <w:p>
            <w:pPr>
              <w:pStyle w:val="Compact"/>
            </w:pPr>
            <w:r>
              <w:t xml:space="preserve">0.290</w:t>
            </w:r>
          </w:p>
        </w:tc>
      </w:tr>
      <w:tr>
        <w:tc>
          <w:tcPr/>
          <w:p>
            <w:pPr>
              <w:pStyle w:val="Compact"/>
            </w:pPr>
            <w:r>
              <w:t xml:space="preserve">M3</w:t>
            </w:r>
          </w:p>
        </w:tc>
        <w:tc>
          <w:tcPr/>
          <w:p>
            <w:pPr>
              <w:pStyle w:val="Compact"/>
            </w:pPr>
            <w:r>
              <w:t xml:space="preserve">Workshopsitzungen; Ausgangswert des Selbstvertrauens; Zahl der Reflexionsprotokolle</w:t>
            </w:r>
          </w:p>
        </w:tc>
        <w:tc>
          <w:tcPr/>
          <w:p>
            <w:pPr>
              <w:pStyle w:val="Compact"/>
            </w:pPr>
            <w:r>
              <w:t xml:space="preserve">3</w:t>
            </w:r>
          </w:p>
        </w:tc>
        <w:tc>
          <w:tcPr/>
          <w:p>
            <w:pPr>
              <w:pStyle w:val="Compact"/>
            </w:pPr>
            <w:r>
              <w:t xml:space="preserve">0.292</w:t>
            </w:r>
          </w:p>
        </w:tc>
      </w:tr>
    </w:tbl>
    <w:p>
      <w:pPr>
        <w:pStyle w:val="Compact"/>
        <w:numPr>
          <w:ilvl w:val="0"/>
          <w:numId w:val="1026"/>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„Zahl der Reflexionsprotokolle“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51 Freiheitsgraden. Bestimme den p-Wert und interpretiere die Entscheidung. (e) Erkläre, weshalb dies eine gültige verschachtelte Folge ist und weshalb weder die Anpassungstabelle noch der inkrementelle Test Kausalität oder Leistung an neuen Daten belegen.</w:t>
      </w:r>
    </w:p>
    <w:bookmarkEnd w:id="48"/>
    <w:bookmarkStart w:id="49" w:name="Xc277c1e1c3694341f84eb2ae3a731b069614a57"/>
    <w:p>
      <w:pPr>
        <w:pStyle w:val="Heading3"/>
      </w:pPr>
      <w:r>
        <w:rPr>
          <w:rStyle w:val="VerbatimChar"/>
        </w:rPr>
        <w:t xml:space="preserve">T07-A02-V07</w:t>
      </w:r>
      <w:r>
        <w:t xml:space="preserve">: Konzentrationsblöcke und Aufgabengenauigkeit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120</m:t>
        </m:r>
      </m:oMath>
      <w:r>
        <w:t xml:space="preserve"> </w:t>
      </w:r>
      <w:r>
        <w:t xml:space="preserve">Fälle, dieselbe Ergebnisvariable „Punktwert der Aufgabengenauigkeit“ und einen Achsenabschnitt. Jedes spätere Modell enthält alle Terme des vorherigen Modells. Die gemeinsame totale Quadratsumme ist</w:t>
      </w:r>
      <w:r>
        <w:t xml:space="preserve"> </w:t>
      </w:r>
      <m:oMath>
        <m:r>
          <m:t>S</m:t>
        </m:r>
        <m:r>
          <m:t>S</m:t>
        </m:r>
        <m:r>
          <m:t>T</m:t>
        </m:r>
        <m:r>
          <m:rPr>
            <m:sty m:val="p"/>
          </m:rPr>
          <m:t>=</m:t>
        </m:r>
        <m:r>
          <m:t>2280.0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benachrichtigungsfreie Blöcke</w:t>
            </w:r>
          </w:p>
        </w:tc>
        <w:tc>
          <w:tcPr/>
          <w:p>
            <w:pPr>
              <w:pStyle w:val="Compact"/>
            </w:pPr>
            <w:r>
              <w:t xml:space="preserve">1</w:t>
            </w:r>
          </w:p>
        </w:tc>
        <w:tc>
          <w:tcPr/>
          <w:p>
            <w:pPr>
              <w:pStyle w:val="Compact"/>
            </w:pPr>
            <w:r>
              <w:t xml:space="preserve">0.210</w:t>
            </w:r>
          </w:p>
        </w:tc>
      </w:tr>
      <w:tr>
        <w:tc>
          <w:tcPr/>
          <w:p>
            <w:pPr>
              <w:pStyle w:val="Compact"/>
            </w:pPr>
            <w:r>
              <w:t xml:space="preserve">M2</w:t>
            </w:r>
          </w:p>
        </w:tc>
        <w:tc>
          <w:tcPr/>
          <w:p>
            <w:pPr>
              <w:pStyle w:val="Compact"/>
            </w:pPr>
            <w:r>
              <w:t xml:space="preserve">benachrichtigungsfreie Blöcke; Schlafdauer in Stunden</w:t>
            </w:r>
          </w:p>
        </w:tc>
        <w:tc>
          <w:tcPr/>
          <w:p>
            <w:pPr>
              <w:pStyle w:val="Compact"/>
            </w:pPr>
            <w:r>
              <w:t xml:space="preserve">2</w:t>
            </w:r>
          </w:p>
        </w:tc>
        <w:tc>
          <w:tcPr/>
          <w:p>
            <w:pPr>
              <w:pStyle w:val="Compact"/>
            </w:pPr>
            <w:r>
              <w:t xml:space="preserve">0.340</w:t>
            </w:r>
          </w:p>
        </w:tc>
      </w:tr>
      <w:tr>
        <w:tc>
          <w:tcPr/>
          <w:p>
            <w:pPr>
              <w:pStyle w:val="Compact"/>
            </w:pPr>
            <w:r>
              <w:t xml:space="preserve">M3</w:t>
            </w:r>
          </w:p>
        </w:tc>
        <w:tc>
          <w:tcPr/>
          <w:p>
            <w:pPr>
              <w:pStyle w:val="Compact"/>
            </w:pPr>
            <w:r>
              <w:t xml:space="preserve">benachrichtigungsfreie Blöcke; Schlafdauer in Stunden; Zahl der Planungspausen</w:t>
            </w:r>
          </w:p>
        </w:tc>
        <w:tc>
          <w:tcPr/>
          <w:p>
            <w:pPr>
              <w:pStyle w:val="Compact"/>
            </w:pPr>
            <w:r>
              <w:t xml:space="preserve">3</w:t>
            </w:r>
          </w:p>
        </w:tc>
        <w:tc>
          <w:tcPr/>
          <w:p>
            <w:pPr>
              <w:pStyle w:val="Compact"/>
            </w:pPr>
            <w:r>
              <w:t xml:space="preserve">0.370</w:t>
            </w:r>
          </w:p>
        </w:tc>
      </w:tr>
    </w:tbl>
    <w:p>
      <w:pPr>
        <w:pStyle w:val="Compact"/>
        <w:numPr>
          <w:ilvl w:val="0"/>
          <w:numId w:val="1027"/>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„Zahl der Planungspausen“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116 Freiheitsgraden. Bestimme den p-Wert und interpretiere die Entscheidung. (e) Erkläre, weshalb dies eine gültige verschachtelte Folge ist und weshalb weder die Anpassungstabelle noch der inkrementelle Test Kausalität oder Leistung an neuen Daten belegen.</w:t>
      </w:r>
    </w:p>
    <w:bookmarkEnd w:id="49"/>
    <w:bookmarkStart w:id="50" w:name="Xb4d702c57edad0b0c81cdff7a1547a8973523a8"/>
    <w:p>
      <w:pPr>
        <w:pStyle w:val="Heading3"/>
      </w:pPr>
      <w:r>
        <w:rPr>
          <w:rStyle w:val="VerbatimChar"/>
        </w:rPr>
        <w:t xml:space="preserve">T07-A02-V08</w:t>
      </w:r>
      <w:r>
        <w:t xml:space="preserve">: Museumsbesuche und historisches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75</m:t>
        </m:r>
      </m:oMath>
      <w:r>
        <w:t xml:space="preserve"> </w:t>
      </w:r>
      <w:r>
        <w:t xml:space="preserve">Fälle, dieselbe Ergebnisvariable „Punktwert des historischen Wissens“ und einen Achsenabschnitt. Jedes spätere Modell enthält alle Terme des vorherigen Modells. Die gemeinsame totale Quadratsumme ist</w:t>
      </w:r>
      <w:r>
        <w:t xml:space="preserve"> </w:t>
      </w:r>
      <m:oMath>
        <m:r>
          <m:t>S</m:t>
        </m:r>
        <m:r>
          <m:t>S</m:t>
        </m:r>
        <m:r>
          <m:t>T</m:t>
        </m:r>
        <m:r>
          <m:rPr>
            <m:sty m:val="p"/>
          </m:rPr>
          <m:t>=</m:t>
        </m:r>
        <m:r>
          <m:t>1440.0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Museumsbesuche</w:t>
            </w:r>
          </w:p>
        </w:tc>
        <w:tc>
          <w:tcPr/>
          <w:p>
            <w:pPr>
              <w:pStyle w:val="Compact"/>
            </w:pPr>
            <w:r>
              <w:t xml:space="preserve">1</w:t>
            </w:r>
          </w:p>
        </w:tc>
        <w:tc>
          <w:tcPr/>
          <w:p>
            <w:pPr>
              <w:pStyle w:val="Compact"/>
            </w:pPr>
            <w:r>
              <w:t xml:space="preserve">0.240</w:t>
            </w:r>
          </w:p>
        </w:tc>
      </w:tr>
      <w:tr>
        <w:tc>
          <w:tcPr/>
          <w:p>
            <w:pPr>
              <w:pStyle w:val="Compact"/>
            </w:pPr>
            <w:r>
              <w:t xml:space="preserve">M2</w:t>
            </w:r>
          </w:p>
        </w:tc>
        <w:tc>
          <w:tcPr/>
          <w:p>
            <w:pPr>
              <w:pStyle w:val="Compact"/>
            </w:pPr>
            <w:r>
              <w:t xml:space="preserve">Museumsbesuche; Punktwert des geschichtlichen Vorwissens</w:t>
            </w:r>
          </w:p>
        </w:tc>
        <w:tc>
          <w:tcPr/>
          <w:p>
            <w:pPr>
              <w:pStyle w:val="Compact"/>
            </w:pPr>
            <w:r>
              <w:t xml:space="preserve">2</w:t>
            </w:r>
          </w:p>
        </w:tc>
        <w:tc>
          <w:tcPr/>
          <w:p>
            <w:pPr>
              <w:pStyle w:val="Compact"/>
            </w:pPr>
            <w:r>
              <w:t xml:space="preserve">0.320</w:t>
            </w:r>
          </w:p>
        </w:tc>
      </w:tr>
      <w:tr>
        <w:tc>
          <w:tcPr/>
          <w:p>
            <w:pPr>
              <w:pStyle w:val="Compact"/>
            </w:pPr>
            <w:r>
              <w:t xml:space="preserve">M3</w:t>
            </w:r>
          </w:p>
        </w:tc>
        <w:tc>
          <w:tcPr/>
          <w:p>
            <w:pPr>
              <w:pStyle w:val="Compact"/>
            </w:pPr>
            <w:r>
              <w:t xml:space="preserve">Museumsbesuche; Punktwert des geschichtlichen Vorwissens; Zahl der Ausstellungsnotizen</w:t>
            </w:r>
          </w:p>
        </w:tc>
        <w:tc>
          <w:tcPr/>
          <w:p>
            <w:pPr>
              <w:pStyle w:val="Compact"/>
            </w:pPr>
            <w:r>
              <w:t xml:space="preserve">3</w:t>
            </w:r>
          </w:p>
        </w:tc>
        <w:tc>
          <w:tcPr/>
          <w:p>
            <w:pPr>
              <w:pStyle w:val="Compact"/>
            </w:pPr>
            <w:r>
              <w:t xml:space="preserve">0.321</w:t>
            </w:r>
          </w:p>
        </w:tc>
      </w:tr>
    </w:tbl>
    <w:p>
      <w:pPr>
        <w:pStyle w:val="Compact"/>
        <w:numPr>
          <w:ilvl w:val="0"/>
          <w:numId w:val="1028"/>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„Zahl der Ausstellungsnotizen“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71 Freiheitsgraden. Bestimme den p-Wert und interpretiere die Entscheidung. (e) Erkläre, weshalb dies eine gültige verschachtelte Folge ist und weshalb weder die Anpassungstabelle noch der inkrementelle Test Kausalität oder Leistung an neuen Daten belegen.</w:t>
      </w:r>
    </w:p>
    <w:bookmarkEnd w:id="50"/>
    <w:bookmarkStart w:id="51" w:name="X58c389147d572692486e58c0a48cc27c46245a5"/>
    <w:p>
      <w:pPr>
        <w:pStyle w:val="Heading3"/>
      </w:pPr>
      <w:r>
        <w:rPr>
          <w:rStyle w:val="VerbatimChar"/>
        </w:rPr>
        <w:t xml:space="preserve">T07-A02-V09</w:t>
      </w:r>
      <w:r>
        <w:t xml:space="preserve">: Peer-Feedback und Überarbeitungsqualität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65</m:t>
        </m:r>
      </m:oMath>
      <w:r>
        <w:t xml:space="preserve"> </w:t>
      </w:r>
      <w:r>
        <w:t xml:space="preserve">Fälle, dieselbe Ergebnisvariable „Punktwert der Überarbeitungsqualität“ und einen Achsenabschnitt. Jedes spätere Modell enthält alle Terme des vorherigen Modells. Die gemeinsame totale Quadratsumme ist</w:t>
      </w:r>
      <w:r>
        <w:t xml:space="preserve"> </w:t>
      </w:r>
      <m:oMath>
        <m:r>
          <m:t>S</m:t>
        </m:r>
        <m:r>
          <m:t>S</m:t>
        </m:r>
        <m:r>
          <m:t>T</m:t>
        </m:r>
        <m:r>
          <m:rPr>
            <m:sty m:val="p"/>
          </m:rPr>
          <m:t>=</m:t>
        </m:r>
        <m:r>
          <m:t>1620.0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Runden mit Peer-Feedback</w:t>
            </w:r>
          </w:p>
        </w:tc>
        <w:tc>
          <w:tcPr/>
          <w:p>
            <w:pPr>
              <w:pStyle w:val="Compact"/>
            </w:pPr>
            <w:r>
              <w:t xml:space="preserve">1</w:t>
            </w:r>
          </w:p>
        </w:tc>
        <w:tc>
          <w:tcPr/>
          <w:p>
            <w:pPr>
              <w:pStyle w:val="Compact"/>
            </w:pPr>
            <w:r>
              <w:t xml:space="preserve">0.190</w:t>
            </w:r>
          </w:p>
        </w:tc>
      </w:tr>
      <w:tr>
        <w:tc>
          <w:tcPr/>
          <w:p>
            <w:pPr>
              <w:pStyle w:val="Compact"/>
            </w:pPr>
            <w:r>
              <w:t xml:space="preserve">M2</w:t>
            </w:r>
          </w:p>
        </w:tc>
        <w:tc>
          <w:tcPr/>
          <w:p>
            <w:pPr>
              <w:pStyle w:val="Compact"/>
            </w:pPr>
            <w:r>
              <w:t xml:space="preserve">Runden mit Peer-Feedback; Ausgangswert der Schreibqualität</w:t>
            </w:r>
          </w:p>
        </w:tc>
        <w:tc>
          <w:tcPr/>
          <w:p>
            <w:pPr>
              <w:pStyle w:val="Compact"/>
            </w:pPr>
            <w:r>
              <w:t xml:space="preserve">2</w:t>
            </w:r>
          </w:p>
        </w:tc>
        <w:tc>
          <w:tcPr/>
          <w:p>
            <w:pPr>
              <w:pStyle w:val="Compact"/>
            </w:pPr>
            <w:r>
              <w:t xml:space="preserve">0.360</w:t>
            </w:r>
          </w:p>
        </w:tc>
      </w:tr>
      <w:tr>
        <w:tc>
          <w:tcPr/>
          <w:p>
            <w:pPr>
              <w:pStyle w:val="Compact"/>
            </w:pPr>
            <w:r>
              <w:t xml:space="preserve">M3</w:t>
            </w:r>
          </w:p>
        </w:tc>
        <w:tc>
          <w:tcPr/>
          <w:p>
            <w:pPr>
              <w:pStyle w:val="Compact"/>
            </w:pPr>
            <w:r>
              <w:t xml:space="preserve">Runden mit Peer-Feedback; Ausgangswert der Schreibqualität; Punktwert des Überarbeitungsplans</w:t>
            </w:r>
          </w:p>
        </w:tc>
        <w:tc>
          <w:tcPr/>
          <w:p>
            <w:pPr>
              <w:pStyle w:val="Compact"/>
            </w:pPr>
            <w:r>
              <w:t xml:space="preserve">3</w:t>
            </w:r>
          </w:p>
        </w:tc>
        <w:tc>
          <w:tcPr/>
          <w:p>
            <w:pPr>
              <w:pStyle w:val="Compact"/>
            </w:pPr>
            <w:r>
              <w:t xml:space="preserve">0.420</w:t>
            </w:r>
          </w:p>
        </w:tc>
      </w:tr>
    </w:tbl>
    <w:p>
      <w:pPr>
        <w:pStyle w:val="Compact"/>
        <w:numPr>
          <w:ilvl w:val="0"/>
          <w:numId w:val="1029"/>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„Punktwert des Überarbeitungsplans“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61 Freiheitsgraden. Bestimme den p-Wert und interpretiere die Entscheidung. (e) Erkläre, weshalb dies eine gültige verschachtelte Folge ist und weshalb weder die Anpassungstabelle noch der inkrementelle Test Kausalität oder Leistung an neuen Daten belegen.</w:t>
      </w:r>
    </w:p>
    <w:bookmarkEnd w:id="51"/>
    <w:bookmarkStart w:id="52" w:name="X929f08428d7ee367d7391a571feaaec82c007b2"/>
    <w:p>
      <w:pPr>
        <w:pStyle w:val="Heading3"/>
      </w:pPr>
      <w:r>
        <w:rPr>
          <w:rStyle w:val="VerbatimChar"/>
        </w:rPr>
        <w:t xml:space="preserve">T07-A02-V10</w:t>
      </w:r>
      <w:r>
        <w:t xml:space="preserve">: Planungssitzungen und Bearbeitungszeit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Drei konstruierte Modelle, die mit der gewöhnlichen Methode der kleinsten Quadrate angepasst wurden, verwenden dieselben</w:t>
      </w:r>
      <w:r>
        <w:t xml:space="preserve"> </w:t>
      </w:r>
      <m:oMath>
        <m:r>
          <m:t>n</m:t>
        </m:r>
        <m:r>
          <m:rPr>
            <m:sty m:val="p"/>
          </m:rPr>
          <m:t>=</m:t>
        </m:r>
        <m:r>
          <m:t>110</m:t>
        </m:r>
      </m:oMath>
      <w:r>
        <w:t xml:space="preserve"> </w:t>
      </w:r>
      <w:r>
        <w:t xml:space="preserve">Fälle, dieselbe Ergebnisvariable „Bearbeitungszeit“ und einen Achsenabschnitt. Jedes spätere Modell enthält alle Terme des vorherigen Modells. Die gemeinsame totale Quadratsumme ist</w:t>
      </w:r>
      <w:r>
        <w:t xml:space="preserve"> </w:t>
      </w:r>
      <m:oMath>
        <m:r>
          <m:t>S</m:t>
        </m:r>
        <m:r>
          <m:t>S</m:t>
        </m:r>
        <m:r>
          <m:t>T</m:t>
        </m:r>
        <m:r>
          <m:rPr>
            <m:sty m:val="p"/>
          </m:rPr>
          <m:t>=</m:t>
        </m:r>
        <m:r>
          <m:t>1960.0</m:t>
        </m:r>
      </m:oMath>
      <w:r>
        <w:t xml:space="preserve"> </w:t>
      </w:r>
      <w:r>
        <w:t xml:space="preserve">und</w:t>
      </w:r>
      <w:r>
        <w:t xml:space="preserve"> </w:t>
      </w:r>
      <m:oMath>
        <m:r>
          <m:t>p</m:t>
        </m:r>
      </m:oMath>
      <w:r>
        <w:t xml:space="preserve"> </w:t>
      </w:r>
      <w:r>
        <w:t xml:space="preserve">bezeichnet die Anzahl der Prädiktorkoeffizienten.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Prädiktorensatz</w:t>
            </w:r>
          </w:p>
        </w:tc>
        <w:tc>
          <w:tcPr/>
          <w:p>
            <w:pPr>
              <w:pStyle w:val="Compact"/>
            </w:pPr>
            <w:r>
              <w:t xml:space="preserve">p</w:t>
            </w:r>
          </w:p>
        </w:tc>
        <w:tc>
          <w:tcPr/>
          <w:p>
            <w:pPr>
              <w:pStyle w:val="Compact"/>
            </w:pPr>
            <w:r>
              <w:t xml:space="preserve">R-Quadrat</w:t>
            </w:r>
          </w:p>
        </w:tc>
      </w:tr>
      <w:tr>
        <w:tc>
          <w:tcPr/>
          <w:p>
            <w:pPr>
              <w:pStyle w:val="Compact"/>
            </w:pPr>
            <w:r>
              <w:t xml:space="preserve">M1</w:t>
            </w:r>
          </w:p>
        </w:tc>
        <w:tc>
          <w:tcPr/>
          <w:p>
            <w:pPr>
              <w:pStyle w:val="Compact"/>
            </w:pPr>
            <w:r>
              <w:t xml:space="preserve">Planungssitzungen</w:t>
            </w:r>
          </w:p>
        </w:tc>
        <w:tc>
          <w:tcPr/>
          <w:p>
            <w:pPr>
              <w:pStyle w:val="Compact"/>
            </w:pPr>
            <w:r>
              <w:t xml:space="preserve">1</w:t>
            </w:r>
          </w:p>
        </w:tc>
        <w:tc>
          <w:tcPr/>
          <w:p>
            <w:pPr>
              <w:pStyle w:val="Compact"/>
            </w:pPr>
            <w:r>
              <w:t xml:space="preserve">0.270</w:t>
            </w:r>
          </w:p>
        </w:tc>
      </w:tr>
      <w:tr>
        <w:tc>
          <w:tcPr/>
          <w:p>
            <w:pPr>
              <w:pStyle w:val="Compact"/>
            </w:pPr>
            <w:r>
              <w:t xml:space="preserve">M2</w:t>
            </w:r>
          </w:p>
        </w:tc>
        <w:tc>
          <w:tcPr/>
          <w:p>
            <w:pPr>
              <w:pStyle w:val="Compact"/>
            </w:pPr>
            <w:r>
              <w:t xml:space="preserve">Planungssitzungen; Punktwert der Aufgabenkomplexität</w:t>
            </w:r>
          </w:p>
        </w:tc>
        <w:tc>
          <w:tcPr/>
          <w:p>
            <w:pPr>
              <w:pStyle w:val="Compact"/>
            </w:pPr>
            <w:r>
              <w:t xml:space="preserve">2</w:t>
            </w:r>
          </w:p>
        </w:tc>
        <w:tc>
          <w:tcPr/>
          <w:p>
            <w:pPr>
              <w:pStyle w:val="Compact"/>
            </w:pPr>
            <w:r>
              <w:t xml:space="preserve">0.390</w:t>
            </w:r>
          </w:p>
        </w:tc>
      </w:tr>
      <w:tr>
        <w:tc>
          <w:tcPr/>
          <w:p>
            <w:pPr>
              <w:pStyle w:val="Compact"/>
            </w:pPr>
            <w:r>
              <w:t xml:space="preserve">M3</w:t>
            </w:r>
          </w:p>
        </w:tc>
        <w:tc>
          <w:tcPr/>
          <w:p>
            <w:pPr>
              <w:pStyle w:val="Compact"/>
            </w:pPr>
            <w:r>
              <w:t xml:space="preserve">Planungssitzungen; Punktwert der Aufgabenkomplexität; Zahl der Fortschrittskontrollen</w:t>
            </w:r>
          </w:p>
        </w:tc>
        <w:tc>
          <w:tcPr/>
          <w:p>
            <w:pPr>
              <w:pStyle w:val="Compact"/>
            </w:pPr>
            <w:r>
              <w:t xml:space="preserve">3</w:t>
            </w:r>
          </w:p>
        </w:tc>
        <w:tc>
          <w:tcPr/>
          <w:p>
            <w:pPr>
              <w:pStyle w:val="Compact"/>
            </w:pPr>
            <w:r>
              <w:t xml:space="preserve">0.395</w:t>
            </w:r>
          </w:p>
        </w:tc>
      </w:tr>
    </w:tbl>
    <w:p>
      <w:pPr>
        <w:pStyle w:val="Compact"/>
        <w:numPr>
          <w:ilvl w:val="0"/>
          <w:numId w:val="1030"/>
        </w:numPr>
      </w:pPr>
      <w:r>
        <w:t xml:space="preserve">Berechne für jedes Modell die Residuenquadratsumme</w:t>
      </w:r>
      <w:r>
        <w:t xml:space="preserve"> </w:t>
      </w:r>
      <m:oMath>
        <m:r>
          <m:t>S</m:t>
        </m:r>
        <m:r>
          <m:t>S</m:t>
        </m:r>
        <m:r>
          <m:t>E</m:t>
        </m:r>
        <m:r>
          <m:rPr>
            <m:sty m:val="p"/>
          </m:rPr>
          <m:t>=</m:t>
        </m:r>
        <m:r>
          <m:t>S</m:t>
        </m:r>
        <m:r>
          <m:t>S</m:t>
        </m:r>
        <m:r>
          <m:t>T</m:t>
        </m:r>
        <m:d>
          <m:dPr>
            <m:begChr m:val="("/>
            <m:sepChr m:val=""/>
            <m:endChr m:val=")"/>
            <m:grow/>
          </m:dPr>
          <m:e>
            <m:r>
              <m:t>1</m:t>
            </m:r>
            <m:r>
              <m:rPr>
                <m:sty m:val="p"/>
              </m:rPr>
              <m:t>−</m:t>
            </m:r>
            <m:sSup>
              <m:e>
                <m:r>
                  <m:t>R</m:t>
                </m:r>
              </m:e>
              <m:sup>
                <m:r>
                  <m:t>2</m:t>
                </m:r>
              </m:sup>
            </m:sSup>
          </m:e>
        </m:d>
      </m:oMath>
      <w:r>
        <w:t xml:space="preserve"> </w:t>
      </w:r>
      <w:r>
        <w:t xml:space="preserve">und nach M1 bei jedem Schritt die Veränderung in</w:t>
      </w:r>
      <w:r>
        <w:t xml:space="preserve"> </w:t>
      </w:r>
      <m:oMath>
        <m:sSup>
          <m:e>
            <m:r>
              <m:t>R</m:t>
            </m:r>
          </m:e>
          <m:sup>
            <m:r>
              <m:t>2</m:t>
            </m:r>
          </m:sup>
        </m:sSup>
      </m:oMath>
      <w:r>
        <w:t xml:space="preserve">. (b) Berechne für alle drei Modelle das korrigierte</w:t>
      </w:r>
      <w:r>
        <w:t xml:space="preserve"> </w:t>
      </w:r>
      <m:oMath>
        <m:sSup>
          <m:e>
            <m:r>
              <m:t>R</m:t>
            </m:r>
          </m:e>
          <m:sup>
            <m:r>
              <m:t>2</m:t>
            </m:r>
          </m:sup>
        </m:sSup>
        <m:r>
          <m:rPr>
            <m:sty m:val="p"/>
          </m:rPr>
          <m:t>=</m:t>
        </m:r>
        <m:r>
          <m:t>1</m:t>
        </m:r>
        <m:r>
          <m:rPr>
            <m:sty m:val="p"/>
          </m:rPr>
          <m:t>−</m:t>
        </m:r>
        <m:d>
          <m:dPr>
            <m:begChr m:val="("/>
            <m:sepChr m:val=""/>
            <m:endChr m:val=")"/>
            <m:grow/>
          </m:dPr>
          <m:e>
            <m:r>
              <m:t>1</m:t>
            </m:r>
            <m:r>
              <m:rPr>
                <m:sty m:val="p"/>
              </m:rPr>
              <m:t>−</m:t>
            </m:r>
            <m:sSup>
              <m:e>
                <m:r>
                  <m:t>R</m:t>
                </m:r>
              </m:e>
              <m:sup>
                <m:r>
                  <m:t>2</m:t>
                </m:r>
              </m:sup>
            </m:sSup>
          </m:e>
        </m:d>
        <m:d>
          <m:dPr>
            <m:begChr m:val="("/>
            <m:sepChr m:val=""/>
            <m:endChr m:val=")"/>
            <m:grow/>
          </m:dPr>
          <m:e>
            <m:r>
              <m:t>n</m:t>
            </m:r>
            <m:r>
              <m:rPr>
                <m:sty m:val="p"/>
              </m:rPr>
              <m:t>−</m:t>
            </m:r>
            <m:r>
              <m:t>1</m:t>
            </m:r>
          </m:e>
        </m:d>
        <m:r>
          <m:rPr>
            <m:sty m:val="p"/>
          </m:rPr>
          <m:t>/</m:t>
        </m:r>
        <m:d>
          <m:dPr>
            <m:begChr m:val="("/>
            <m:sepChr m:val=""/>
            <m:endChr m:val=")"/>
            <m:grow/>
          </m:dPr>
          <m:e>
            <m:r>
              <m:t>n</m:t>
            </m:r>
            <m:r>
              <m:rPr>
                <m:sty m:val="p"/>
              </m:rPr>
              <m:t>−</m:t>
            </m:r>
            <m:r>
              <m:t>p</m:t>
            </m:r>
            <m:r>
              <m:rPr>
                <m:sty m:val="p"/>
              </m:rPr>
              <m:t>−</m:t>
            </m:r>
            <m:r>
              <m:t>1</m:t>
            </m:r>
          </m:e>
        </m:d>
      </m:oMath>
      <w:r>
        <w:t xml:space="preserve">. (c) Beschreibe, was das gewöhnliche und das korrigierte</w:t>
      </w:r>
      <w:r>
        <w:t xml:space="preserve"> </w:t>
      </w:r>
      <m:oMath>
        <m:sSup>
          <m:e>
            <m:r>
              <m:t>R</m:t>
            </m:r>
          </m:e>
          <m:sup>
            <m:r>
              <m:t>2</m:t>
            </m:r>
          </m:sup>
        </m:sSup>
      </m:oMath>
      <w:r>
        <w:t xml:space="preserve"> </w:t>
      </w:r>
      <w:r>
        <w:t xml:space="preserve">über das Hinzufügen des Prädiktors „Zahl der Fortschrittskontrollen“ aussagen. (d) Behandle M2 als eingeschränktes und M3 als uneingeschränktes Modell. Schreibe beide Modellgleichungen auf, formuliere die Nullhypothese für den hinzugefügten Koeffizienten und berechne den inkrementellen Test</w:t>
      </w:r>
      <w:r>
        <w:t xml:space="preserve"> </w:t>
      </w:r>
      <m:oMath>
        <m:r>
          <m:t>F</m:t>
        </m:r>
        <m:r>
          <m:rPr>
            <m:sty m:val="p"/>
          </m:rPr>
          <m:t>=</m:t>
        </m:r>
        <m:d>
          <m:dPr>
            <m:begChr m:val="["/>
            <m:sepChr m:val=""/>
            <m:endChr m:val="]"/>
            <m:grow/>
          </m:dPr>
          <m:e>
            <m:d>
              <m:dPr>
                <m:begChr m:val="("/>
                <m:sepChr m:val=""/>
                <m:endChr m:val=")"/>
                <m:grow/>
              </m:dPr>
              <m:e>
                <m:sSubSup>
                  <m:e>
                    <m:r>
                      <m:t>R</m:t>
                    </m:r>
                  </m:e>
                  <m:sub>
                    <m:r>
                      <m:t>U</m:t>
                    </m:r>
                  </m:sub>
                  <m:sup>
                    <m:r>
                      <m:t>2</m:t>
                    </m:r>
                  </m:sup>
                </m:sSubSup>
                <m:r>
                  <m:rPr>
                    <m:sty m:val="p"/>
                  </m:rPr>
                  <m:t>−</m:t>
                </m:r>
                <m:sSubSup>
                  <m:e>
                    <m:r>
                      <m:t>R</m:t>
                    </m:r>
                  </m:e>
                  <m:sub>
                    <m:r>
                      <m:t>R</m:t>
                    </m:r>
                  </m:sub>
                  <m:sup>
                    <m:r>
                      <m:t>2</m:t>
                    </m:r>
                  </m:sup>
                </m:sSubSup>
              </m:e>
            </m:d>
            <m:r>
              <m:rPr>
                <m:sty m:val="p"/>
              </m:rPr>
              <m:t>/</m:t>
            </m:r>
            <m:r>
              <m:t>1</m:t>
            </m:r>
          </m:e>
        </m:d>
        <m:r>
          <m:rPr>
            <m:sty m:val="p"/>
          </m:rPr>
          <m:t>/</m:t>
        </m:r>
        <m:d>
          <m:dPr>
            <m:begChr m:val="["/>
            <m:sepChr m:val=""/>
            <m:endChr m:val="]"/>
            <m:grow/>
          </m:dPr>
          <m:e>
            <m:d>
              <m:dPr>
                <m:begChr m:val="("/>
                <m:sepChr m:val=""/>
                <m:endChr m:val=")"/>
                <m:grow/>
              </m:dPr>
              <m:e>
                <m:r>
                  <m:t>1</m:t>
                </m:r>
                <m:r>
                  <m:rPr>
                    <m:sty m:val="p"/>
                  </m:rPr>
                  <m:t>−</m:t>
                </m:r>
                <m:sSubSup>
                  <m:e>
                    <m:r>
                      <m:t>R</m:t>
                    </m:r>
                  </m:e>
                  <m:sub>
                    <m:r>
                      <m:t>U</m:t>
                    </m:r>
                  </m:sub>
                  <m:sup>
                    <m:r>
                      <m:t>2</m:t>
                    </m:r>
                  </m:sup>
                </m:sSubSup>
              </m:e>
            </m:d>
            <m:r>
              <m:rPr>
                <m:sty m:val="p"/>
              </m:rPr>
              <m:t>/</m:t>
            </m:r>
            <m:d>
              <m:dPr>
                <m:begChr m:val="("/>
                <m:sepChr m:val=""/>
                <m:endChr m:val=")"/>
                <m:grow/>
              </m:dPr>
              <m:e>
                <m:r>
                  <m:t>n</m:t>
                </m:r>
                <m:r>
                  <m:rPr>
                    <m:sty m:val="p"/>
                  </m:rPr>
                  <m:t>−</m:t>
                </m:r>
                <m:r>
                  <m:t>3</m:t>
                </m:r>
                <m:r>
                  <m:rPr>
                    <m:sty m:val="p"/>
                  </m:rPr>
                  <m:t>−</m:t>
                </m:r>
                <m:r>
                  <m:t>1</m:t>
                </m:r>
              </m:e>
            </m:d>
          </m:e>
        </m:d>
      </m:oMath>
      <w:r>
        <w:t xml:space="preserve"> </w:t>
      </w:r>
      <w:r>
        <w:t xml:space="preserve">mit 1 und 106 Freiheitsgraden. Bestimme den p-Wert und interpretiere die Entscheidung. (e) Erkläre, weshalb dies eine gültige verschachtelte Folge ist und weshalb weder die Anpassungstabelle noch der inkrementelle Test Kausalität oder Leistung an neuen Daten belegen.</w:t>
      </w:r>
    </w:p>
    <w:bookmarkEnd w:id="52"/>
    <w:bookmarkEnd w:id="53"/>
    <w:bookmarkStart w:id="64" w:name="Xc9323d96c8b5f5d650669a712feaba56b5fee08"/>
    <w:p>
      <w:pPr>
        <w:pStyle w:val="Heading2"/>
      </w:pPr>
      <w:r>
        <w:t xml:space="preserve">A03: Den globalen F-Test von den t-Tests der Koeffizienten unterscheiden</w:t>
      </w:r>
    </w:p>
    <w:bookmarkStart w:id="54" w:name="X8e1e949fcb713335661fd9edc8fd757969cac32"/>
    <w:p>
      <w:pPr>
        <w:pStyle w:val="Heading3"/>
      </w:pPr>
      <w:r>
        <w:rPr>
          <w:rStyle w:val="VerbatimChar"/>
        </w:rPr>
        <w:t xml:space="preserve">T07-A03-V01</w:t>
      </w:r>
      <w:r>
        <w:t xml:space="preserve">: Begleitete Übung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im statistischen Denken“ verwendet</w:t>
      </w:r>
      <w:r>
        <w:t xml:space="preserve"> </w:t>
      </w:r>
      <m:oMath>
        <m:r>
          <m:t>n</m:t>
        </m:r>
        <m:r>
          <m:rPr>
            <m:sty m:val="p"/>
          </m:rPr>
          <m:t>=</m:t>
        </m:r>
        <m:r>
          <m:t>50</m:t>
        </m:r>
      </m:oMath>
      <w:r>
        <w:t xml:space="preserve"> </w:t>
      </w:r>
      <w:r>
        <w:t xml:space="preserve">und berichtet</w:t>
      </w:r>
      <w:r>
        <w:t xml:space="preserve"> </w:t>
      </w:r>
      <m:oMath>
        <m:sSup>
          <m:e>
            <m:r>
              <m:t>R</m:t>
            </m:r>
          </m:e>
          <m:sup>
            <m:r>
              <m:t>2</m:t>
            </m:r>
          </m:sup>
        </m:sSup>
        <m:r>
          <m:rPr>
            <m:sty m:val="p"/>
          </m:rPr>
          <m:t>=</m:t>
        </m:r>
        <m:r>
          <m:t>0.220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46</m:t>
            </m:r>
          </m:sub>
        </m:sSub>
        <m:r>
          <m:rPr>
            <m:sty m:val="p"/>
          </m:rPr>
          <m:t>=</m:t>
        </m:r>
        <m:r>
          <m:t>2.80684</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Stunden begleiteter Übung</w:t>
            </w:r>
          </w:p>
        </w:tc>
        <w:tc>
          <w:tcPr/>
          <w:p>
            <w:pPr>
              <w:pStyle w:val="Compact"/>
            </w:pPr>
            <w:r>
              <w:t xml:space="preserve">1.800</w:t>
            </w:r>
          </w:p>
        </w:tc>
        <w:tc>
          <w:tcPr/>
          <w:p>
            <w:pPr>
              <w:pStyle w:val="Compact"/>
            </w:pPr>
            <w:r>
              <w:t xml:space="preserve">0.600</w:t>
            </w:r>
          </w:p>
        </w:tc>
      </w:tr>
      <w:tr>
        <w:tc>
          <w:tcPr/>
          <w:p>
            <w:pPr>
              <w:pStyle w:val="Compact"/>
            </w:pPr>
            <w:r>
              <w:t xml:space="preserve">Punktwert der vorherigen Vorbereitung</w:t>
            </w:r>
          </w:p>
        </w:tc>
        <w:tc>
          <w:tcPr/>
          <w:p>
            <w:pPr>
              <w:pStyle w:val="Compact"/>
            </w:pPr>
            <w:r>
              <w:t xml:space="preserve">0.220</w:t>
            </w:r>
          </w:p>
        </w:tc>
        <w:tc>
          <w:tcPr/>
          <w:p>
            <w:pPr>
              <w:pStyle w:val="Compact"/>
            </w:pPr>
            <w:r>
              <w:t xml:space="preserve">0.180</w:t>
            </w:r>
          </w:p>
        </w:tc>
      </w:tr>
      <w:tr>
        <w:tc>
          <w:tcPr/>
          <w:p>
            <w:pPr>
              <w:pStyle w:val="Compact"/>
            </w:pPr>
            <w:r>
              <w:t xml:space="preserve">Reflexionssitzungen</w:t>
            </w:r>
          </w:p>
        </w:tc>
        <w:tc>
          <w:tcPr/>
          <w:p>
            <w:pPr>
              <w:pStyle w:val="Compact"/>
            </w:pPr>
            <w:r>
              <w:t xml:space="preserve">0.120</w:t>
            </w:r>
          </w:p>
        </w:tc>
        <w:tc>
          <w:tcPr/>
          <w:p>
            <w:pPr>
              <w:pStyle w:val="Compact"/>
            </w:pPr>
            <w:r>
              <w:t xml:space="preserve">0.160</w:t>
            </w:r>
          </w:p>
        </w:tc>
      </w:tr>
    </w:tbl>
    <w:p>
      <w:pPr>
        <w:pStyle w:val="Compact"/>
        <w:numPr>
          <w:ilvl w:val="0"/>
          <w:numId w:val="1031"/>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46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54"/>
    <w:bookmarkStart w:id="55" w:name="Xe7516b791fc15e400bf4636362ccb5efe0a65b3"/>
    <w:p>
      <w:pPr>
        <w:pStyle w:val="Heading3"/>
      </w:pPr>
      <w:r>
        <w:rPr>
          <w:rStyle w:val="VerbatimChar"/>
        </w:rPr>
        <w:t xml:space="preserve">T07-A03-V02</w:t>
      </w:r>
      <w:r>
        <w:t xml:space="preserve">: Arbeitsablauf im Archiv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„Suchzeit“ verwendet</w:t>
      </w:r>
      <w:r>
        <w:t xml:space="preserve"> </w:t>
      </w:r>
      <m:oMath>
        <m:r>
          <m:t>n</m:t>
        </m:r>
        <m:r>
          <m:rPr>
            <m:sty m:val="p"/>
          </m:rPr>
          <m:t>=</m:t>
        </m:r>
        <m:r>
          <m:t>60</m:t>
        </m:r>
      </m:oMath>
      <w:r>
        <w:t xml:space="preserve"> </w:t>
      </w:r>
      <w:r>
        <w:t xml:space="preserve">und berichtet</w:t>
      </w:r>
      <w:r>
        <w:t xml:space="preserve"> </w:t>
      </w:r>
      <m:oMath>
        <m:sSup>
          <m:e>
            <m:r>
              <m:t>R</m:t>
            </m:r>
          </m:e>
          <m:sup>
            <m:r>
              <m:t>2</m:t>
            </m:r>
          </m:sup>
        </m:sSup>
        <m:r>
          <m:rPr>
            <m:sty m:val="p"/>
          </m:rPr>
          <m:t>=</m:t>
        </m:r>
        <m:r>
          <m:t>0.300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56</m:t>
            </m:r>
          </m:sub>
        </m:sSub>
        <m:r>
          <m:rPr>
            <m:sty m:val="p"/>
          </m:rPr>
          <m:t>=</m:t>
        </m:r>
        <m:r>
          <m:t>2.76943</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Übungssitzungen mit Checkliste</w:t>
            </w:r>
          </w:p>
        </w:tc>
        <w:tc>
          <w:tcPr/>
          <w:p>
            <w:pPr>
              <w:pStyle w:val="Compact"/>
            </w:pPr>
            <w:r>
              <w:t xml:space="preserve">-1.400</w:t>
            </w:r>
          </w:p>
        </w:tc>
        <w:tc>
          <w:tcPr/>
          <w:p>
            <w:pPr>
              <w:pStyle w:val="Compact"/>
            </w:pPr>
            <w:r>
              <w:t xml:space="preserve">0.450</w:t>
            </w:r>
          </w:p>
        </w:tc>
      </w:tr>
      <w:tr>
        <w:tc>
          <w:tcPr/>
          <w:p>
            <w:pPr>
              <w:pStyle w:val="Compact"/>
            </w:pPr>
            <w:r>
              <w:t xml:space="preserve">Monate Archiverfahrung</w:t>
            </w:r>
          </w:p>
        </w:tc>
        <w:tc>
          <w:tcPr/>
          <w:p>
            <w:pPr>
              <w:pStyle w:val="Compact"/>
            </w:pPr>
            <w:r>
              <w:t xml:space="preserve">-0.200</w:t>
            </w:r>
          </w:p>
        </w:tc>
        <w:tc>
          <w:tcPr/>
          <w:p>
            <w:pPr>
              <w:pStyle w:val="Compact"/>
            </w:pPr>
            <w:r>
              <w:t xml:space="preserve">0.160</w:t>
            </w:r>
          </w:p>
        </w:tc>
      </w:tr>
      <w:tr>
        <w:tc>
          <w:tcPr/>
          <w:p>
            <w:pPr>
              <w:pStyle w:val="Compact"/>
            </w:pPr>
            <w:r>
              <w:t xml:space="preserve">Katalogvertrautheit</w:t>
            </w:r>
          </w:p>
        </w:tc>
        <w:tc>
          <w:tcPr/>
          <w:p>
            <w:pPr>
              <w:pStyle w:val="Compact"/>
            </w:pPr>
            <w:r>
              <w:t xml:space="preserve">0.300</w:t>
            </w:r>
          </w:p>
        </w:tc>
        <w:tc>
          <w:tcPr/>
          <w:p>
            <w:pPr>
              <w:pStyle w:val="Compact"/>
            </w:pPr>
            <w:r>
              <w:t xml:space="preserve">0.120</w:t>
            </w:r>
          </w:p>
        </w:tc>
      </w:tr>
    </w:tbl>
    <w:p>
      <w:pPr>
        <w:pStyle w:val="Compact"/>
        <w:numPr>
          <w:ilvl w:val="0"/>
          <w:numId w:val="1032"/>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56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55"/>
    <w:bookmarkStart w:id="56" w:name="X69c4fda2bdf9b2a7f7f219d6ea836dfa55c1078"/>
    <w:p>
      <w:pPr>
        <w:pStyle w:val="Heading3"/>
      </w:pPr>
      <w:r>
        <w:rPr>
          <w:rStyle w:val="VerbatimChar"/>
        </w:rPr>
        <w:t xml:space="preserve">T07-A03-V03</w:t>
      </w:r>
      <w:r>
        <w:t xml:space="preserve">: Leseroutinen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im Textverständnis“ verwendet</w:t>
      </w:r>
      <w:r>
        <w:t xml:space="preserve"> </w:t>
      </w:r>
      <m:oMath>
        <m:r>
          <m:t>n</m:t>
        </m:r>
        <m:r>
          <m:rPr>
            <m:sty m:val="p"/>
          </m:rPr>
          <m:t>=</m:t>
        </m:r>
        <m:r>
          <m:t>70</m:t>
        </m:r>
      </m:oMath>
      <w:r>
        <w:t xml:space="preserve"> </w:t>
      </w:r>
      <w:r>
        <w:t xml:space="preserve">und berichtet</w:t>
      </w:r>
      <w:r>
        <w:t xml:space="preserve"> </w:t>
      </w:r>
      <m:oMath>
        <m:sSup>
          <m:e>
            <m:r>
              <m:t>R</m:t>
            </m:r>
          </m:e>
          <m:sup>
            <m:r>
              <m:t>2</m:t>
            </m:r>
          </m:sup>
        </m:sSup>
        <m:r>
          <m:rPr>
            <m:sty m:val="p"/>
          </m:rPr>
          <m:t>=</m:t>
        </m:r>
        <m:r>
          <m:t>0.100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66</m:t>
            </m:r>
          </m:sub>
        </m:sSub>
        <m:r>
          <m:rPr>
            <m:sty m:val="p"/>
          </m:rPr>
          <m:t>=</m:t>
        </m:r>
        <m:r>
          <m:t>2.74371</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wöchentliche Lesestunden</w:t>
            </w:r>
          </w:p>
        </w:tc>
        <w:tc>
          <w:tcPr/>
          <w:p>
            <w:pPr>
              <w:pStyle w:val="Compact"/>
            </w:pPr>
            <w:r>
              <w:t xml:space="preserve">1.100</w:t>
            </w:r>
          </w:p>
        </w:tc>
        <w:tc>
          <w:tcPr/>
          <w:p>
            <w:pPr>
              <w:pStyle w:val="Compact"/>
            </w:pPr>
            <w:r>
              <w:t xml:space="preserve">0.580</w:t>
            </w:r>
          </w:p>
        </w:tc>
      </w:tr>
      <w:tr>
        <w:tc>
          <w:tcPr/>
          <w:p>
            <w:pPr>
              <w:pStyle w:val="Compact"/>
            </w:pPr>
            <w:r>
              <w:t xml:space="preserve">Ausgangswert des Wortschatzes</w:t>
            </w:r>
          </w:p>
        </w:tc>
        <w:tc>
          <w:tcPr/>
          <w:p>
            <w:pPr>
              <w:pStyle w:val="Compact"/>
            </w:pPr>
            <w:r>
              <w:t xml:space="preserve">0.180</w:t>
            </w:r>
          </w:p>
        </w:tc>
        <w:tc>
          <w:tcPr/>
          <w:p>
            <w:pPr>
              <w:pStyle w:val="Compact"/>
            </w:pPr>
            <w:r>
              <w:t xml:space="preserve">0.130</w:t>
            </w:r>
          </w:p>
        </w:tc>
      </w:tr>
      <w:tr>
        <w:tc>
          <w:tcPr/>
          <w:p>
            <w:pPr>
              <w:pStyle w:val="Compact"/>
            </w:pPr>
            <w:r>
              <w:t xml:space="preserve">Annotationssitzungen</w:t>
            </w:r>
          </w:p>
        </w:tc>
        <w:tc>
          <w:tcPr/>
          <w:p>
            <w:pPr>
              <w:pStyle w:val="Compact"/>
            </w:pPr>
            <w:r>
              <w:t xml:space="preserve">-0.150</w:t>
            </w:r>
          </w:p>
        </w:tc>
        <w:tc>
          <w:tcPr/>
          <w:p>
            <w:pPr>
              <w:pStyle w:val="Compact"/>
            </w:pPr>
            <w:r>
              <w:t xml:space="preserve">0.140</w:t>
            </w:r>
          </w:p>
        </w:tc>
      </w:tr>
    </w:tbl>
    <w:p>
      <w:pPr>
        <w:pStyle w:val="Compact"/>
        <w:numPr>
          <w:ilvl w:val="0"/>
          <w:numId w:val="1033"/>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66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56"/>
    <w:bookmarkStart w:id="57" w:name="Xc389f7f3ee38c1b6a7049d5f62dfa2442a2d5ca"/>
    <w:p>
      <w:pPr>
        <w:pStyle w:val="Heading3"/>
      </w:pPr>
      <w:r>
        <w:rPr>
          <w:rStyle w:val="VerbatimChar"/>
        </w:rPr>
        <w:t xml:space="preserve">T07-A03-V04</w:t>
      </w:r>
      <w:r>
        <w:t xml:space="preserve">: Streckenübung und Navigationszeit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„Navigationszeit“ verwendet</w:t>
      </w:r>
      <w:r>
        <w:t xml:space="preserve"> </w:t>
      </w:r>
      <m:oMath>
        <m:r>
          <m:t>n</m:t>
        </m:r>
        <m:r>
          <m:rPr>
            <m:sty m:val="p"/>
          </m:rPr>
          <m:t>=</m:t>
        </m:r>
        <m:r>
          <m:t>80</m:t>
        </m:r>
      </m:oMath>
      <w:r>
        <w:t xml:space="preserve"> </w:t>
      </w:r>
      <w:r>
        <w:t xml:space="preserve">und berichtet</w:t>
      </w:r>
      <w:r>
        <w:t xml:space="preserve"> </w:t>
      </w:r>
      <m:oMath>
        <m:sSup>
          <m:e>
            <m:r>
              <m:t>R</m:t>
            </m:r>
          </m:e>
          <m:sup>
            <m:r>
              <m:t>2</m:t>
            </m:r>
          </m:sup>
        </m:sSup>
        <m:r>
          <m:rPr>
            <m:sty m:val="p"/>
          </m:rPr>
          <m:t>=</m:t>
        </m:r>
        <m:r>
          <m:t>0.250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76</m:t>
            </m:r>
          </m:sub>
        </m:sSub>
        <m:r>
          <m:rPr>
            <m:sty m:val="p"/>
          </m:rPr>
          <m:t>=</m:t>
        </m:r>
        <m:r>
          <m:t>2.72494</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Versuche zur Streckenübung</w:t>
            </w:r>
          </w:p>
        </w:tc>
        <w:tc>
          <w:tcPr/>
          <w:p>
            <w:pPr>
              <w:pStyle w:val="Compact"/>
            </w:pPr>
            <w:r>
              <w:t xml:space="preserve">-1.800</w:t>
            </w:r>
          </w:p>
        </w:tc>
        <w:tc>
          <w:tcPr/>
          <w:p>
            <w:pPr>
              <w:pStyle w:val="Compact"/>
            </w:pPr>
            <w:r>
              <w:t xml:space="preserve">0.550</w:t>
            </w:r>
          </w:p>
        </w:tc>
      </w:tr>
      <w:tr>
        <w:tc>
          <w:tcPr/>
          <w:p>
            <w:pPr>
              <w:pStyle w:val="Compact"/>
            </w:pPr>
            <w:r>
              <w:t xml:space="preserve">Punktwert der Streckenkenntnis</w:t>
            </w:r>
          </w:p>
        </w:tc>
        <w:tc>
          <w:tcPr/>
          <w:p>
            <w:pPr>
              <w:pStyle w:val="Compact"/>
            </w:pPr>
            <w:r>
              <w:t xml:space="preserve">-0.120</w:t>
            </w:r>
          </w:p>
        </w:tc>
        <w:tc>
          <w:tcPr/>
          <w:p>
            <w:pPr>
              <w:pStyle w:val="Compact"/>
            </w:pPr>
            <w:r>
              <w:t xml:space="preserve">0.100</w:t>
            </w:r>
          </w:p>
        </w:tc>
      </w:tr>
      <w:tr>
        <w:tc>
          <w:tcPr/>
          <w:p>
            <w:pPr>
              <w:pStyle w:val="Compact"/>
            </w:pPr>
            <w:r>
              <w:t xml:space="preserve">Erinnerung an Orientierungspunkte</w:t>
            </w:r>
          </w:p>
        </w:tc>
        <w:tc>
          <w:tcPr/>
          <w:p>
            <w:pPr>
              <w:pStyle w:val="Compact"/>
            </w:pPr>
            <w:r>
              <w:t xml:space="preserve">0.280</w:t>
            </w:r>
          </w:p>
        </w:tc>
        <w:tc>
          <w:tcPr/>
          <w:p>
            <w:pPr>
              <w:pStyle w:val="Compact"/>
            </w:pPr>
            <w:r>
              <w:t xml:space="preserve">0.110</w:t>
            </w:r>
          </w:p>
        </w:tc>
      </w:tr>
    </w:tbl>
    <w:p>
      <w:pPr>
        <w:pStyle w:val="Compact"/>
        <w:numPr>
          <w:ilvl w:val="0"/>
          <w:numId w:val="1034"/>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76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57"/>
    <w:bookmarkStart w:id="58" w:name="Xa4aa4883ad042fbb3d3120b1706e2c3dbde36a2"/>
    <w:p>
      <w:pPr>
        <w:pStyle w:val="Heading3"/>
      </w:pPr>
      <w:r>
        <w:rPr>
          <w:rStyle w:val="VerbatimChar"/>
        </w:rPr>
        <w:t xml:space="preserve">T07-A03-V05</w:t>
      </w:r>
      <w:r>
        <w:t xml:space="preserve">: Suchübung und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der Kataloggenauigkeit“ verwendet</w:t>
      </w:r>
      <w:r>
        <w:t xml:space="preserve"> </w:t>
      </w:r>
      <m:oMath>
        <m:r>
          <m:t>n</m:t>
        </m:r>
        <m:r>
          <m:rPr>
            <m:sty m:val="p"/>
          </m:rPr>
          <m:t>=</m:t>
        </m:r>
        <m:r>
          <m:t>90</m:t>
        </m:r>
      </m:oMath>
      <w:r>
        <w:t xml:space="preserve"> </w:t>
      </w:r>
      <w:r>
        <w:t xml:space="preserve">und berichtet</w:t>
      </w:r>
      <w:r>
        <w:t xml:space="preserve"> </w:t>
      </w:r>
      <m:oMath>
        <m:sSup>
          <m:e>
            <m:r>
              <m:t>R</m:t>
            </m:r>
          </m:e>
          <m:sup>
            <m:r>
              <m:t>2</m:t>
            </m:r>
          </m:sup>
        </m:sSup>
        <m:r>
          <m:rPr>
            <m:sty m:val="p"/>
          </m:rPr>
          <m:t>=</m:t>
        </m:r>
        <m:r>
          <m:t>0.080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86</m:t>
            </m:r>
          </m:sub>
        </m:sSub>
        <m:r>
          <m:rPr>
            <m:sty m:val="p"/>
          </m:rPr>
          <m:t>=</m:t>
        </m:r>
        <m:r>
          <m:t>2.71065</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Suchübungsblöcke</w:t>
            </w:r>
          </w:p>
        </w:tc>
        <w:tc>
          <w:tcPr/>
          <w:p>
            <w:pPr>
              <w:pStyle w:val="Compact"/>
            </w:pPr>
            <w:r>
              <w:t xml:space="preserve">1.000</w:t>
            </w:r>
          </w:p>
        </w:tc>
        <w:tc>
          <w:tcPr/>
          <w:p>
            <w:pPr>
              <w:pStyle w:val="Compact"/>
            </w:pPr>
            <w:r>
              <w:t xml:space="preserve">0.570</w:t>
            </w:r>
          </w:p>
        </w:tc>
      </w:tr>
      <w:tr>
        <w:tc>
          <w:tcPr/>
          <w:p>
            <w:pPr>
              <w:pStyle w:val="Compact"/>
            </w:pPr>
            <w:r>
              <w:t xml:space="preserve">Punktwert des Katalogvorwissens</w:t>
            </w:r>
          </w:p>
        </w:tc>
        <w:tc>
          <w:tcPr/>
          <w:p>
            <w:pPr>
              <w:pStyle w:val="Compact"/>
            </w:pPr>
            <w:r>
              <w:t xml:space="preserve">0.150</w:t>
            </w:r>
          </w:p>
        </w:tc>
        <w:tc>
          <w:tcPr/>
          <w:p>
            <w:pPr>
              <w:pStyle w:val="Compact"/>
            </w:pPr>
            <w:r>
              <w:t xml:space="preserve">0.120</w:t>
            </w:r>
          </w:p>
        </w:tc>
      </w:tr>
      <w:tr>
        <w:tc>
          <w:tcPr/>
          <w:p>
            <w:pPr>
              <w:pStyle w:val="Compact"/>
            </w:pPr>
            <w:r>
              <w:t xml:space="preserve">Suchplanung</w:t>
            </w:r>
          </w:p>
        </w:tc>
        <w:tc>
          <w:tcPr/>
          <w:p>
            <w:pPr>
              <w:pStyle w:val="Compact"/>
            </w:pPr>
            <w:r>
              <w:t xml:space="preserve">0.180</w:t>
            </w:r>
          </w:p>
        </w:tc>
        <w:tc>
          <w:tcPr/>
          <w:p>
            <w:pPr>
              <w:pStyle w:val="Compact"/>
            </w:pPr>
            <w:r>
              <w:t xml:space="preserve">0.140</w:t>
            </w:r>
          </w:p>
        </w:tc>
      </w:tr>
    </w:tbl>
    <w:p>
      <w:pPr>
        <w:pStyle w:val="Compact"/>
        <w:numPr>
          <w:ilvl w:val="0"/>
          <w:numId w:val="1035"/>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86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58"/>
    <w:bookmarkStart w:id="59" w:name="X5150e2087b0ea25206ebccf01edee2af1548b7c"/>
    <w:p>
      <w:pPr>
        <w:pStyle w:val="Heading3"/>
      </w:pPr>
      <w:r>
        <w:rPr>
          <w:rStyle w:val="VerbatimChar"/>
        </w:rPr>
        <w:t xml:space="preserve">T07-A03-V06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des Selbstvertrauens“ verwendet</w:t>
      </w:r>
      <w:r>
        <w:t xml:space="preserve"> </w:t>
      </w:r>
      <m:oMath>
        <m:r>
          <m:t>n</m:t>
        </m:r>
        <m:r>
          <m:rPr>
            <m:sty m:val="p"/>
          </m:rPr>
          <m:t>=</m:t>
        </m:r>
        <m:r>
          <m:t>100</m:t>
        </m:r>
      </m:oMath>
      <w:r>
        <w:t xml:space="preserve"> </w:t>
      </w:r>
      <w:r>
        <w:t xml:space="preserve">und berichtet</w:t>
      </w:r>
      <w:r>
        <w:t xml:space="preserve"> </w:t>
      </w:r>
      <m:oMath>
        <m:sSup>
          <m:e>
            <m:r>
              <m:t>R</m:t>
            </m:r>
          </m:e>
          <m:sup>
            <m:r>
              <m:t>2</m:t>
            </m:r>
          </m:sup>
        </m:sSup>
        <m:r>
          <m:rPr>
            <m:sty m:val="p"/>
          </m:rPr>
          <m:t>=</m:t>
        </m:r>
        <m:r>
          <m:t>0.350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96</m:t>
            </m:r>
          </m:sub>
        </m:sSub>
        <m:r>
          <m:rPr>
            <m:sty m:val="p"/>
          </m:rPr>
          <m:t>=</m:t>
        </m:r>
        <m:r>
          <m:t>2.69939</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Workshopsitzungen</w:t>
            </w:r>
          </w:p>
        </w:tc>
        <w:tc>
          <w:tcPr/>
          <w:p>
            <w:pPr>
              <w:pStyle w:val="Compact"/>
            </w:pPr>
            <w:r>
              <w:t xml:space="preserve">2.100</w:t>
            </w:r>
          </w:p>
        </w:tc>
        <w:tc>
          <w:tcPr/>
          <w:p>
            <w:pPr>
              <w:pStyle w:val="Compact"/>
            </w:pPr>
            <w:r>
              <w:t xml:space="preserve">0.500</w:t>
            </w:r>
          </w:p>
        </w:tc>
      </w:tr>
      <w:tr>
        <w:tc>
          <w:tcPr/>
          <w:p>
            <w:pPr>
              <w:pStyle w:val="Compact"/>
            </w:pPr>
            <w:r>
              <w:t xml:space="preserve">Ausgangswert des Selbstvertrauens</w:t>
            </w:r>
          </w:p>
        </w:tc>
        <w:tc>
          <w:tcPr/>
          <w:p>
            <w:pPr>
              <w:pStyle w:val="Compact"/>
            </w:pPr>
            <w:r>
              <w:t xml:space="preserve">0.380</w:t>
            </w:r>
          </w:p>
        </w:tc>
        <w:tc>
          <w:tcPr/>
          <w:p>
            <w:pPr>
              <w:pStyle w:val="Compact"/>
            </w:pPr>
            <w:r>
              <w:t xml:space="preserve">0.140</w:t>
            </w:r>
          </w:p>
        </w:tc>
      </w:tr>
      <w:tr>
        <w:tc>
          <w:tcPr/>
          <w:p>
            <w:pPr>
              <w:pStyle w:val="Compact"/>
            </w:pPr>
            <w:r>
              <w:t xml:space="preserve">Reflexionsprotokolle</w:t>
            </w:r>
          </w:p>
        </w:tc>
        <w:tc>
          <w:tcPr/>
          <w:p>
            <w:pPr>
              <w:pStyle w:val="Compact"/>
            </w:pPr>
            <w:r>
              <w:t xml:space="preserve">-0.100</w:t>
            </w:r>
          </w:p>
        </w:tc>
        <w:tc>
          <w:tcPr/>
          <w:p>
            <w:pPr>
              <w:pStyle w:val="Compact"/>
            </w:pPr>
            <w:r>
              <w:t xml:space="preserve">0.130</w:t>
            </w:r>
          </w:p>
        </w:tc>
      </w:tr>
    </w:tbl>
    <w:p>
      <w:pPr>
        <w:pStyle w:val="Compact"/>
        <w:numPr>
          <w:ilvl w:val="0"/>
          <w:numId w:val="1036"/>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96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59"/>
    <w:bookmarkStart w:id="60" w:name="Xfabba9a984523073ec0d0949abdbaed86564175"/>
    <w:p>
      <w:pPr>
        <w:pStyle w:val="Heading3"/>
      </w:pPr>
      <w:r>
        <w:rPr>
          <w:rStyle w:val="VerbatimChar"/>
        </w:rPr>
        <w:t xml:space="preserve">T07-A03-V07</w:t>
      </w:r>
      <w:r>
        <w:t xml:space="preserve">: Konzentrationsblöcke und Aufgabengenauigkeit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der Aufgabengenauigkeit“ verwendet</w:t>
      </w:r>
      <w:r>
        <w:t xml:space="preserve"> </w:t>
      </w:r>
      <m:oMath>
        <m:r>
          <m:t>n</m:t>
        </m:r>
        <m:r>
          <m:rPr>
            <m:sty m:val="p"/>
          </m:rPr>
          <m:t>=</m:t>
        </m:r>
        <m:r>
          <m:t>110</m:t>
        </m:r>
      </m:oMath>
      <w:r>
        <w:t xml:space="preserve"> </w:t>
      </w:r>
      <w:r>
        <w:t xml:space="preserve">und berichtet</w:t>
      </w:r>
      <w:r>
        <w:t xml:space="preserve"> </w:t>
      </w:r>
      <m:oMath>
        <m:sSup>
          <m:e>
            <m:r>
              <m:t>R</m:t>
            </m:r>
          </m:e>
          <m:sup>
            <m:r>
              <m:t>2</m:t>
            </m:r>
          </m:sup>
        </m:sSup>
        <m:r>
          <m:rPr>
            <m:sty m:val="p"/>
          </m:rPr>
          <m:t>=</m:t>
        </m:r>
        <m:r>
          <m:t>0.200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106</m:t>
            </m:r>
          </m:sub>
        </m:sSub>
        <m:r>
          <m:rPr>
            <m:sty m:val="p"/>
          </m:rPr>
          <m:t>=</m:t>
        </m:r>
        <m:r>
          <m:t>2.69030</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benachrichtigungsfreie Blöcke</w:t>
            </w:r>
          </w:p>
        </w:tc>
        <w:tc>
          <w:tcPr/>
          <w:p>
            <w:pPr>
              <w:pStyle w:val="Compact"/>
            </w:pPr>
            <w:r>
              <w:t xml:space="preserve">1.300</w:t>
            </w:r>
          </w:p>
        </w:tc>
        <w:tc>
          <w:tcPr/>
          <w:p>
            <w:pPr>
              <w:pStyle w:val="Compact"/>
            </w:pPr>
            <w:r>
              <w:t xml:space="preserve">0.400</w:t>
            </w:r>
          </w:p>
        </w:tc>
      </w:tr>
      <w:tr>
        <w:tc>
          <w:tcPr/>
          <w:p>
            <w:pPr>
              <w:pStyle w:val="Compact"/>
            </w:pPr>
            <w:r>
              <w:t xml:space="preserve">Schlafdauer in Stunden</w:t>
            </w:r>
          </w:p>
        </w:tc>
        <w:tc>
          <w:tcPr/>
          <w:p>
            <w:pPr>
              <w:pStyle w:val="Compact"/>
            </w:pPr>
            <w:r>
              <w:t xml:space="preserve">0.120</w:t>
            </w:r>
          </w:p>
        </w:tc>
        <w:tc>
          <w:tcPr/>
          <w:p>
            <w:pPr>
              <w:pStyle w:val="Compact"/>
            </w:pPr>
            <w:r>
              <w:t xml:space="preserve">0.110</w:t>
            </w:r>
          </w:p>
        </w:tc>
      </w:tr>
      <w:tr>
        <w:tc>
          <w:tcPr/>
          <w:p>
            <w:pPr>
              <w:pStyle w:val="Compact"/>
            </w:pPr>
            <w:r>
              <w:t xml:space="preserve">Planungspausen</w:t>
            </w:r>
          </w:p>
        </w:tc>
        <w:tc>
          <w:tcPr/>
          <w:p>
            <w:pPr>
              <w:pStyle w:val="Compact"/>
            </w:pPr>
            <w:r>
              <w:t xml:space="preserve">0.250</w:t>
            </w:r>
          </w:p>
        </w:tc>
        <w:tc>
          <w:tcPr/>
          <w:p>
            <w:pPr>
              <w:pStyle w:val="Compact"/>
            </w:pPr>
            <w:r>
              <w:t xml:space="preserve">0.150</w:t>
            </w:r>
          </w:p>
        </w:tc>
      </w:tr>
    </w:tbl>
    <w:p>
      <w:pPr>
        <w:pStyle w:val="Compact"/>
        <w:numPr>
          <w:ilvl w:val="0"/>
          <w:numId w:val="1037"/>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106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60"/>
    <w:bookmarkStart w:id="61" w:name="X0be5f4fc7b4666531b53b571f205d20771780c0"/>
    <w:p>
      <w:pPr>
        <w:pStyle w:val="Heading3"/>
      </w:pPr>
      <w:r>
        <w:rPr>
          <w:rStyle w:val="VerbatimChar"/>
        </w:rPr>
        <w:t xml:space="preserve">T07-A03-V08</w:t>
      </w:r>
      <w:r>
        <w:t xml:space="preserve">: Museumsbesuche und historisches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des historischen Wissens“ verwendet</w:t>
      </w:r>
      <w:r>
        <w:t xml:space="preserve"> </w:t>
      </w:r>
      <m:oMath>
        <m:r>
          <m:t>n</m:t>
        </m:r>
        <m:r>
          <m:rPr>
            <m:sty m:val="p"/>
          </m:rPr>
          <m:t>=</m:t>
        </m:r>
        <m:r>
          <m:t>120</m:t>
        </m:r>
      </m:oMath>
      <w:r>
        <w:t xml:space="preserve"> </w:t>
      </w:r>
      <w:r>
        <w:t xml:space="preserve">und berichtet</w:t>
      </w:r>
      <w:r>
        <w:t xml:space="preserve"> </w:t>
      </w:r>
      <m:oMath>
        <m:sSup>
          <m:e>
            <m:r>
              <m:t>R</m:t>
            </m:r>
          </m:e>
          <m:sup>
            <m:r>
              <m:t>2</m:t>
            </m:r>
          </m:sup>
        </m:sSup>
        <m:r>
          <m:rPr>
            <m:sty m:val="p"/>
          </m:rPr>
          <m:t>=</m:t>
        </m:r>
        <m:r>
          <m:t>0.280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116</m:t>
            </m:r>
          </m:sub>
        </m:sSub>
        <m:r>
          <m:rPr>
            <m:sty m:val="p"/>
          </m:rPr>
          <m:t>=</m:t>
        </m:r>
        <m:r>
          <m:t>2.68281</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Museumsbesuche</w:t>
            </w:r>
          </w:p>
        </w:tc>
        <w:tc>
          <w:tcPr/>
          <w:p>
            <w:pPr>
              <w:pStyle w:val="Compact"/>
            </w:pPr>
            <w:r>
              <w:t xml:space="preserve">2.000</w:t>
            </w:r>
          </w:p>
        </w:tc>
        <w:tc>
          <w:tcPr/>
          <w:p>
            <w:pPr>
              <w:pStyle w:val="Compact"/>
            </w:pPr>
            <w:r>
              <w:t xml:space="preserve">0.480</w:t>
            </w:r>
          </w:p>
        </w:tc>
      </w:tr>
      <w:tr>
        <w:tc>
          <w:tcPr/>
          <w:p>
            <w:pPr>
              <w:pStyle w:val="Compact"/>
            </w:pPr>
            <w:r>
              <w:t xml:space="preserve">Punktwert des geschichtlichen Vorwissens</w:t>
            </w:r>
          </w:p>
        </w:tc>
        <w:tc>
          <w:tcPr/>
          <w:p>
            <w:pPr>
              <w:pStyle w:val="Compact"/>
            </w:pPr>
            <w:r>
              <w:t xml:space="preserve">0.310</w:t>
            </w:r>
          </w:p>
        </w:tc>
        <w:tc>
          <w:tcPr/>
          <w:p>
            <w:pPr>
              <w:pStyle w:val="Compact"/>
            </w:pPr>
            <w:r>
              <w:t xml:space="preserve">0.130</w:t>
            </w:r>
          </w:p>
        </w:tc>
      </w:tr>
      <w:tr>
        <w:tc>
          <w:tcPr/>
          <w:p>
            <w:pPr>
              <w:pStyle w:val="Compact"/>
            </w:pPr>
            <w:r>
              <w:t xml:space="preserve">Ausstellungsnotizen</w:t>
            </w:r>
          </w:p>
        </w:tc>
        <w:tc>
          <w:tcPr/>
          <w:p>
            <w:pPr>
              <w:pStyle w:val="Compact"/>
            </w:pPr>
            <w:r>
              <w:t xml:space="preserve">0.080</w:t>
            </w:r>
          </w:p>
        </w:tc>
        <w:tc>
          <w:tcPr/>
          <w:p>
            <w:pPr>
              <w:pStyle w:val="Compact"/>
            </w:pPr>
            <w:r>
              <w:t xml:space="preserve">0.120</w:t>
            </w:r>
          </w:p>
        </w:tc>
      </w:tr>
    </w:tbl>
    <w:p>
      <w:pPr>
        <w:pStyle w:val="Compact"/>
        <w:numPr>
          <w:ilvl w:val="0"/>
          <w:numId w:val="1038"/>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116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61"/>
    <w:bookmarkStart w:id="62" w:name="Xf0c7961079e69dec958e13bfd12c1b82a5ad09a"/>
    <w:p>
      <w:pPr>
        <w:pStyle w:val="Heading3"/>
      </w:pPr>
      <w:r>
        <w:rPr>
          <w:rStyle w:val="VerbatimChar"/>
        </w:rPr>
        <w:t xml:space="preserve">T07-A03-V09</w:t>
      </w:r>
      <w:r>
        <w:t xml:space="preserve">: Peer-Feedback und Überarbeitungsqualität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„Punktwert der Überarbeitungsqualität“ verwendet</w:t>
      </w:r>
      <w:r>
        <w:t xml:space="preserve"> </w:t>
      </w:r>
      <m:oMath>
        <m:r>
          <m:t>n</m:t>
        </m:r>
        <m:r>
          <m:rPr>
            <m:sty m:val="p"/>
          </m:rPr>
          <m:t>=</m:t>
        </m:r>
        <m:r>
          <m:t>75</m:t>
        </m:r>
      </m:oMath>
      <w:r>
        <w:t xml:space="preserve"> </w:t>
      </w:r>
      <w:r>
        <w:t xml:space="preserve">und berichtet</w:t>
      </w:r>
      <w:r>
        <w:t xml:space="preserve"> </w:t>
      </w:r>
      <m:oMath>
        <m:sSup>
          <m:e>
            <m:r>
              <m:t>R</m:t>
            </m:r>
          </m:e>
          <m:sup>
            <m:r>
              <m:t>2</m:t>
            </m:r>
          </m:sup>
        </m:sSup>
        <m:r>
          <m:rPr>
            <m:sty m:val="p"/>
          </m:rPr>
          <m:t>=</m:t>
        </m:r>
        <m:r>
          <m:t>0.160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71</m:t>
            </m:r>
          </m:sub>
        </m:sSub>
        <m:r>
          <m:rPr>
            <m:sty m:val="p"/>
          </m:rPr>
          <m:t>=</m:t>
        </m:r>
        <m:r>
          <m:t>2.73365</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Runden mit Peer-Feedback</w:t>
            </w:r>
          </w:p>
        </w:tc>
        <w:tc>
          <w:tcPr/>
          <w:p>
            <w:pPr>
              <w:pStyle w:val="Compact"/>
            </w:pPr>
            <w:r>
              <w:t xml:space="preserve">1.200</w:t>
            </w:r>
          </w:p>
        </w:tc>
        <w:tc>
          <w:tcPr/>
          <w:p>
            <w:pPr>
              <w:pStyle w:val="Compact"/>
            </w:pPr>
            <w:r>
              <w:t xml:space="preserve">0.520</w:t>
            </w:r>
          </w:p>
        </w:tc>
      </w:tr>
      <w:tr>
        <w:tc>
          <w:tcPr/>
          <w:p>
            <w:pPr>
              <w:pStyle w:val="Compact"/>
            </w:pPr>
            <w:r>
              <w:t xml:space="preserve">Ausgangswert der Schreibqualität</w:t>
            </w:r>
          </w:p>
        </w:tc>
        <w:tc>
          <w:tcPr/>
          <w:p>
            <w:pPr>
              <w:pStyle w:val="Compact"/>
            </w:pPr>
            <w:r>
              <w:t xml:space="preserve">0.190</w:t>
            </w:r>
          </w:p>
        </w:tc>
        <w:tc>
          <w:tcPr/>
          <w:p>
            <w:pPr>
              <w:pStyle w:val="Compact"/>
            </w:pPr>
            <w:r>
              <w:t xml:space="preserve">0.150</w:t>
            </w:r>
          </w:p>
        </w:tc>
      </w:tr>
      <w:tr>
        <w:tc>
          <w:tcPr/>
          <w:p>
            <w:pPr>
              <w:pStyle w:val="Compact"/>
            </w:pPr>
            <w:r>
              <w:t xml:space="preserve">Überarbeitungsplanung</w:t>
            </w:r>
          </w:p>
        </w:tc>
        <w:tc>
          <w:tcPr/>
          <w:p>
            <w:pPr>
              <w:pStyle w:val="Compact"/>
            </w:pPr>
            <w:r>
              <w:t xml:space="preserve">-0.090</w:t>
            </w:r>
          </w:p>
        </w:tc>
        <w:tc>
          <w:tcPr/>
          <w:p>
            <w:pPr>
              <w:pStyle w:val="Compact"/>
            </w:pPr>
            <w:r>
              <w:t xml:space="preserve">0.130</w:t>
            </w:r>
          </w:p>
        </w:tc>
      </w:tr>
    </w:tbl>
    <w:p>
      <w:pPr>
        <w:pStyle w:val="Compact"/>
        <w:numPr>
          <w:ilvl w:val="0"/>
          <w:numId w:val="1039"/>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71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62"/>
    <w:bookmarkStart w:id="63" w:name="Xa671ae4c7ef7a6a566f3cf3b54ff6a98c9bdddf"/>
    <w:p>
      <w:pPr>
        <w:pStyle w:val="Heading3"/>
      </w:pPr>
      <w:r>
        <w:rPr>
          <w:rStyle w:val="VerbatimChar"/>
        </w:rPr>
        <w:t xml:space="preserve">T07-A03-V10</w:t>
      </w:r>
      <w:r>
        <w:t xml:space="preserve">: Planungssitzungen und Bearbeitungszeit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Modell mit drei Prädiktoren für die Ergebnisvariable „Bearbeitungszeit“ verwendet</w:t>
      </w:r>
      <w:r>
        <w:t xml:space="preserve"> </w:t>
      </w:r>
      <m:oMath>
        <m:r>
          <m:t>n</m:t>
        </m:r>
        <m:r>
          <m:rPr>
            <m:sty m:val="p"/>
          </m:rPr>
          <m:t>=</m:t>
        </m:r>
        <m:r>
          <m:t>65</m:t>
        </m:r>
      </m:oMath>
      <w:r>
        <w:t xml:space="preserve"> </w:t>
      </w:r>
      <w:r>
        <w:t xml:space="preserve">und berichtet</w:t>
      </w:r>
      <w:r>
        <w:t xml:space="preserve"> </w:t>
      </w:r>
      <m:oMath>
        <m:sSup>
          <m:e>
            <m:r>
              <m:t>R</m:t>
            </m:r>
          </m:e>
          <m:sup>
            <m:r>
              <m:t>2</m:t>
            </m:r>
          </m:sup>
        </m:sSup>
        <m:r>
          <m:rPr>
            <m:sty m:val="p"/>
          </m:rPr>
          <m:t>=</m:t>
        </m:r>
        <m:r>
          <m:t>0.240</m:t>
        </m:r>
      </m:oMath>
      <w:r>
        <w:t xml:space="preserve">.</w:t>
      </w:r>
      <w:r>
        <w:t xml:space="preserve"> </w:t>
      </w:r>
      <m:oMath>
        <m:sSub>
          <m:e>
            <m:r>
              <m:t>β</m:t>
            </m:r>
          </m:e>
          <m:sub>
            <m:r>
              <m:t>1</m:t>
            </m:r>
          </m:sub>
        </m:sSub>
      </m:oMath>
      <w:r>
        <w:t xml:space="preserve">,</w:t>
      </w:r>
      <w:r>
        <w:t xml:space="preserve"> </w:t>
      </w:r>
      <m:oMath>
        <m:sSub>
          <m:e>
            <m:r>
              <m:t>β</m:t>
            </m:r>
          </m:e>
          <m:sub>
            <m:r>
              <m:t>2</m:t>
            </m:r>
          </m:sub>
        </m:sSub>
      </m:oMath>
      <w:r>
        <w:t xml:space="preserve"> </w:t>
      </w:r>
      <w:r>
        <w:t xml:space="preserve">und</w:t>
      </w:r>
      <w:r>
        <w:t xml:space="preserve"> </w:t>
      </w:r>
      <m:oMath>
        <m:sSub>
          <m:e>
            <m:r>
              <m:t>β</m:t>
            </m:r>
          </m:e>
          <m:sub>
            <m:r>
              <m:t>3</m:t>
            </m:r>
          </m:sub>
        </m:sSub>
      </m:oMath>
      <w:r>
        <w:t xml:space="preserve"> </w:t>
      </w:r>
      <w:r>
        <w:t xml:space="preserve">bezeichnen die drei Populationssteigungen. Für</w:t>
      </w:r>
      <w:r>
        <w:t xml:space="preserve"> </w:t>
      </w:r>
      <m:oMath>
        <m:r>
          <m:t>α</m:t>
        </m:r>
        <m:r>
          <m:rPr>
            <m:sty m:val="p"/>
          </m:rPr>
          <m:t>=</m:t>
        </m:r>
        <m:r>
          <m:t>.05</m:t>
        </m:r>
      </m:oMath>
      <w:r>
        <w:t xml:space="preserve"> </w:t>
      </w:r>
      <w:r>
        <w:t xml:space="preserve">ist der vorgegebene kritische Wert</w:t>
      </w:r>
      <w:r>
        <w:t xml:space="preserve"> </w:t>
      </w:r>
      <m:oMath>
        <m:sSub>
          <m:e>
            <m:r>
              <m:t>F</m:t>
            </m:r>
          </m:e>
          <m:sub>
            <m:r>
              <m:t>3</m:t>
            </m:r>
            <m:r>
              <m:rPr>
                <m:sty m:val="p"/>
              </m:rPr>
              <m:t>,</m:t>
            </m:r>
            <m:r>
              <m:t>61</m:t>
            </m:r>
          </m:sub>
        </m:sSub>
        <m:r>
          <m:rPr>
            <m:sty m:val="p"/>
          </m:rPr>
          <m:t>=</m:t>
        </m:r>
        <m:r>
          <m:t>2.75548</m:t>
        </m:r>
      </m:oMath>
      <w:r>
        <w:t xml:space="preserve">. Die Koeffiziententabelle lautet: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Prädiktor</w:t>
            </w:r>
          </w:p>
        </w:tc>
        <w:tc>
          <w:tcPr/>
          <w:p>
            <w:pPr>
              <w:pStyle w:val="Compact"/>
            </w:pPr>
            <w:r>
              <w:t xml:space="preserve">Schätzwert</w:t>
            </w:r>
          </w:p>
        </w:tc>
        <w:tc>
          <w:tcPr/>
          <w:p>
            <w:pPr>
              <w:pStyle w:val="Compact"/>
            </w:pPr>
            <w:r>
              <w:t xml:space="preserve">SE</w:t>
            </w:r>
          </w:p>
        </w:tc>
      </w:tr>
      <w:tr>
        <w:tc>
          <w:tcPr/>
          <w:p>
            <w:pPr>
              <w:pStyle w:val="Compact"/>
            </w:pPr>
            <w:r>
              <w:t xml:space="preserve">Planungssitzungen</w:t>
            </w:r>
          </w:p>
        </w:tc>
        <w:tc>
          <w:tcPr/>
          <w:p>
            <w:pPr>
              <w:pStyle w:val="Compact"/>
            </w:pPr>
            <w:r>
              <w:t xml:space="preserve">-1.600</w:t>
            </w:r>
          </w:p>
        </w:tc>
        <w:tc>
          <w:tcPr/>
          <w:p>
            <w:pPr>
              <w:pStyle w:val="Compact"/>
            </w:pPr>
            <w:r>
              <w:t xml:space="preserve">0.500</w:t>
            </w:r>
          </w:p>
        </w:tc>
      </w:tr>
      <w:tr>
        <w:tc>
          <w:tcPr/>
          <w:p>
            <w:pPr>
              <w:pStyle w:val="Compact"/>
            </w:pPr>
            <w:r>
              <w:t xml:space="preserve">Punktwert der Aufgabenkomplexität</w:t>
            </w:r>
          </w:p>
        </w:tc>
        <w:tc>
          <w:tcPr/>
          <w:p>
            <w:pPr>
              <w:pStyle w:val="Compact"/>
            </w:pPr>
            <w:r>
              <w:t xml:space="preserve">0.420</w:t>
            </w:r>
          </w:p>
        </w:tc>
        <w:tc>
          <w:tcPr/>
          <w:p>
            <w:pPr>
              <w:pStyle w:val="Compact"/>
            </w:pPr>
            <w:r>
              <w:t xml:space="preserve">0.170</w:t>
            </w:r>
          </w:p>
        </w:tc>
      </w:tr>
      <w:tr>
        <w:tc>
          <w:tcPr/>
          <w:p>
            <w:pPr>
              <w:pStyle w:val="Compact"/>
            </w:pPr>
            <w:r>
              <w:t xml:space="preserve">Fortschrittskontrollen</w:t>
            </w:r>
          </w:p>
        </w:tc>
        <w:tc>
          <w:tcPr/>
          <w:p>
            <w:pPr>
              <w:pStyle w:val="Compact"/>
            </w:pPr>
            <w:r>
              <w:t xml:space="preserve">0.160</w:t>
            </w:r>
          </w:p>
        </w:tc>
        <w:tc>
          <w:tcPr/>
          <w:p>
            <w:pPr>
              <w:pStyle w:val="Compact"/>
            </w:pPr>
            <w:r>
              <w:t xml:space="preserve">0.140</w:t>
            </w:r>
          </w:p>
        </w:tc>
      </w:tr>
    </w:tbl>
    <w:p>
      <w:pPr>
        <w:pStyle w:val="Compact"/>
        <w:numPr>
          <w:ilvl w:val="0"/>
          <w:numId w:val="1040"/>
        </w:numPr>
      </w:pPr>
      <w:r>
        <w:t xml:space="preserve">Formuliere die globale Nullhypothese, berechne</w:t>
      </w:r>
      <w:r>
        <w:t xml:space="preserve"> </w:t>
      </w:r>
      <m:oMath>
        <m:r>
          <m:t>F</m:t>
        </m:r>
        <m:r>
          <m:rPr>
            <m:sty m:val="p"/>
          </m:rPr>
          <m:t>=</m:t>
        </m:r>
        <m:d>
          <m:dPr>
            <m:begChr m:val="("/>
            <m:sepChr m:val=""/>
            <m:endChr m:val=")"/>
            <m:grow/>
          </m:dPr>
          <m:e>
            <m:sSup>
              <m:e>
                <m:r>
                  <m:t>R</m:t>
                </m:r>
              </m:e>
              <m:sup>
                <m:r>
                  <m:t>2</m:t>
                </m:r>
              </m:sup>
            </m:sSup>
            <m:r>
              <m:rPr>
                <m:sty m:val="p"/>
              </m:rPr>
              <m:t>/</m:t>
            </m:r>
            <m:r>
              <m:t>3</m:t>
            </m:r>
          </m:e>
        </m:d>
        <m:r>
          <m:rPr>
            <m:sty m:val="p"/>
          </m:rPr>
          <m:t>/</m:t>
        </m:r>
        <m:d>
          <m:dPr>
            <m:begChr m:val="["/>
            <m:sepChr m:val=""/>
            <m:endChr m:val="]"/>
            <m:grow/>
          </m:dPr>
          <m:e>
            <m:d>
              <m:dPr>
                <m:begChr m:val="("/>
                <m:sepChr m:val=""/>
                <m:endChr m:val=")"/>
                <m:grow/>
              </m:dPr>
              <m:e>
                <m:r>
                  <m:t>1</m:t>
                </m:r>
                <m:r>
                  <m:rPr>
                    <m:sty m:val="p"/>
                  </m:rPr>
                  <m:t>−</m:t>
                </m:r>
                <m:sSup>
                  <m:e>
                    <m:r>
                      <m:t>R</m:t>
                    </m:r>
                  </m:e>
                  <m:sup>
                    <m:r>
                      <m:t>2</m:t>
                    </m:r>
                  </m:sup>
                </m:sSup>
              </m:e>
            </m:d>
            <m:r>
              <m:rPr>
                <m:sty m:val="p"/>
              </m:rPr>
              <m:t>/</m:t>
            </m:r>
            <m:d>
              <m:dPr>
                <m:begChr m:val="("/>
                <m:sepChr m:val=""/>
                <m:endChr m:val=")"/>
                <m:grow/>
              </m:dPr>
              <m:e>
                <m:r>
                  <m:t>n</m:t>
                </m:r>
                <m:r>
                  <m:rPr>
                    <m:sty m:val="p"/>
                  </m:rPr>
                  <m:t>−</m:t>
                </m:r>
                <m:r>
                  <m:t>3</m:t>
                </m:r>
                <m:r>
                  <m:rPr>
                    <m:sty m:val="p"/>
                  </m:rPr>
                  <m:t>−</m:t>
                </m:r>
                <m:r>
                  <m:t>1</m:t>
                </m:r>
              </m:e>
            </m:d>
          </m:e>
        </m:d>
      </m:oMath>
      <w:r>
        <w:t xml:space="preserve"> </w:t>
      </w:r>
      <w:r>
        <w:t xml:space="preserve">und triff die globale Entscheidung. (b) Berechne für jeden Prädiktor</w:t>
      </w:r>
      <w:r>
        <w:t xml:space="preserve"> </w:t>
      </w:r>
      <m:oMath>
        <m:r>
          <m:t>t</m:t>
        </m:r>
        <m:r>
          <m:rPr>
            <m:sty m:val="p"/>
          </m:rPr>
          <m:t>=</m:t>
        </m:r>
        <m:r>
          <m:t>b</m:t>
        </m:r>
        <m:r>
          <m:rPr>
            <m:sty m:val="p"/>
          </m:rPr>
          <m:t>/</m:t>
        </m:r>
        <m:r>
          <m:t>S</m:t>
        </m:r>
        <m:r>
          <m:t>E</m:t>
        </m:r>
      </m:oMath>
      <w:r>
        <w:t xml:space="preserve">, den zweiseitigen</w:t>
      </w:r>
      <w:r>
        <w:t xml:space="preserve"> </w:t>
      </w:r>
      <m:oMath>
        <m:r>
          <m:t>p</m:t>
        </m:r>
      </m:oMath>
      <w:r>
        <w:t xml:space="preserve">-Wert mit 61 residualen Freiheitsgraden und die Entscheidung bei</w:t>
      </w:r>
      <w:r>
        <w:t xml:space="preserve"> </w:t>
      </w:r>
      <m:oMath>
        <m:r>
          <m:t>α</m:t>
        </m:r>
        <m:r>
          <m:rPr>
            <m:sty m:val="p"/>
          </m:rPr>
          <m:t>=</m:t>
        </m:r>
        <m:r>
          <m:t>.05</m:t>
        </m:r>
      </m:oMath>
      <w:r>
        <w:t xml:space="preserve">. (c) Formuliere die Nullhypothese für einen einzelnen Koeffizienten und erkläre, weshalb ein globales Ergebnis nicht zeigt, welche Steigung von null abweicht. (d) Bringe die globalen und individuellen Entscheidungen dieses Modells miteinander in Einklang, ohne eine der beiden Testarten als Beleg für Wichtigkeit, Vorhersage oder Kausalität zu behandeln.</w:t>
      </w:r>
    </w:p>
    <w:bookmarkEnd w:id="63"/>
    <w:bookmarkEnd w:id="64"/>
    <w:bookmarkStart w:id="75" w:name="X12740ceb446312f0ac7817487e87e7c6f8c0c8b"/>
    <w:p>
      <w:pPr>
        <w:pStyle w:val="Heading2"/>
      </w:pPr>
      <w:r>
        <w:t xml:space="preserve">A04: Semipartielle Korrelation und zusätzliches R-Quadrat</w:t>
      </w:r>
    </w:p>
    <w:bookmarkStart w:id="65" w:name="Xbe06b6bc076e164fd15ea83eb5f2f5458813c02"/>
    <w:p>
      <w:pPr>
        <w:pStyle w:val="Heading3"/>
      </w:pPr>
      <w:r>
        <w:rPr>
          <w:rStyle w:val="VerbatimChar"/>
        </w:rPr>
        <w:t xml:space="preserve">T07-A04-V01</w:t>
      </w:r>
      <w:r>
        <w:t xml:space="preserve">: Begleitete Übung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im statistischen Denken“ enthält bereits die Prädiktoren „Stunden begleiteter Übung“ und „Punktwert der vorherigen Vorbereitung“. Es weist</w:t>
      </w:r>
      <w:r>
        <w:t xml:space="preserve"> </w:t>
      </w:r>
      <m:oMath>
        <m:sSup>
          <m:e>
            <m:r>
              <m:t>R</m:t>
            </m:r>
          </m:e>
          <m:sup>
            <m:r>
              <m:t>2</m:t>
            </m:r>
          </m:sup>
        </m:sSup>
        <m:r>
          <m:rPr>
            <m:sty m:val="p"/>
          </m:rPr>
          <m:t>=</m:t>
        </m:r>
        <m:r>
          <m:t>0.300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Reflexionssitzungen</w:t>
            </w:r>
          </w:p>
        </w:tc>
        <w:tc>
          <w:tcPr/>
          <w:p>
            <w:pPr>
              <w:pStyle w:val="Compact"/>
            </w:pPr>
            <w:r>
              <w:t xml:space="preserve">0.240</w:t>
            </w:r>
          </w:p>
        </w:tc>
      </w:tr>
      <w:tr>
        <w:tc>
          <w:tcPr/>
          <w:p>
            <w:pPr>
              <w:pStyle w:val="Compact"/>
            </w:pPr>
            <w:r>
              <w:t xml:space="preserve">Treffen mit Lernpartnern</w:t>
            </w:r>
          </w:p>
        </w:tc>
        <w:tc>
          <w:tcPr/>
          <w:p>
            <w:pPr>
              <w:pStyle w:val="Compact"/>
            </w:pPr>
            <w:r>
              <w:t xml:space="preserve">0.100</w:t>
            </w:r>
          </w:p>
        </w:tc>
      </w:tr>
      <w:tr>
        <w:tc>
          <w:tcPr/>
          <w:p>
            <w:pPr>
              <w:pStyle w:val="Compact"/>
            </w:pPr>
            <w:r>
              <w:t xml:space="preserve">Planungskontrollen</w:t>
            </w:r>
          </w:p>
        </w:tc>
        <w:tc>
          <w:tcPr/>
          <w:p>
            <w:pPr>
              <w:pStyle w:val="Compact"/>
            </w:pPr>
            <w:r>
              <w:t xml:space="preserve">-0.180</w:t>
            </w:r>
          </w:p>
        </w:tc>
      </w:tr>
    </w:tbl>
    <w:p>
      <w:pPr>
        <w:pStyle w:val="Compact"/>
        <w:numPr>
          <w:ilvl w:val="0"/>
          <w:numId w:val="1041"/>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65"/>
    <w:bookmarkStart w:id="66" w:name="Xf39d876418487e7b70370af5b1e44928ca5c147"/>
    <w:p>
      <w:pPr>
        <w:pStyle w:val="Heading3"/>
      </w:pPr>
      <w:r>
        <w:rPr>
          <w:rStyle w:val="VerbatimChar"/>
        </w:rPr>
        <w:t xml:space="preserve">T07-A04-V02</w:t>
      </w:r>
      <w:r>
        <w:t xml:space="preserve">: Arbeitsablauf im Archiv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„Suchzeit“ enthält bereits die Prädiktoren „Übungssitzungen mit Checkliste“ und „Monate Archiverfahrung“. Es weist</w:t>
      </w:r>
      <w:r>
        <w:t xml:space="preserve"> </w:t>
      </w:r>
      <m:oMath>
        <m:sSup>
          <m:e>
            <m:r>
              <m:t>R</m:t>
            </m:r>
          </m:e>
          <m:sup>
            <m:r>
              <m:t>2</m:t>
            </m:r>
          </m:sup>
        </m:sSup>
        <m:r>
          <m:rPr>
            <m:sty m:val="p"/>
          </m:rPr>
          <m:t>=</m:t>
        </m:r>
        <m:r>
          <m:t>0.260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Katalogvertrautheit</w:t>
            </w:r>
          </w:p>
        </w:tc>
        <w:tc>
          <w:tcPr/>
          <w:p>
            <w:pPr>
              <w:pStyle w:val="Compact"/>
            </w:pPr>
            <w:r>
              <w:t xml:space="preserve">-0.120</w:t>
            </w:r>
          </w:p>
        </w:tc>
      </w:tr>
      <w:tr>
        <w:tc>
          <w:tcPr/>
          <w:p>
            <w:pPr>
              <w:pStyle w:val="Compact"/>
            </w:pPr>
            <w:r>
              <w:t xml:space="preserve">Nutzung eines Schreibtischplans</w:t>
            </w:r>
          </w:p>
        </w:tc>
        <w:tc>
          <w:tcPr/>
          <w:p>
            <w:pPr>
              <w:pStyle w:val="Compact"/>
            </w:pPr>
            <w:r>
              <w:t xml:space="preserve">-0.270</w:t>
            </w:r>
          </w:p>
        </w:tc>
      </w:tr>
      <w:tr>
        <w:tc>
          <w:tcPr/>
          <w:p>
            <w:pPr>
              <w:pStyle w:val="Compact"/>
            </w:pPr>
            <w:r>
              <w:t xml:space="preserve">Beratungen durch Mentoren</w:t>
            </w:r>
          </w:p>
        </w:tc>
        <w:tc>
          <w:tcPr/>
          <w:p>
            <w:pPr>
              <w:pStyle w:val="Compact"/>
            </w:pPr>
            <w:r>
              <w:t xml:space="preserve">0.080</w:t>
            </w:r>
          </w:p>
        </w:tc>
      </w:tr>
    </w:tbl>
    <w:p>
      <w:pPr>
        <w:pStyle w:val="Compact"/>
        <w:numPr>
          <w:ilvl w:val="0"/>
          <w:numId w:val="1042"/>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66"/>
    <w:bookmarkStart w:id="67" w:name="X82439b990cf6f4900a40aeef3aa265e2475dd82"/>
    <w:p>
      <w:pPr>
        <w:pStyle w:val="Heading3"/>
      </w:pPr>
      <w:r>
        <w:rPr>
          <w:rStyle w:val="VerbatimChar"/>
        </w:rPr>
        <w:t xml:space="preserve">T07-A04-V03</w:t>
      </w:r>
      <w:r>
        <w:t xml:space="preserve">: Leseroutinen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im Textverständnis“ enthält bereits die Prädiktoren „wöchentliche Lesestunden“ und „Ausgangswert des Wortschatzes“. Es weist</w:t>
      </w:r>
      <w:r>
        <w:t xml:space="preserve"> </w:t>
      </w:r>
      <m:oMath>
        <m:sSup>
          <m:e>
            <m:r>
              <m:t>R</m:t>
            </m:r>
          </m:e>
          <m:sup>
            <m:r>
              <m:t>2</m:t>
            </m:r>
          </m:sup>
        </m:sSup>
        <m:r>
          <m:rPr>
            <m:sty m:val="p"/>
          </m:rPr>
          <m:t>=</m:t>
        </m:r>
        <m:r>
          <m:t>0.340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Annotationssitzungen</w:t>
            </w:r>
          </w:p>
        </w:tc>
        <w:tc>
          <w:tcPr/>
          <w:p>
            <w:pPr>
              <w:pStyle w:val="Compact"/>
            </w:pPr>
            <w:r>
              <w:t xml:space="preserve">0.150</w:t>
            </w:r>
          </w:p>
        </w:tc>
      </w:tr>
      <w:tr>
        <w:tc>
          <w:tcPr/>
          <w:p>
            <w:pPr>
              <w:pStyle w:val="Compact"/>
            </w:pPr>
            <w:r>
              <w:t xml:space="preserve">Diskussionsbeiträge</w:t>
            </w:r>
          </w:p>
        </w:tc>
        <w:tc>
          <w:tcPr/>
          <w:p>
            <w:pPr>
              <w:pStyle w:val="Compact"/>
            </w:pPr>
            <w:r>
              <w:t xml:space="preserve">0.310</w:t>
            </w:r>
          </w:p>
        </w:tc>
      </w:tr>
      <w:tr>
        <w:tc>
          <w:tcPr/>
          <w:p>
            <w:pPr>
              <w:pStyle w:val="Compact"/>
            </w:pPr>
            <w:r>
              <w:t xml:space="preserve">Blöcke stillen Lesens</w:t>
            </w:r>
          </w:p>
        </w:tc>
        <w:tc>
          <w:tcPr/>
          <w:p>
            <w:pPr>
              <w:pStyle w:val="Compact"/>
            </w:pPr>
            <w:r>
              <w:t xml:space="preserve">0.200</w:t>
            </w:r>
          </w:p>
        </w:tc>
      </w:tr>
    </w:tbl>
    <w:p>
      <w:pPr>
        <w:pStyle w:val="Compact"/>
        <w:numPr>
          <w:ilvl w:val="0"/>
          <w:numId w:val="1043"/>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67"/>
    <w:bookmarkStart w:id="68" w:name="Xebeac60879802472bfd68dabf8738cb74c10ec1"/>
    <w:p>
      <w:pPr>
        <w:pStyle w:val="Heading3"/>
      </w:pPr>
      <w:r>
        <w:rPr>
          <w:rStyle w:val="VerbatimChar"/>
        </w:rPr>
        <w:t xml:space="preserve">T07-A04-V04</w:t>
      </w:r>
      <w:r>
        <w:t xml:space="preserve">: Streckenübung und Navigationszeit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„Navigationszeit“ enthält bereits die Prädiktoren „Versuche zur Streckenübung“ und „Punktwert der Streckenkenntnis“. Es weist</w:t>
      </w:r>
      <w:r>
        <w:t xml:space="preserve"> </w:t>
      </w:r>
      <m:oMath>
        <m:sSup>
          <m:e>
            <m:r>
              <m:t>R</m:t>
            </m:r>
          </m:e>
          <m:sup>
            <m:r>
              <m:t>2</m:t>
            </m:r>
          </m:sup>
        </m:sSup>
        <m:r>
          <m:rPr>
            <m:sty m:val="p"/>
          </m:rPr>
          <m:t>=</m:t>
        </m:r>
        <m:r>
          <m:t>0.290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Erinnerung an Orientierungspunkte</w:t>
            </w:r>
          </w:p>
        </w:tc>
        <w:tc>
          <w:tcPr/>
          <w:p>
            <w:pPr>
              <w:pStyle w:val="Compact"/>
            </w:pPr>
            <w:r>
              <w:t xml:space="preserve">-0.280</w:t>
            </w:r>
          </w:p>
        </w:tc>
      </w:tr>
      <w:tr>
        <w:tc>
          <w:tcPr/>
          <w:p>
            <w:pPr>
              <w:pStyle w:val="Compact"/>
            </w:pPr>
            <w:r>
              <w:t xml:space="preserve">Kartenkontrollen</w:t>
            </w:r>
          </w:p>
        </w:tc>
        <w:tc>
          <w:tcPr/>
          <w:p>
            <w:pPr>
              <w:pStyle w:val="Compact"/>
            </w:pPr>
            <w:r>
              <w:t xml:space="preserve">-0.140</w:t>
            </w:r>
          </w:p>
        </w:tc>
      </w:tr>
      <w:tr>
        <w:tc>
          <w:tcPr/>
          <w:p>
            <w:pPr>
              <w:pStyle w:val="Compact"/>
            </w:pPr>
            <w:r>
              <w:t xml:space="preserve">Streckenvorschauen</w:t>
            </w:r>
          </w:p>
        </w:tc>
        <w:tc>
          <w:tcPr/>
          <w:p>
            <w:pPr>
              <w:pStyle w:val="Compact"/>
            </w:pPr>
            <w:r>
              <w:t xml:space="preserve">0.190</w:t>
            </w:r>
          </w:p>
        </w:tc>
      </w:tr>
    </w:tbl>
    <w:p>
      <w:pPr>
        <w:pStyle w:val="Compact"/>
        <w:numPr>
          <w:ilvl w:val="0"/>
          <w:numId w:val="1044"/>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68"/>
    <w:bookmarkStart w:id="69" w:name="Xfad8250afcfe6a30ac478136d57867342976595"/>
    <w:p>
      <w:pPr>
        <w:pStyle w:val="Heading3"/>
      </w:pPr>
      <w:r>
        <w:rPr>
          <w:rStyle w:val="VerbatimChar"/>
        </w:rPr>
        <w:t xml:space="preserve">T07-A04-V05</w:t>
      </w:r>
      <w:r>
        <w:t xml:space="preserve">: Suchübung und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der Kataloggenauigkeit“ enthält bereits die Prädiktoren „Suchübungsblöcke“ und „Punktwert des Katalogvorwissens“. Es weist</w:t>
      </w:r>
      <w:r>
        <w:t xml:space="preserve"> </w:t>
      </w:r>
      <m:oMath>
        <m:sSup>
          <m:e>
            <m:r>
              <m:t>R</m:t>
            </m:r>
          </m:e>
          <m:sup>
            <m:r>
              <m:t>2</m:t>
            </m:r>
          </m:sup>
        </m:sSup>
        <m:r>
          <m:rPr>
            <m:sty m:val="p"/>
          </m:rPr>
          <m:t>=</m:t>
        </m:r>
        <m:r>
          <m:t>0.370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Suchplanung</w:t>
            </w:r>
          </w:p>
        </w:tc>
        <w:tc>
          <w:tcPr/>
          <w:p>
            <w:pPr>
              <w:pStyle w:val="Compact"/>
            </w:pPr>
            <w:r>
              <w:t xml:space="preserve">0.110</w:t>
            </w:r>
          </w:p>
        </w:tc>
      </w:tr>
      <w:tr>
        <w:tc>
          <w:tcPr/>
          <w:p>
            <w:pPr>
              <w:pStyle w:val="Compact"/>
            </w:pPr>
            <w:r>
              <w:t xml:space="preserve">Stichwortübungen</w:t>
            </w:r>
          </w:p>
        </w:tc>
        <w:tc>
          <w:tcPr/>
          <w:p>
            <w:pPr>
              <w:pStyle w:val="Compact"/>
            </w:pPr>
            <w:r>
              <w:t xml:space="preserve">0.220</w:t>
            </w:r>
          </w:p>
        </w:tc>
      </w:tr>
      <w:tr>
        <w:tc>
          <w:tcPr/>
          <w:p>
            <w:pPr>
              <w:pStyle w:val="Compact"/>
            </w:pPr>
            <w:r>
              <w:t xml:space="preserve">genutzte Kataloghinweise</w:t>
            </w:r>
          </w:p>
        </w:tc>
        <w:tc>
          <w:tcPr/>
          <w:p>
            <w:pPr>
              <w:pStyle w:val="Compact"/>
            </w:pPr>
            <w:r>
              <w:t xml:space="preserve">0.290</w:t>
            </w:r>
          </w:p>
        </w:tc>
      </w:tr>
    </w:tbl>
    <w:p>
      <w:pPr>
        <w:pStyle w:val="Compact"/>
        <w:numPr>
          <w:ilvl w:val="0"/>
          <w:numId w:val="1045"/>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69"/>
    <w:bookmarkStart w:id="70" w:name="Xd68a59c9747f3a915a932e8c52cf40eb0b64f51"/>
    <w:p>
      <w:pPr>
        <w:pStyle w:val="Heading3"/>
      </w:pPr>
      <w:r>
        <w:rPr>
          <w:rStyle w:val="VerbatimChar"/>
        </w:rPr>
        <w:t xml:space="preserve">T07-A04-V06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des Selbstvertrauens“ enthält bereits die Prädiktoren „Workshopsitzungen“ und „Ausgangswert des Selbstvertrauens“. Es weist</w:t>
      </w:r>
      <w:r>
        <w:t xml:space="preserve"> </w:t>
      </w:r>
      <m:oMath>
        <m:sSup>
          <m:e>
            <m:r>
              <m:t>R</m:t>
            </m:r>
          </m:e>
          <m:sup>
            <m:r>
              <m:t>2</m:t>
            </m:r>
          </m:sup>
        </m:sSup>
        <m:r>
          <m:rPr>
            <m:sty m:val="p"/>
          </m:rPr>
          <m:t>=</m:t>
        </m:r>
        <m:r>
          <m:t>0.320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Reflexionsprotokolle</w:t>
            </w:r>
          </w:p>
        </w:tc>
        <w:tc>
          <w:tcPr/>
          <w:p>
            <w:pPr>
              <w:pStyle w:val="Compact"/>
            </w:pPr>
            <w:r>
              <w:t xml:space="preserve">0.260</w:t>
            </w:r>
          </w:p>
        </w:tc>
      </w:tr>
      <w:tr>
        <w:tc>
          <w:tcPr/>
          <w:p>
            <w:pPr>
              <w:pStyle w:val="Compact"/>
            </w:pPr>
            <w:r>
              <w:t xml:space="preserve">Peer-Treffen</w:t>
            </w:r>
          </w:p>
        </w:tc>
        <w:tc>
          <w:tcPr/>
          <w:p>
            <w:pPr>
              <w:pStyle w:val="Compact"/>
            </w:pPr>
            <w:r>
              <w:t xml:space="preserve">0.170</w:t>
            </w:r>
          </w:p>
        </w:tc>
      </w:tr>
      <w:tr>
        <w:tc>
          <w:tcPr/>
          <w:p>
            <w:pPr>
              <w:pStyle w:val="Compact"/>
            </w:pPr>
            <w:r>
              <w:t xml:space="preserve">praktische Demonstrationen</w:t>
            </w:r>
          </w:p>
        </w:tc>
        <w:tc>
          <w:tcPr/>
          <w:p>
            <w:pPr>
              <w:pStyle w:val="Compact"/>
            </w:pPr>
            <w:r>
              <w:t xml:space="preserve">-0.090</w:t>
            </w:r>
          </w:p>
        </w:tc>
      </w:tr>
    </w:tbl>
    <w:p>
      <w:pPr>
        <w:pStyle w:val="Compact"/>
        <w:numPr>
          <w:ilvl w:val="0"/>
          <w:numId w:val="1046"/>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70"/>
    <w:bookmarkStart w:id="71" w:name="X636cae70b61cb12d9cc40e0d03df2d9c6d6d930"/>
    <w:p>
      <w:pPr>
        <w:pStyle w:val="Heading3"/>
      </w:pPr>
      <w:r>
        <w:rPr>
          <w:rStyle w:val="VerbatimChar"/>
        </w:rPr>
        <w:t xml:space="preserve">T07-A04-V07</w:t>
      </w:r>
      <w:r>
        <w:t xml:space="preserve">: Konzentrationsblöcke und Aufgabengenauigkeit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der Aufgabengenauigkeit“ enthält bereits die Prädiktoren „benachrichtigungsfreie Blöcke“ und „Schlafdauer in Stunden“. Es weist</w:t>
      </w:r>
      <w:r>
        <w:t xml:space="preserve"> </w:t>
      </w:r>
      <m:oMath>
        <m:sSup>
          <m:e>
            <m:r>
              <m:t>R</m:t>
            </m:r>
          </m:e>
          <m:sup>
            <m:r>
              <m:t>2</m:t>
            </m:r>
          </m:sup>
        </m:sSup>
        <m:r>
          <m:rPr>
            <m:sty m:val="p"/>
          </m:rPr>
          <m:t>=</m:t>
        </m:r>
        <m:r>
          <m:t>0.250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Planungspausen</w:t>
            </w:r>
          </w:p>
        </w:tc>
        <w:tc>
          <w:tcPr/>
          <w:p>
            <w:pPr>
              <w:pStyle w:val="Compact"/>
            </w:pPr>
            <w:r>
              <w:t xml:space="preserve">0.130</w:t>
            </w:r>
          </w:p>
        </w:tc>
      </w:tr>
      <w:tr>
        <w:tc>
          <w:tcPr/>
          <w:p>
            <w:pPr>
              <w:pStyle w:val="Compact"/>
            </w:pPr>
            <w:r>
              <w:t xml:space="preserve">bildschirmfreie Zeiträume</w:t>
            </w:r>
          </w:p>
        </w:tc>
        <w:tc>
          <w:tcPr/>
          <w:p>
            <w:pPr>
              <w:pStyle w:val="Compact"/>
            </w:pPr>
            <w:r>
              <w:t xml:space="preserve">0.210</w:t>
            </w:r>
          </w:p>
        </w:tc>
      </w:tr>
      <w:tr>
        <w:tc>
          <w:tcPr/>
          <w:p>
            <w:pPr>
              <w:pStyle w:val="Compact"/>
            </w:pPr>
            <w:r>
              <w:t xml:space="preserve">Aufgabenvorschauen</w:t>
            </w:r>
          </w:p>
        </w:tc>
        <w:tc>
          <w:tcPr/>
          <w:p>
            <w:pPr>
              <w:pStyle w:val="Compact"/>
            </w:pPr>
            <w:r>
              <w:t xml:space="preserve">0.070</w:t>
            </w:r>
          </w:p>
        </w:tc>
      </w:tr>
    </w:tbl>
    <w:p>
      <w:pPr>
        <w:pStyle w:val="Compact"/>
        <w:numPr>
          <w:ilvl w:val="0"/>
          <w:numId w:val="1047"/>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71"/>
    <w:bookmarkStart w:id="72" w:name="Xd2088c1c0f69c6527b987a8615e19dca4a95be9"/>
    <w:p>
      <w:pPr>
        <w:pStyle w:val="Heading3"/>
      </w:pPr>
      <w:r>
        <w:rPr>
          <w:rStyle w:val="VerbatimChar"/>
        </w:rPr>
        <w:t xml:space="preserve">T07-A04-V08</w:t>
      </w:r>
      <w:r>
        <w:t xml:space="preserve">: Museumsbesuche und historisches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des historischen Wissens“ enthält bereits die Prädiktoren „Museumsbesuche“ und „Punktwert des geschichtlichen Vorwissens“. Es weist</w:t>
      </w:r>
      <w:r>
        <w:t xml:space="preserve"> </w:t>
      </w:r>
      <m:oMath>
        <m:sSup>
          <m:e>
            <m:r>
              <m:t>R</m:t>
            </m:r>
          </m:e>
          <m:sup>
            <m:r>
              <m:t>2</m:t>
            </m:r>
          </m:sup>
        </m:sSup>
        <m:r>
          <m:rPr>
            <m:sty m:val="p"/>
          </m:rPr>
          <m:t>=</m:t>
        </m:r>
        <m:r>
          <m:t>0.310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Ausstellungsnotizen</w:t>
            </w:r>
          </w:p>
        </w:tc>
        <w:tc>
          <w:tcPr/>
          <w:p>
            <w:pPr>
              <w:pStyle w:val="Compact"/>
            </w:pPr>
            <w:r>
              <w:t xml:space="preserve">0.180</w:t>
            </w:r>
          </w:p>
        </w:tc>
      </w:tr>
      <w:tr>
        <w:tc>
          <w:tcPr/>
          <w:p>
            <w:pPr>
              <w:pStyle w:val="Compact"/>
            </w:pPr>
            <w:r>
              <w:t xml:space="preserve">Stationen einer Führung</w:t>
            </w:r>
          </w:p>
        </w:tc>
        <w:tc>
          <w:tcPr/>
          <w:p>
            <w:pPr>
              <w:pStyle w:val="Compact"/>
            </w:pPr>
            <w:r>
              <w:t xml:space="preserve">0.120</w:t>
            </w:r>
          </w:p>
        </w:tc>
      </w:tr>
      <w:tr>
        <w:tc>
          <w:tcPr/>
          <w:p>
            <w:pPr>
              <w:pStyle w:val="Compact"/>
            </w:pPr>
            <w:r>
              <w:t xml:space="preserve">weiterführende Lektüre</w:t>
            </w:r>
          </w:p>
        </w:tc>
        <w:tc>
          <w:tcPr/>
          <w:p>
            <w:pPr>
              <w:pStyle w:val="Compact"/>
            </w:pPr>
            <w:r>
              <w:t xml:space="preserve">0.250</w:t>
            </w:r>
          </w:p>
        </w:tc>
      </w:tr>
    </w:tbl>
    <w:p>
      <w:pPr>
        <w:pStyle w:val="Compact"/>
        <w:numPr>
          <w:ilvl w:val="0"/>
          <w:numId w:val="1048"/>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72"/>
    <w:bookmarkStart w:id="73" w:name="X571ac1df43c02403262ed57c2d0842b92feffd1"/>
    <w:p>
      <w:pPr>
        <w:pStyle w:val="Heading3"/>
      </w:pPr>
      <w:r>
        <w:rPr>
          <w:rStyle w:val="VerbatimChar"/>
        </w:rPr>
        <w:t xml:space="preserve">T07-A04-V09</w:t>
      </w:r>
      <w:r>
        <w:t xml:space="preserve">: Peer-Feedback und Überarbeitungsqualität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„Punktwert der Überarbeitungsqualität“ enthält bereits die Prädiktoren „Runden mit Peer-Feedback“ und „Ausgangswert der Schreibqualität“. Es weist</w:t>
      </w:r>
      <w:r>
        <w:t xml:space="preserve"> </w:t>
      </w:r>
      <m:oMath>
        <m:sSup>
          <m:e>
            <m:r>
              <m:t>R</m:t>
            </m:r>
          </m:e>
          <m:sup>
            <m:r>
              <m:t>2</m:t>
            </m:r>
          </m:sup>
        </m:sSup>
        <m:r>
          <m:rPr>
            <m:sty m:val="p"/>
          </m:rPr>
          <m:t>=</m:t>
        </m:r>
        <m:r>
          <m:t>0.360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Überarbeitungsplanung</w:t>
            </w:r>
          </w:p>
        </w:tc>
        <w:tc>
          <w:tcPr/>
          <w:p>
            <w:pPr>
              <w:pStyle w:val="Compact"/>
            </w:pPr>
            <w:r>
              <w:t xml:space="preserve">0.090</w:t>
            </w:r>
          </w:p>
        </w:tc>
      </w:tr>
      <w:tr>
        <w:tc>
          <w:tcPr/>
          <w:p>
            <w:pPr>
              <w:pStyle w:val="Compact"/>
            </w:pPr>
            <w:r>
              <w:t xml:space="preserve">genutzte Peer-Kommentare</w:t>
            </w:r>
          </w:p>
        </w:tc>
        <w:tc>
          <w:tcPr/>
          <w:p>
            <w:pPr>
              <w:pStyle w:val="Compact"/>
            </w:pPr>
            <w:r>
              <w:t xml:space="preserve">0.280</w:t>
            </w:r>
          </w:p>
        </w:tc>
      </w:tr>
      <w:tr>
        <w:tc>
          <w:tcPr/>
          <w:p>
            <w:pPr>
              <w:pStyle w:val="Compact"/>
            </w:pPr>
            <w:r>
              <w:t xml:space="preserve">Korrekturdurchgänge</w:t>
            </w:r>
          </w:p>
        </w:tc>
        <w:tc>
          <w:tcPr/>
          <w:p>
            <w:pPr>
              <w:pStyle w:val="Compact"/>
            </w:pPr>
            <w:r>
              <w:t xml:space="preserve">0.160</w:t>
            </w:r>
          </w:p>
        </w:tc>
      </w:tr>
    </w:tbl>
    <w:p>
      <w:pPr>
        <w:pStyle w:val="Compact"/>
        <w:numPr>
          <w:ilvl w:val="0"/>
          <w:numId w:val="1049"/>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73"/>
    <w:bookmarkStart w:id="74" w:name="X823d7f359b385fb4b027077cc08badfbdb68d55"/>
    <w:p>
      <w:pPr>
        <w:pStyle w:val="Heading3"/>
      </w:pPr>
      <w:r>
        <w:rPr>
          <w:rStyle w:val="VerbatimChar"/>
        </w:rPr>
        <w:t xml:space="preserve">T07-A04-V10</w:t>
      </w:r>
      <w:r>
        <w:t xml:space="preserve">: Planungssitzungen und Bearbeitungszeit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aktuelles Modell für die Ergebnisvariable „Bearbeitungszeit“ enthält bereits die Prädiktoren „Planungssitzungen“ und „Punktwert der Aufgabenkomplexität“. Es weist</w:t>
      </w:r>
      <w:r>
        <w:t xml:space="preserve"> </w:t>
      </w:r>
      <m:oMath>
        <m:sSup>
          <m:e>
            <m:r>
              <m:t>R</m:t>
            </m:r>
          </m:e>
          <m:sup>
            <m:r>
              <m:t>2</m:t>
            </m:r>
          </m:sup>
        </m:sSup>
        <m:r>
          <m:rPr>
            <m:sty m:val="p"/>
          </m:rPr>
          <m:t>=</m:t>
        </m:r>
        <m:r>
          <m:t>0.280</m:t>
        </m:r>
      </m:oMath>
      <w:r>
        <w:t xml:space="preserve"> </w:t>
      </w:r>
      <w:r>
        <w:t xml:space="preserve">auf. Jeder unten aufgeführte Kandidat wurde separat auf diese aktuellen Prädiktoren regressiert. Das Residuum aus dieser Regression ist der Anteil des Kandidaten, der durch den aktuellen Satz nicht linear vorhergesagt wird. Die Tabelle berichtet die Korrelation zwischen diesem residualisierten Kandidaten und der ursprünglichen, nicht residualisierten Ergebnisvariable. Das Symbol</w:t>
      </w:r>
      <w:r>
        <w:t xml:space="preserve"> </w:t>
      </w:r>
      <m:oMath>
        <m:sSub>
          <m:e>
            <m:r>
              <m:t>r</m:t>
            </m:r>
          </m:e>
          <m:sub>
            <m:r>
              <m:t>s</m:t>
            </m:r>
            <m:r>
              <m:t>p</m:t>
            </m:r>
          </m:sub>
        </m:sSub>
      </m:oMath>
      <w:r>
        <w:t xml:space="preserve"> </w:t>
      </w:r>
      <w:r>
        <w:t xml:space="preserve">bezeichnet diese semipartielle Korrelation: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Kandidat</w:t>
            </w:r>
          </w:p>
        </w:tc>
        <w:tc>
          <w:tcPr/>
          <w:p>
            <w:pPr>
              <w:pStyle w:val="Compact"/>
            </w:pPr>
            <w:r>
              <w:t xml:space="preserve">Semipartielles r</w:t>
            </w:r>
          </w:p>
        </w:tc>
      </w:tr>
      <w:tr>
        <w:tc>
          <w:tcPr/>
          <w:p>
            <w:pPr>
              <w:pStyle w:val="Compact"/>
            </w:pPr>
            <w:r>
              <w:t xml:space="preserve">Fortschrittskontrollen</w:t>
            </w:r>
          </w:p>
        </w:tc>
        <w:tc>
          <w:tcPr/>
          <w:p>
            <w:pPr>
              <w:pStyle w:val="Compact"/>
            </w:pPr>
            <w:r>
              <w:t xml:space="preserve">-0.230</w:t>
            </w:r>
          </w:p>
        </w:tc>
      </w:tr>
      <w:tr>
        <w:tc>
          <w:tcPr/>
          <w:p>
            <w:pPr>
              <w:pStyle w:val="Compact"/>
            </w:pPr>
            <w:r>
              <w:t xml:space="preserve">Kalendererinnerungen</w:t>
            </w:r>
          </w:p>
        </w:tc>
        <w:tc>
          <w:tcPr/>
          <w:p>
            <w:pPr>
              <w:pStyle w:val="Compact"/>
            </w:pPr>
            <w:r>
              <w:t xml:space="preserve">-0.110</w:t>
            </w:r>
          </w:p>
        </w:tc>
      </w:tr>
      <w:tr>
        <w:tc>
          <w:tcPr/>
          <w:p>
            <w:pPr>
              <w:pStyle w:val="Compact"/>
            </w:pPr>
            <w:r>
              <w:t xml:space="preserve">Aufgabenvorschauen</w:t>
            </w:r>
          </w:p>
        </w:tc>
        <w:tc>
          <w:tcPr/>
          <w:p>
            <w:pPr>
              <w:pStyle w:val="Compact"/>
            </w:pPr>
            <w:r>
              <w:t xml:space="preserve">0.200</w:t>
            </w:r>
          </w:p>
        </w:tc>
      </w:tr>
    </w:tbl>
    <w:p>
      <w:pPr>
        <w:pStyle w:val="Compact"/>
        <w:numPr>
          <w:ilvl w:val="0"/>
          <w:numId w:val="1050"/>
        </w:numPr>
      </w:pPr>
      <w:r>
        <w:t xml:space="preserve">Erkläre, weshalb dies eine semipartielle und keine partielle Korrelation ist. (b) Berechne für jede einzelne Kandidatenaufnahme</w:t>
      </w:r>
      <w:r>
        <w:t xml:space="preserve"> </w:t>
      </w:r>
      <m:oMath>
        <m:r>
          <m:t>Δ</m:t>
        </m:r>
        <m:sSup>
          <m:e>
            <m:r>
              <m:t>R</m:t>
            </m:r>
          </m:e>
          <m:sup>
            <m:r>
              <m:t>2</m:t>
            </m:r>
          </m:sup>
        </m:sSup>
        <m:r>
          <m:rPr>
            <m:sty m:val="p"/>
          </m:rPr>
          <m:t>=</m:t>
        </m:r>
        <m:sSubSup>
          <m:e>
            <m:r>
              <m:t>r</m:t>
            </m:r>
          </m:e>
          <m:sub>
            <m:r>
              <m:t>s</m:t>
            </m:r>
            <m:r>
              <m:t>p</m:t>
            </m:r>
          </m:sub>
          <m:sup>
            <m:r>
              <m:t>2</m:t>
            </m:r>
          </m:sup>
        </m:sSubSup>
      </m:oMath>
      <w:r>
        <w:t xml:space="preserve"> </w:t>
      </w:r>
      <w:r>
        <w:t xml:space="preserve">und das daraus entstehende</w:t>
      </w:r>
      <w:r>
        <w:t xml:space="preserve"> </w:t>
      </w:r>
      <m:oMath>
        <m:sSup>
          <m:e>
            <m:r>
              <m:t>R</m:t>
            </m:r>
          </m:e>
          <m:sup>
            <m:r>
              <m:t>2</m:t>
            </m:r>
          </m:sup>
        </m:sSup>
      </m:oMath>
      <w:r>
        <w:t xml:space="preserve">. (c) Bestimme den gewählten Kandidaten und seinen Zuwachs, wenn ein Vorwärtsschritt den grössten Zuwachs verwendet. (d) Erkläre, was dieser Schritt rechtfertigt und was nicht. Begründe insbesondere, weshalb er weder beweist, dass die gewählte Variable wahr oder kausal ist, noch garantiert, dass sie nach Aufnahme eines weiteren Terms die beste bleibt.</w:t>
      </w:r>
    </w:p>
    <w:bookmarkEnd w:id="74"/>
    <w:bookmarkEnd w:id="75"/>
    <w:bookmarkStart w:id="86" w:name="Xa370e5c44ebdebd662beb5e56f76060e480cd7b"/>
    <w:p>
      <w:pPr>
        <w:pStyle w:val="Heading2"/>
      </w:pPr>
      <w:r>
        <w:t xml:space="preserve">A05: Vorab festgelegte Kandidatenmodelle mit AIC vergleichen</w:t>
      </w:r>
    </w:p>
    <w:bookmarkStart w:id="76" w:name="X4bcbfcc29cb1860fe9b816cf7e3f9db06aa46b8"/>
    <w:p>
      <w:pPr>
        <w:pStyle w:val="Heading3"/>
      </w:pPr>
      <w:r>
        <w:rPr>
          <w:rStyle w:val="VerbatimChar"/>
        </w:rPr>
        <w:t xml:space="preserve">T07-A05-V01</w:t>
      </w:r>
      <w:r>
        <w:t xml:space="preserve">: Begleitete Übung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im statistischen Denken“.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Stunden begleiteter Übung</w:t>
            </w:r>
          </w:p>
        </w:tc>
        <w:tc>
          <w:tcPr/>
          <w:p>
            <w:pPr>
              <w:pStyle w:val="Compact"/>
            </w:pPr>
            <w:r>
              <w:t xml:space="preserve">3</w:t>
            </w:r>
          </w:p>
        </w:tc>
        <w:tc>
          <w:tcPr/>
          <w:p>
            <w:pPr>
              <w:pStyle w:val="Compact"/>
            </w:pPr>
            <w:r>
              <w:t xml:space="preserve">-155.0</w:t>
            </w:r>
          </w:p>
        </w:tc>
      </w:tr>
      <w:tr>
        <w:tc>
          <w:tcPr/>
          <w:p>
            <w:pPr>
              <w:pStyle w:val="Compact"/>
            </w:pPr>
            <w:r>
              <w:t xml:space="preserve">M2</w:t>
            </w:r>
          </w:p>
        </w:tc>
        <w:tc>
          <w:tcPr/>
          <w:p>
            <w:pPr>
              <w:pStyle w:val="Compact"/>
            </w:pPr>
            <w:r>
              <w:t xml:space="preserve">Stunden begleiteter Übung + Punktwert der vorherigen Vorbereitung</w:t>
            </w:r>
          </w:p>
        </w:tc>
        <w:tc>
          <w:tcPr/>
          <w:p>
            <w:pPr>
              <w:pStyle w:val="Compact"/>
            </w:pPr>
            <w:r>
              <w:t xml:space="preserve">4</w:t>
            </w:r>
          </w:p>
        </w:tc>
        <w:tc>
          <w:tcPr/>
          <w:p>
            <w:pPr>
              <w:pStyle w:val="Compact"/>
            </w:pPr>
            <w:r>
              <w:t xml:space="preserve">-146.0</w:t>
            </w:r>
          </w:p>
        </w:tc>
      </w:tr>
      <w:tr>
        <w:tc>
          <w:tcPr/>
          <w:p>
            <w:pPr>
              <w:pStyle w:val="Compact"/>
            </w:pPr>
            <w:r>
              <w:t xml:space="preserve">M3</w:t>
            </w:r>
          </w:p>
        </w:tc>
        <w:tc>
          <w:tcPr/>
          <w:p>
            <w:pPr>
              <w:pStyle w:val="Compact"/>
            </w:pPr>
            <w:r>
              <w:t xml:space="preserve">Stunden begleiteter Übung + Punktwert der vorherigen Vorbereitung + Zahl der Reflexionssitzungen</w:t>
            </w:r>
          </w:p>
        </w:tc>
        <w:tc>
          <w:tcPr/>
          <w:p>
            <w:pPr>
              <w:pStyle w:val="Compact"/>
            </w:pPr>
            <w:r>
              <w:t xml:space="preserve">5</w:t>
            </w:r>
          </w:p>
        </w:tc>
        <w:tc>
          <w:tcPr/>
          <w:p>
            <w:pPr>
              <w:pStyle w:val="Compact"/>
            </w:pPr>
            <w:r>
              <w:t xml:space="preserve">-142.5</w:t>
            </w:r>
          </w:p>
        </w:tc>
      </w:tr>
      <w:tr>
        <w:tc>
          <w:tcPr/>
          <w:p>
            <w:pPr>
              <w:pStyle w:val="Compact"/>
            </w:pPr>
            <w:r>
              <w:t xml:space="preserve">M4</w:t>
            </w:r>
          </w:p>
        </w:tc>
        <w:tc>
          <w:tcPr/>
          <w:p>
            <w:pPr>
              <w:pStyle w:val="Compact"/>
            </w:pPr>
            <w:r>
              <w:t xml:space="preserve">Stunden begleiteter Übung + Punktwert der vorherigen Vorbereitung + Zahl der Reflexionssitzungen + ein vorab festgelegter Produktterm</w:t>
            </w:r>
          </w:p>
        </w:tc>
        <w:tc>
          <w:tcPr/>
          <w:p>
            <w:pPr>
              <w:pStyle w:val="Compact"/>
            </w:pPr>
            <w:r>
              <w:t xml:space="preserve">6</w:t>
            </w:r>
          </w:p>
        </w:tc>
        <w:tc>
          <w:tcPr/>
          <w:p>
            <w:pPr>
              <w:pStyle w:val="Compact"/>
            </w:pPr>
            <w:r>
              <w:t xml:space="preserve">-141.9</w:t>
            </w:r>
          </w:p>
        </w:tc>
      </w:tr>
    </w:tbl>
    <w:p>
      <w:pPr>
        <w:pStyle w:val="Compact"/>
        <w:numPr>
          <w:ilvl w:val="0"/>
          <w:numId w:val="1051"/>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Punktwert der vorherigen Vorbereitung hinzufügen</w:t>
            </w:r>
          </w:p>
        </w:tc>
        <w:tc>
          <w:tcPr/>
          <w:p>
            <w:pPr>
              <w:pStyle w:val="Compact"/>
            </w:pPr>
            <w:r>
              <w:t xml:space="preserve">300.00</w:t>
            </w:r>
          </w:p>
        </w:tc>
      </w:tr>
      <w:tr>
        <w:tc>
          <w:tcPr/>
          <w:p>
            <w:pPr>
              <w:pStyle w:val="Compact"/>
            </w:pPr>
            <w:r>
              <w:t xml:space="preserve">Schritt 1</w:t>
            </w:r>
          </w:p>
        </w:tc>
        <w:tc>
          <w:tcPr/>
          <w:p>
            <w:pPr>
              <w:pStyle w:val="Compact"/>
            </w:pPr>
            <w:r>
              <w:t xml:space="preserve">Zahl der Reflexionssitzungen hinzufügen</w:t>
            </w:r>
          </w:p>
        </w:tc>
        <w:tc>
          <w:tcPr/>
          <w:p>
            <w:pPr>
              <w:pStyle w:val="Compact"/>
            </w:pPr>
            <w:r>
              <w:t xml:space="preserve">303.20</w:t>
            </w:r>
          </w:p>
        </w:tc>
      </w:tr>
      <w:tr>
        <w:tc>
          <w:tcPr/>
          <w:p>
            <w:pPr>
              <w:pStyle w:val="Compact"/>
            </w:pPr>
            <w:r>
              <w:t xml:space="preserve">Schritt 1</w:t>
            </w:r>
          </w:p>
        </w:tc>
        <w:tc>
          <w:tcPr/>
          <w:p>
            <w:pPr>
              <w:pStyle w:val="Compact"/>
            </w:pPr>
            <w:r>
              <w:t xml:space="preserve">Produktterm hinzufügen</w:t>
            </w:r>
          </w:p>
        </w:tc>
        <w:tc>
          <w:tcPr/>
          <w:p>
            <w:pPr>
              <w:pStyle w:val="Compact"/>
            </w:pPr>
            <w:r>
              <w:t xml:space="preserve">306.40</w:t>
            </w:r>
          </w:p>
        </w:tc>
      </w:tr>
      <w:tr>
        <w:tc>
          <w:tcPr/>
          <w:p>
            <w:pPr>
              <w:pStyle w:val="Compact"/>
            </w:pPr>
            <w:r>
              <w:t xml:space="preserve">Schritt 2</w:t>
            </w:r>
          </w:p>
        </w:tc>
        <w:tc>
          <w:tcPr/>
          <w:p>
            <w:pPr>
              <w:pStyle w:val="Compact"/>
            </w:pPr>
            <w:r>
              <w:t xml:space="preserve">nach M2 stoppen</w:t>
            </w:r>
          </w:p>
        </w:tc>
        <w:tc>
          <w:tcPr/>
          <w:p>
            <w:pPr>
              <w:pStyle w:val="Compact"/>
            </w:pPr>
            <w:r>
              <w:t xml:space="preserve">300.00</w:t>
            </w:r>
          </w:p>
        </w:tc>
      </w:tr>
      <w:tr>
        <w:tc>
          <w:tcPr/>
          <w:p>
            <w:pPr>
              <w:pStyle w:val="Compact"/>
            </w:pPr>
            <w:r>
              <w:t xml:space="preserve">Schritt 2</w:t>
            </w:r>
          </w:p>
        </w:tc>
        <w:tc>
          <w:tcPr/>
          <w:p>
            <w:pPr>
              <w:pStyle w:val="Compact"/>
            </w:pPr>
            <w:r>
              <w:t xml:space="preserve">Zahl der Reflexionssitzungen hinzufügen</w:t>
            </w:r>
          </w:p>
        </w:tc>
        <w:tc>
          <w:tcPr/>
          <w:p>
            <w:pPr>
              <w:pStyle w:val="Compact"/>
            </w:pPr>
            <w:r>
              <w:t xml:space="preserve">295.00</w:t>
            </w:r>
          </w:p>
        </w:tc>
      </w:tr>
      <w:tr>
        <w:tc>
          <w:tcPr/>
          <w:p>
            <w:pPr>
              <w:pStyle w:val="Compact"/>
            </w:pPr>
            <w:r>
              <w:t xml:space="preserve">Schritt 2</w:t>
            </w:r>
          </w:p>
        </w:tc>
        <w:tc>
          <w:tcPr/>
          <w:p>
            <w:pPr>
              <w:pStyle w:val="Compact"/>
            </w:pPr>
            <w:r>
              <w:t xml:space="preserve">Produktterm hinzufügen</w:t>
            </w:r>
          </w:p>
        </w:tc>
        <w:tc>
          <w:tcPr/>
          <w:p>
            <w:pPr>
              <w:pStyle w:val="Compact"/>
            </w:pPr>
            <w:r>
              <w:t xml:space="preserve">297.80</w:t>
            </w:r>
          </w:p>
        </w:tc>
      </w:tr>
      <w:tr>
        <w:tc>
          <w:tcPr/>
          <w:p>
            <w:pPr>
              <w:pStyle w:val="Compact"/>
            </w:pPr>
            <w:r>
              <w:t xml:space="preserve">Schritt 3</w:t>
            </w:r>
          </w:p>
        </w:tc>
        <w:tc>
          <w:tcPr/>
          <w:p>
            <w:pPr>
              <w:pStyle w:val="Compact"/>
            </w:pPr>
            <w:r>
              <w:t xml:space="preserve">nach M3 stoppen</w:t>
            </w:r>
          </w:p>
        </w:tc>
        <w:tc>
          <w:tcPr/>
          <w:p>
            <w:pPr>
              <w:pStyle w:val="Compact"/>
            </w:pPr>
            <w:r>
              <w:t xml:space="preserve">295.00</w:t>
            </w:r>
          </w:p>
        </w:tc>
      </w:tr>
      <w:tr>
        <w:tc>
          <w:tcPr/>
          <w:p>
            <w:pPr>
              <w:pStyle w:val="Compact"/>
            </w:pPr>
            <w:r>
              <w:t xml:space="preserve">Schritt 3</w:t>
            </w:r>
          </w:p>
        </w:tc>
        <w:tc>
          <w:tcPr/>
          <w:p>
            <w:pPr>
              <w:pStyle w:val="Compact"/>
            </w:pPr>
            <w:r>
              <w:t xml:space="preserve">Produktterm hinzufügen</w:t>
            </w:r>
          </w:p>
        </w:tc>
        <w:tc>
          <w:tcPr/>
          <w:p>
            <w:pPr>
              <w:pStyle w:val="Compact"/>
            </w:pPr>
            <w:r>
              <w:t xml:space="preserve">295.80</w:t>
            </w:r>
          </w:p>
        </w:tc>
      </w:tr>
    </w:tbl>
    <w:p>
      <w:pPr>
        <w:pStyle w:val="Compact"/>
        <w:numPr>
          <w:ilvl w:val="0"/>
          <w:numId w:val="1052"/>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76"/>
    <w:bookmarkStart w:id="77" w:name="X376bc83747f604d4f5ead178169d66f3803b022"/>
    <w:p>
      <w:pPr>
        <w:pStyle w:val="Heading3"/>
      </w:pPr>
      <w:r>
        <w:rPr>
          <w:rStyle w:val="VerbatimChar"/>
        </w:rPr>
        <w:t xml:space="preserve">T07-A05-V02</w:t>
      </w:r>
      <w:r>
        <w:t xml:space="preserve">: Arbeitsablauf im Archiv und Suchzeit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„Suchzeit“.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Übungssitzungen mit Checkliste</w:t>
            </w:r>
          </w:p>
        </w:tc>
        <w:tc>
          <w:tcPr/>
          <w:p>
            <w:pPr>
              <w:pStyle w:val="Compact"/>
            </w:pPr>
            <w:r>
              <w:t xml:space="preserve">3</w:t>
            </w:r>
          </w:p>
        </w:tc>
        <w:tc>
          <w:tcPr/>
          <w:p>
            <w:pPr>
              <w:pStyle w:val="Compact"/>
            </w:pPr>
            <w:r>
              <w:t xml:space="preserve">-142.0</w:t>
            </w:r>
          </w:p>
        </w:tc>
      </w:tr>
      <w:tr>
        <w:tc>
          <w:tcPr/>
          <w:p>
            <w:pPr>
              <w:pStyle w:val="Compact"/>
            </w:pPr>
            <w:r>
              <w:t xml:space="preserve">M2</w:t>
            </w:r>
          </w:p>
        </w:tc>
        <w:tc>
          <w:tcPr/>
          <w:p>
            <w:pPr>
              <w:pStyle w:val="Compact"/>
            </w:pPr>
            <w:r>
              <w:t xml:space="preserve">Übungssitzungen mit Checkliste + Monate Archiverfahrung</w:t>
            </w:r>
          </w:p>
        </w:tc>
        <w:tc>
          <w:tcPr/>
          <w:p>
            <w:pPr>
              <w:pStyle w:val="Compact"/>
            </w:pPr>
            <w:r>
              <w:t xml:space="preserve">4</w:t>
            </w:r>
          </w:p>
        </w:tc>
        <w:tc>
          <w:tcPr/>
          <w:p>
            <w:pPr>
              <w:pStyle w:val="Compact"/>
            </w:pPr>
            <w:r>
              <w:t xml:space="preserve">-134.0</w:t>
            </w:r>
          </w:p>
        </w:tc>
      </w:tr>
      <w:tr>
        <w:tc>
          <w:tcPr/>
          <w:p>
            <w:pPr>
              <w:pStyle w:val="Compact"/>
            </w:pPr>
            <w:r>
              <w:t xml:space="preserve">M3</w:t>
            </w:r>
          </w:p>
        </w:tc>
        <w:tc>
          <w:tcPr/>
          <w:p>
            <w:pPr>
              <w:pStyle w:val="Compact"/>
            </w:pPr>
            <w:r>
              <w:t xml:space="preserve">Übungssitzungen mit Checkliste + Monate Archiverfahrung + Punktwert zur Katalogvertrautheit</w:t>
            </w:r>
          </w:p>
        </w:tc>
        <w:tc>
          <w:tcPr/>
          <w:p>
            <w:pPr>
              <w:pStyle w:val="Compact"/>
            </w:pPr>
            <w:r>
              <w:t xml:space="preserve">5</w:t>
            </w:r>
          </w:p>
        </w:tc>
        <w:tc>
          <w:tcPr/>
          <w:p>
            <w:pPr>
              <w:pStyle w:val="Compact"/>
            </w:pPr>
            <w:r>
              <w:t xml:space="preserve">-133.4</w:t>
            </w:r>
          </w:p>
        </w:tc>
      </w:tr>
      <w:tr>
        <w:tc>
          <w:tcPr/>
          <w:p>
            <w:pPr>
              <w:pStyle w:val="Compact"/>
            </w:pPr>
            <w:r>
              <w:t xml:space="preserve">M4</w:t>
            </w:r>
          </w:p>
        </w:tc>
        <w:tc>
          <w:tcPr/>
          <w:p>
            <w:pPr>
              <w:pStyle w:val="Compact"/>
            </w:pPr>
            <w:r>
              <w:t xml:space="preserve">Übungssitzungen mit Checkliste + Monate Archiverfahrung + Punktwert zur Katalogvertrautheit + ein vorab festgelegter Produktterm</w:t>
            </w:r>
          </w:p>
        </w:tc>
        <w:tc>
          <w:tcPr/>
          <w:p>
            <w:pPr>
              <w:pStyle w:val="Compact"/>
            </w:pPr>
            <w:r>
              <w:t xml:space="preserve">6</w:t>
            </w:r>
          </w:p>
        </w:tc>
        <w:tc>
          <w:tcPr/>
          <w:p>
            <w:pPr>
              <w:pStyle w:val="Compact"/>
            </w:pPr>
            <w:r>
              <w:t xml:space="preserve">-131.8</w:t>
            </w:r>
          </w:p>
        </w:tc>
      </w:tr>
    </w:tbl>
    <w:p>
      <w:pPr>
        <w:pStyle w:val="Compact"/>
        <w:numPr>
          <w:ilvl w:val="0"/>
          <w:numId w:val="1053"/>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Monate Archiverfahrung hinzufügen</w:t>
            </w:r>
          </w:p>
        </w:tc>
        <w:tc>
          <w:tcPr/>
          <w:p>
            <w:pPr>
              <w:pStyle w:val="Compact"/>
            </w:pPr>
            <w:r>
              <w:t xml:space="preserve">276.00</w:t>
            </w:r>
          </w:p>
        </w:tc>
      </w:tr>
      <w:tr>
        <w:tc>
          <w:tcPr/>
          <w:p>
            <w:pPr>
              <w:pStyle w:val="Compact"/>
            </w:pPr>
            <w:r>
              <w:t xml:space="preserve">Schritt 1</w:t>
            </w:r>
          </w:p>
        </w:tc>
        <w:tc>
          <w:tcPr/>
          <w:p>
            <w:pPr>
              <w:pStyle w:val="Compact"/>
            </w:pPr>
            <w:r>
              <w:t xml:space="preserve">Punktwert zur Katalogvertrautheit hinzufügen</w:t>
            </w:r>
          </w:p>
        </w:tc>
        <w:tc>
          <w:tcPr/>
          <w:p>
            <w:pPr>
              <w:pStyle w:val="Compact"/>
            </w:pPr>
            <w:r>
              <w:t xml:space="preserve">279.20</w:t>
            </w:r>
          </w:p>
        </w:tc>
      </w:tr>
      <w:tr>
        <w:tc>
          <w:tcPr/>
          <w:p>
            <w:pPr>
              <w:pStyle w:val="Compact"/>
            </w:pPr>
            <w:r>
              <w:t xml:space="preserve">Schritt 1</w:t>
            </w:r>
          </w:p>
        </w:tc>
        <w:tc>
          <w:tcPr/>
          <w:p>
            <w:pPr>
              <w:pStyle w:val="Compact"/>
            </w:pPr>
            <w:r>
              <w:t xml:space="preserve">Produktterm hinzufügen</w:t>
            </w:r>
          </w:p>
        </w:tc>
        <w:tc>
          <w:tcPr/>
          <w:p>
            <w:pPr>
              <w:pStyle w:val="Compact"/>
            </w:pPr>
            <w:r>
              <w:t xml:space="preserve">282.40</w:t>
            </w:r>
          </w:p>
        </w:tc>
      </w:tr>
      <w:tr>
        <w:tc>
          <w:tcPr/>
          <w:p>
            <w:pPr>
              <w:pStyle w:val="Compact"/>
            </w:pPr>
            <w:r>
              <w:t xml:space="preserve">Schritt 2</w:t>
            </w:r>
          </w:p>
        </w:tc>
        <w:tc>
          <w:tcPr/>
          <w:p>
            <w:pPr>
              <w:pStyle w:val="Compact"/>
            </w:pPr>
            <w:r>
              <w:t xml:space="preserve">nach M2 stoppen</w:t>
            </w:r>
          </w:p>
        </w:tc>
        <w:tc>
          <w:tcPr/>
          <w:p>
            <w:pPr>
              <w:pStyle w:val="Compact"/>
            </w:pPr>
            <w:r>
              <w:t xml:space="preserve">276.00</w:t>
            </w:r>
          </w:p>
        </w:tc>
      </w:tr>
      <w:tr>
        <w:tc>
          <w:tcPr/>
          <w:p>
            <w:pPr>
              <w:pStyle w:val="Compact"/>
            </w:pPr>
            <w:r>
              <w:t xml:space="preserve">Schritt 2</w:t>
            </w:r>
          </w:p>
        </w:tc>
        <w:tc>
          <w:tcPr/>
          <w:p>
            <w:pPr>
              <w:pStyle w:val="Compact"/>
            </w:pPr>
            <w:r>
              <w:t xml:space="preserve">Punktwert zur Katalogvertrautheit hinzufügen</w:t>
            </w:r>
          </w:p>
        </w:tc>
        <w:tc>
          <w:tcPr/>
          <w:p>
            <w:pPr>
              <w:pStyle w:val="Compact"/>
            </w:pPr>
            <w:r>
              <w:t xml:space="preserve">276.80</w:t>
            </w:r>
          </w:p>
        </w:tc>
      </w:tr>
      <w:tr>
        <w:tc>
          <w:tcPr/>
          <w:p>
            <w:pPr>
              <w:pStyle w:val="Compact"/>
            </w:pPr>
            <w:r>
              <w:t xml:space="preserve">Schritt 2</w:t>
            </w:r>
          </w:p>
        </w:tc>
        <w:tc>
          <w:tcPr/>
          <w:p>
            <w:pPr>
              <w:pStyle w:val="Compact"/>
            </w:pPr>
            <w:r>
              <w:t xml:space="preserve">Produktterm hinzufügen</w:t>
            </w:r>
          </w:p>
        </w:tc>
        <w:tc>
          <w:tcPr/>
          <w:p>
            <w:pPr>
              <w:pStyle w:val="Compact"/>
            </w:pPr>
            <w:r>
              <w:t xml:space="preserve">279.60</w:t>
            </w:r>
          </w:p>
        </w:tc>
      </w:tr>
      <w:tr>
        <w:tc>
          <w:tcPr/>
          <w:p>
            <w:pPr>
              <w:pStyle w:val="Compact"/>
            </w:pPr>
            <w:r>
              <w:t xml:space="preserve">Schritt 3</w:t>
            </w:r>
          </w:p>
        </w:tc>
        <w:tc>
          <w:tcPr/>
          <w:p>
            <w:pPr>
              <w:pStyle w:val="Compact"/>
            </w:pPr>
            <w:r>
              <w:t xml:space="preserve">nach M3 stoppen</w:t>
            </w:r>
          </w:p>
        </w:tc>
        <w:tc>
          <w:tcPr/>
          <w:p>
            <w:pPr>
              <w:pStyle w:val="Compact"/>
            </w:pPr>
            <w:r>
              <w:t xml:space="preserve">276.80</w:t>
            </w:r>
          </w:p>
        </w:tc>
      </w:tr>
      <w:tr>
        <w:tc>
          <w:tcPr/>
          <w:p>
            <w:pPr>
              <w:pStyle w:val="Compact"/>
            </w:pPr>
            <w:r>
              <w:t xml:space="preserve">Schritt 3</w:t>
            </w:r>
          </w:p>
        </w:tc>
        <w:tc>
          <w:tcPr/>
          <w:p>
            <w:pPr>
              <w:pStyle w:val="Compact"/>
            </w:pPr>
            <w:r>
              <w:t xml:space="preserve">Produktterm hinzufügen</w:t>
            </w:r>
          </w:p>
        </w:tc>
        <w:tc>
          <w:tcPr/>
          <w:p>
            <w:pPr>
              <w:pStyle w:val="Compact"/>
            </w:pPr>
            <w:r>
              <w:t xml:space="preserve">275.60</w:t>
            </w:r>
          </w:p>
        </w:tc>
      </w:tr>
    </w:tbl>
    <w:p>
      <w:pPr>
        <w:pStyle w:val="Compact"/>
        <w:numPr>
          <w:ilvl w:val="0"/>
          <w:numId w:val="1054"/>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77"/>
    <w:bookmarkStart w:id="78" w:name="X0ffbe3ae81aab54e7516a14604035dce3f4eeee"/>
    <w:p>
      <w:pPr>
        <w:pStyle w:val="Heading3"/>
      </w:pPr>
      <w:r>
        <w:rPr>
          <w:rStyle w:val="VerbatimChar"/>
        </w:rPr>
        <w:t xml:space="preserve">T07-A05-V03</w:t>
      </w:r>
      <w:r>
        <w:t xml:space="preserve">: Leseroutinen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im Textverständnis“.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wöchentliche Lesestunden</w:t>
            </w:r>
          </w:p>
        </w:tc>
        <w:tc>
          <w:tcPr/>
          <w:p>
            <w:pPr>
              <w:pStyle w:val="Compact"/>
            </w:pPr>
            <w:r>
              <w:t xml:space="preserve">3</w:t>
            </w:r>
          </w:p>
        </w:tc>
        <w:tc>
          <w:tcPr/>
          <w:p>
            <w:pPr>
              <w:pStyle w:val="Compact"/>
            </w:pPr>
            <w:r>
              <w:t xml:space="preserve">-180.0</w:t>
            </w:r>
          </w:p>
        </w:tc>
      </w:tr>
      <w:tr>
        <w:tc>
          <w:tcPr/>
          <w:p>
            <w:pPr>
              <w:pStyle w:val="Compact"/>
            </w:pPr>
            <w:r>
              <w:t xml:space="preserve">M2</w:t>
            </w:r>
          </w:p>
        </w:tc>
        <w:tc>
          <w:tcPr/>
          <w:p>
            <w:pPr>
              <w:pStyle w:val="Compact"/>
            </w:pPr>
            <w:r>
              <w:t xml:space="preserve">wöchentliche Lesestunden + Ausgangswert des Wortschatzes</w:t>
            </w:r>
          </w:p>
        </w:tc>
        <w:tc>
          <w:tcPr/>
          <w:p>
            <w:pPr>
              <w:pStyle w:val="Compact"/>
            </w:pPr>
            <w:r>
              <w:t xml:space="preserve">4</w:t>
            </w:r>
          </w:p>
        </w:tc>
        <w:tc>
          <w:tcPr/>
          <w:p>
            <w:pPr>
              <w:pStyle w:val="Compact"/>
            </w:pPr>
            <w:r>
              <w:t xml:space="preserve">-170.0</w:t>
            </w:r>
          </w:p>
        </w:tc>
      </w:tr>
      <w:tr>
        <w:tc>
          <w:tcPr/>
          <w:p>
            <w:pPr>
              <w:pStyle w:val="Compact"/>
            </w:pPr>
            <w:r>
              <w:t xml:space="preserve">M3</w:t>
            </w:r>
          </w:p>
        </w:tc>
        <w:tc>
          <w:tcPr/>
          <w:p>
            <w:pPr>
              <w:pStyle w:val="Compact"/>
            </w:pPr>
            <w:r>
              <w:t xml:space="preserve">wöchentliche Lesestunden + Ausgangswert des Wortschatzes + Zahl der Annotationssitzungen</w:t>
            </w:r>
          </w:p>
        </w:tc>
        <w:tc>
          <w:tcPr/>
          <w:p>
            <w:pPr>
              <w:pStyle w:val="Compact"/>
            </w:pPr>
            <w:r>
              <w:t xml:space="preserve">5</w:t>
            </w:r>
          </w:p>
        </w:tc>
        <w:tc>
          <w:tcPr/>
          <w:p>
            <w:pPr>
              <w:pStyle w:val="Compact"/>
            </w:pPr>
            <w:r>
              <w:t xml:space="preserve">-166.0</w:t>
            </w:r>
          </w:p>
        </w:tc>
      </w:tr>
      <w:tr>
        <w:tc>
          <w:tcPr/>
          <w:p>
            <w:pPr>
              <w:pStyle w:val="Compact"/>
            </w:pPr>
            <w:r>
              <w:t xml:space="preserve">M4</w:t>
            </w:r>
          </w:p>
        </w:tc>
        <w:tc>
          <w:tcPr/>
          <w:p>
            <w:pPr>
              <w:pStyle w:val="Compact"/>
            </w:pPr>
            <w:r>
              <w:t xml:space="preserve">wöchentliche Lesestunden + Ausgangswert des Wortschatzes + Zahl der Annotationssitzungen + ein vorab festgelegter Produktterm</w:t>
            </w:r>
          </w:p>
        </w:tc>
        <w:tc>
          <w:tcPr/>
          <w:p>
            <w:pPr>
              <w:pStyle w:val="Compact"/>
            </w:pPr>
            <w:r>
              <w:t xml:space="preserve">6</w:t>
            </w:r>
          </w:p>
        </w:tc>
        <w:tc>
          <w:tcPr/>
          <w:p>
            <w:pPr>
              <w:pStyle w:val="Compact"/>
            </w:pPr>
            <w:r>
              <w:t xml:space="preserve">-165.5</w:t>
            </w:r>
          </w:p>
        </w:tc>
      </w:tr>
    </w:tbl>
    <w:p>
      <w:pPr>
        <w:pStyle w:val="Compact"/>
        <w:numPr>
          <w:ilvl w:val="0"/>
          <w:numId w:val="1055"/>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Ausgangswert des Wortschatzes hinzufügen</w:t>
            </w:r>
          </w:p>
        </w:tc>
        <w:tc>
          <w:tcPr/>
          <w:p>
            <w:pPr>
              <w:pStyle w:val="Compact"/>
            </w:pPr>
            <w:r>
              <w:t xml:space="preserve">348.00</w:t>
            </w:r>
          </w:p>
        </w:tc>
      </w:tr>
      <w:tr>
        <w:tc>
          <w:tcPr/>
          <w:p>
            <w:pPr>
              <w:pStyle w:val="Compact"/>
            </w:pPr>
            <w:r>
              <w:t xml:space="preserve">Schritt 1</w:t>
            </w:r>
          </w:p>
        </w:tc>
        <w:tc>
          <w:tcPr/>
          <w:p>
            <w:pPr>
              <w:pStyle w:val="Compact"/>
            </w:pPr>
            <w:r>
              <w:t xml:space="preserve">Zahl der Annotationssitzungen hinzufügen</w:t>
            </w:r>
          </w:p>
        </w:tc>
        <w:tc>
          <w:tcPr/>
          <w:p>
            <w:pPr>
              <w:pStyle w:val="Compact"/>
            </w:pPr>
            <w:r>
              <w:t xml:space="preserve">351.20</w:t>
            </w:r>
          </w:p>
        </w:tc>
      </w:tr>
      <w:tr>
        <w:tc>
          <w:tcPr/>
          <w:p>
            <w:pPr>
              <w:pStyle w:val="Compact"/>
            </w:pPr>
            <w:r>
              <w:t xml:space="preserve">Schritt 1</w:t>
            </w:r>
          </w:p>
        </w:tc>
        <w:tc>
          <w:tcPr/>
          <w:p>
            <w:pPr>
              <w:pStyle w:val="Compact"/>
            </w:pPr>
            <w:r>
              <w:t xml:space="preserve">Produktterm hinzufügen</w:t>
            </w:r>
          </w:p>
        </w:tc>
        <w:tc>
          <w:tcPr/>
          <w:p>
            <w:pPr>
              <w:pStyle w:val="Compact"/>
            </w:pPr>
            <w:r>
              <w:t xml:space="preserve">354.40</w:t>
            </w:r>
          </w:p>
        </w:tc>
      </w:tr>
      <w:tr>
        <w:tc>
          <w:tcPr/>
          <w:p>
            <w:pPr>
              <w:pStyle w:val="Compact"/>
            </w:pPr>
            <w:r>
              <w:t xml:space="preserve">Schritt 2</w:t>
            </w:r>
          </w:p>
        </w:tc>
        <w:tc>
          <w:tcPr/>
          <w:p>
            <w:pPr>
              <w:pStyle w:val="Compact"/>
            </w:pPr>
            <w:r>
              <w:t xml:space="preserve">nach M2 stoppen</w:t>
            </w:r>
          </w:p>
        </w:tc>
        <w:tc>
          <w:tcPr/>
          <w:p>
            <w:pPr>
              <w:pStyle w:val="Compact"/>
            </w:pPr>
            <w:r>
              <w:t xml:space="preserve">348.00</w:t>
            </w:r>
          </w:p>
        </w:tc>
      </w:tr>
      <w:tr>
        <w:tc>
          <w:tcPr/>
          <w:p>
            <w:pPr>
              <w:pStyle w:val="Compact"/>
            </w:pPr>
            <w:r>
              <w:t xml:space="preserve">Schritt 2</w:t>
            </w:r>
          </w:p>
        </w:tc>
        <w:tc>
          <w:tcPr/>
          <w:p>
            <w:pPr>
              <w:pStyle w:val="Compact"/>
            </w:pPr>
            <w:r>
              <w:t xml:space="preserve">Zahl der Annotationssitzungen hinzufügen</w:t>
            </w:r>
          </w:p>
        </w:tc>
        <w:tc>
          <w:tcPr/>
          <w:p>
            <w:pPr>
              <w:pStyle w:val="Compact"/>
            </w:pPr>
            <w:r>
              <w:t xml:space="preserve">342.00</w:t>
            </w:r>
          </w:p>
        </w:tc>
      </w:tr>
      <w:tr>
        <w:tc>
          <w:tcPr/>
          <w:p>
            <w:pPr>
              <w:pStyle w:val="Compact"/>
            </w:pPr>
            <w:r>
              <w:t xml:space="preserve">Schritt 2</w:t>
            </w:r>
          </w:p>
        </w:tc>
        <w:tc>
          <w:tcPr/>
          <w:p>
            <w:pPr>
              <w:pStyle w:val="Compact"/>
            </w:pPr>
            <w:r>
              <w:t xml:space="preserve">Produktterm hinzufügen</w:t>
            </w:r>
          </w:p>
        </w:tc>
        <w:tc>
          <w:tcPr/>
          <w:p>
            <w:pPr>
              <w:pStyle w:val="Compact"/>
            </w:pPr>
            <w:r>
              <w:t xml:space="preserve">344.80</w:t>
            </w:r>
          </w:p>
        </w:tc>
      </w:tr>
      <w:tr>
        <w:tc>
          <w:tcPr/>
          <w:p>
            <w:pPr>
              <w:pStyle w:val="Compact"/>
            </w:pPr>
            <w:r>
              <w:t xml:space="preserve">Schritt 3</w:t>
            </w:r>
          </w:p>
        </w:tc>
        <w:tc>
          <w:tcPr/>
          <w:p>
            <w:pPr>
              <w:pStyle w:val="Compact"/>
            </w:pPr>
            <w:r>
              <w:t xml:space="preserve">nach M3 stoppen</w:t>
            </w:r>
          </w:p>
        </w:tc>
        <w:tc>
          <w:tcPr/>
          <w:p>
            <w:pPr>
              <w:pStyle w:val="Compact"/>
            </w:pPr>
            <w:r>
              <w:t xml:space="preserve">342.00</w:t>
            </w:r>
          </w:p>
        </w:tc>
      </w:tr>
      <w:tr>
        <w:tc>
          <w:tcPr/>
          <w:p>
            <w:pPr>
              <w:pStyle w:val="Compact"/>
            </w:pPr>
            <w:r>
              <w:t xml:space="preserve">Schritt 3</w:t>
            </w:r>
          </w:p>
        </w:tc>
        <w:tc>
          <w:tcPr/>
          <w:p>
            <w:pPr>
              <w:pStyle w:val="Compact"/>
            </w:pPr>
            <w:r>
              <w:t xml:space="preserve">Produktterm hinzufügen</w:t>
            </w:r>
          </w:p>
        </w:tc>
        <w:tc>
          <w:tcPr/>
          <w:p>
            <w:pPr>
              <w:pStyle w:val="Compact"/>
            </w:pPr>
            <w:r>
              <w:t xml:space="preserve">343.00</w:t>
            </w:r>
          </w:p>
        </w:tc>
      </w:tr>
    </w:tbl>
    <w:p>
      <w:pPr>
        <w:pStyle w:val="Compact"/>
        <w:numPr>
          <w:ilvl w:val="0"/>
          <w:numId w:val="1056"/>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78"/>
    <w:bookmarkStart w:id="79" w:name="X902fd6204131c4c94724b589cada9016e3199ca"/>
    <w:p>
      <w:pPr>
        <w:pStyle w:val="Heading3"/>
      </w:pPr>
      <w:r>
        <w:rPr>
          <w:rStyle w:val="VerbatimChar"/>
        </w:rPr>
        <w:t xml:space="preserve">T07-A05-V04</w:t>
      </w:r>
      <w:r>
        <w:t xml:space="preserve">: Streckenübung und Navigationszeit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„Navigationszeit“.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Versuche zur Streckenübung</w:t>
            </w:r>
          </w:p>
        </w:tc>
        <w:tc>
          <w:tcPr/>
          <w:p>
            <w:pPr>
              <w:pStyle w:val="Compact"/>
            </w:pPr>
            <w:r>
              <w:t xml:space="preserve">3</w:t>
            </w:r>
          </w:p>
        </w:tc>
        <w:tc>
          <w:tcPr/>
          <w:p>
            <w:pPr>
              <w:pStyle w:val="Compact"/>
            </w:pPr>
            <w:r>
              <w:t xml:space="preserve">-130.0</w:t>
            </w:r>
          </w:p>
        </w:tc>
      </w:tr>
      <w:tr>
        <w:tc>
          <w:tcPr/>
          <w:p>
            <w:pPr>
              <w:pStyle w:val="Compact"/>
            </w:pPr>
            <w:r>
              <w:t xml:space="preserve">M2</w:t>
            </w:r>
          </w:p>
        </w:tc>
        <w:tc>
          <w:tcPr/>
          <w:p>
            <w:pPr>
              <w:pStyle w:val="Compact"/>
            </w:pPr>
            <w:r>
              <w:t xml:space="preserve">Versuche zur Streckenübung + Punktwert der Streckenkenntnis</w:t>
            </w:r>
          </w:p>
        </w:tc>
        <w:tc>
          <w:tcPr/>
          <w:p>
            <w:pPr>
              <w:pStyle w:val="Compact"/>
            </w:pPr>
            <w:r>
              <w:t xml:space="preserve">4</w:t>
            </w:r>
          </w:p>
        </w:tc>
        <w:tc>
          <w:tcPr/>
          <w:p>
            <w:pPr>
              <w:pStyle w:val="Compact"/>
            </w:pPr>
            <w:r>
              <w:t xml:space="preserve">-126.0</w:t>
            </w:r>
          </w:p>
        </w:tc>
      </w:tr>
      <w:tr>
        <w:tc>
          <w:tcPr/>
          <w:p>
            <w:pPr>
              <w:pStyle w:val="Compact"/>
            </w:pPr>
            <w:r>
              <w:t xml:space="preserve">M3</w:t>
            </w:r>
          </w:p>
        </w:tc>
        <w:tc>
          <w:tcPr/>
          <w:p>
            <w:pPr>
              <w:pStyle w:val="Compact"/>
            </w:pPr>
            <w:r>
              <w:t xml:space="preserve">Versuche zur Streckenübung + Punktwert der Streckenkenntnis + Punktwert zur Erinnerung an Orientierungspunkte</w:t>
            </w:r>
          </w:p>
        </w:tc>
        <w:tc>
          <w:tcPr/>
          <w:p>
            <w:pPr>
              <w:pStyle w:val="Compact"/>
            </w:pPr>
            <w:r>
              <w:t xml:space="preserve">5</w:t>
            </w:r>
          </w:p>
        </w:tc>
        <w:tc>
          <w:tcPr/>
          <w:p>
            <w:pPr>
              <w:pStyle w:val="Compact"/>
            </w:pPr>
            <w:r>
              <w:t xml:space="preserve">-125.5</w:t>
            </w:r>
          </w:p>
        </w:tc>
      </w:tr>
      <w:tr>
        <w:tc>
          <w:tcPr/>
          <w:p>
            <w:pPr>
              <w:pStyle w:val="Compact"/>
            </w:pPr>
            <w:r>
              <w:t xml:space="preserve">M4</w:t>
            </w:r>
          </w:p>
        </w:tc>
        <w:tc>
          <w:tcPr/>
          <w:p>
            <w:pPr>
              <w:pStyle w:val="Compact"/>
            </w:pPr>
            <w:r>
              <w:t xml:space="preserve">Versuche zur Streckenübung + Punktwert der Streckenkenntnis + Punktwert zur Erinnerung an Orientierungspunkte + ein vorab festgelegter Produktterm</w:t>
            </w:r>
          </w:p>
        </w:tc>
        <w:tc>
          <w:tcPr/>
          <w:p>
            <w:pPr>
              <w:pStyle w:val="Compact"/>
            </w:pPr>
            <w:r>
              <w:t xml:space="preserve">6</w:t>
            </w:r>
          </w:p>
        </w:tc>
        <w:tc>
          <w:tcPr/>
          <w:p>
            <w:pPr>
              <w:pStyle w:val="Compact"/>
            </w:pPr>
            <w:r>
              <w:t xml:space="preserve">-125.2</w:t>
            </w:r>
          </w:p>
        </w:tc>
      </w:tr>
    </w:tbl>
    <w:p>
      <w:pPr>
        <w:pStyle w:val="Compact"/>
        <w:numPr>
          <w:ilvl w:val="0"/>
          <w:numId w:val="1057"/>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Punktwert der Streckenkenntnis hinzufügen</w:t>
            </w:r>
          </w:p>
        </w:tc>
        <w:tc>
          <w:tcPr/>
          <w:p>
            <w:pPr>
              <w:pStyle w:val="Compact"/>
            </w:pPr>
            <w:r>
              <w:t xml:space="preserve">260.00</w:t>
            </w:r>
          </w:p>
        </w:tc>
      </w:tr>
      <w:tr>
        <w:tc>
          <w:tcPr/>
          <w:p>
            <w:pPr>
              <w:pStyle w:val="Compact"/>
            </w:pPr>
            <w:r>
              <w:t xml:space="preserve">Schritt 1</w:t>
            </w:r>
          </w:p>
        </w:tc>
        <w:tc>
          <w:tcPr/>
          <w:p>
            <w:pPr>
              <w:pStyle w:val="Compact"/>
            </w:pPr>
            <w:r>
              <w:t xml:space="preserve">Punktwert zur Erinnerung an Orientierungspunkte hinzufügen</w:t>
            </w:r>
          </w:p>
        </w:tc>
        <w:tc>
          <w:tcPr/>
          <w:p>
            <w:pPr>
              <w:pStyle w:val="Compact"/>
            </w:pPr>
            <w:r>
              <w:t xml:space="preserve">263.20</w:t>
            </w:r>
          </w:p>
        </w:tc>
      </w:tr>
      <w:tr>
        <w:tc>
          <w:tcPr/>
          <w:p>
            <w:pPr>
              <w:pStyle w:val="Compact"/>
            </w:pPr>
            <w:r>
              <w:t xml:space="preserve">Schritt 1</w:t>
            </w:r>
          </w:p>
        </w:tc>
        <w:tc>
          <w:tcPr/>
          <w:p>
            <w:pPr>
              <w:pStyle w:val="Compact"/>
            </w:pPr>
            <w:r>
              <w:t xml:space="preserve">Produktterm hinzufügen</w:t>
            </w:r>
          </w:p>
        </w:tc>
        <w:tc>
          <w:tcPr/>
          <w:p>
            <w:pPr>
              <w:pStyle w:val="Compact"/>
            </w:pPr>
            <w:r>
              <w:t xml:space="preserve">266.40</w:t>
            </w:r>
          </w:p>
        </w:tc>
      </w:tr>
      <w:tr>
        <w:tc>
          <w:tcPr/>
          <w:p>
            <w:pPr>
              <w:pStyle w:val="Compact"/>
            </w:pPr>
            <w:r>
              <w:t xml:space="preserve">Schritt 2</w:t>
            </w:r>
          </w:p>
        </w:tc>
        <w:tc>
          <w:tcPr/>
          <w:p>
            <w:pPr>
              <w:pStyle w:val="Compact"/>
            </w:pPr>
            <w:r>
              <w:t xml:space="preserve">nach M2 stoppen</w:t>
            </w:r>
          </w:p>
        </w:tc>
        <w:tc>
          <w:tcPr/>
          <w:p>
            <w:pPr>
              <w:pStyle w:val="Compact"/>
            </w:pPr>
            <w:r>
              <w:t xml:space="preserve">260.00</w:t>
            </w:r>
          </w:p>
        </w:tc>
      </w:tr>
      <w:tr>
        <w:tc>
          <w:tcPr/>
          <w:p>
            <w:pPr>
              <w:pStyle w:val="Compact"/>
            </w:pPr>
            <w:r>
              <w:t xml:space="preserve">Schritt 2</w:t>
            </w:r>
          </w:p>
        </w:tc>
        <w:tc>
          <w:tcPr/>
          <w:p>
            <w:pPr>
              <w:pStyle w:val="Compact"/>
            </w:pPr>
            <w:r>
              <w:t xml:space="preserve">Punktwert zur Erinnerung an Orientierungspunkte hinzufügen</w:t>
            </w:r>
          </w:p>
        </w:tc>
        <w:tc>
          <w:tcPr/>
          <w:p>
            <w:pPr>
              <w:pStyle w:val="Compact"/>
            </w:pPr>
            <w:r>
              <w:t xml:space="preserve">261.00</w:t>
            </w:r>
          </w:p>
        </w:tc>
      </w:tr>
      <w:tr>
        <w:tc>
          <w:tcPr/>
          <w:p>
            <w:pPr>
              <w:pStyle w:val="Compact"/>
            </w:pPr>
            <w:r>
              <w:t xml:space="preserve">Schritt 2</w:t>
            </w:r>
          </w:p>
        </w:tc>
        <w:tc>
          <w:tcPr/>
          <w:p>
            <w:pPr>
              <w:pStyle w:val="Compact"/>
            </w:pPr>
            <w:r>
              <w:t xml:space="preserve">Produktterm hinzufügen</w:t>
            </w:r>
          </w:p>
        </w:tc>
        <w:tc>
          <w:tcPr/>
          <w:p>
            <w:pPr>
              <w:pStyle w:val="Compact"/>
            </w:pPr>
            <w:r>
              <w:t xml:space="preserve">263.80</w:t>
            </w:r>
          </w:p>
        </w:tc>
      </w:tr>
      <w:tr>
        <w:tc>
          <w:tcPr/>
          <w:p>
            <w:pPr>
              <w:pStyle w:val="Compact"/>
            </w:pPr>
            <w:r>
              <w:t xml:space="preserve">Schritt 3</w:t>
            </w:r>
          </w:p>
        </w:tc>
        <w:tc>
          <w:tcPr/>
          <w:p>
            <w:pPr>
              <w:pStyle w:val="Compact"/>
            </w:pPr>
            <w:r>
              <w:t xml:space="preserve">nach M3 stoppen</w:t>
            </w:r>
          </w:p>
        </w:tc>
        <w:tc>
          <w:tcPr/>
          <w:p>
            <w:pPr>
              <w:pStyle w:val="Compact"/>
            </w:pPr>
            <w:r>
              <w:t xml:space="preserve">261.00</w:t>
            </w:r>
          </w:p>
        </w:tc>
      </w:tr>
      <w:tr>
        <w:tc>
          <w:tcPr/>
          <w:p>
            <w:pPr>
              <w:pStyle w:val="Compact"/>
            </w:pPr>
            <w:r>
              <w:t xml:space="preserve">Schritt 3</w:t>
            </w:r>
          </w:p>
        </w:tc>
        <w:tc>
          <w:tcPr/>
          <w:p>
            <w:pPr>
              <w:pStyle w:val="Compact"/>
            </w:pPr>
            <w:r>
              <w:t xml:space="preserve">Produktterm hinzufügen</w:t>
            </w:r>
          </w:p>
        </w:tc>
        <w:tc>
          <w:tcPr/>
          <w:p>
            <w:pPr>
              <w:pStyle w:val="Compact"/>
            </w:pPr>
            <w:r>
              <w:t xml:space="preserve">262.40</w:t>
            </w:r>
          </w:p>
        </w:tc>
      </w:tr>
    </w:tbl>
    <w:p>
      <w:pPr>
        <w:pStyle w:val="Compact"/>
        <w:numPr>
          <w:ilvl w:val="0"/>
          <w:numId w:val="1058"/>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79"/>
    <w:bookmarkStart w:id="80" w:name="Xe0ec7d6a65f8bdeea972f9e36bf19e14be7ff7f"/>
    <w:p>
      <w:pPr>
        <w:pStyle w:val="Heading3"/>
      </w:pPr>
      <w:r>
        <w:rPr>
          <w:rStyle w:val="VerbatimChar"/>
        </w:rPr>
        <w:t xml:space="preserve">T07-A05-V05</w:t>
      </w:r>
      <w:r>
        <w:t xml:space="preserve">: Suchübung und Kataloggenauigkeit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der Kataloggenauigkeit“.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Suchübungsblöcke</w:t>
            </w:r>
          </w:p>
        </w:tc>
        <w:tc>
          <w:tcPr/>
          <w:p>
            <w:pPr>
              <w:pStyle w:val="Compact"/>
            </w:pPr>
            <w:r>
              <w:t xml:space="preserve">3</w:t>
            </w:r>
          </w:p>
        </w:tc>
        <w:tc>
          <w:tcPr/>
          <w:p>
            <w:pPr>
              <w:pStyle w:val="Compact"/>
            </w:pPr>
            <w:r>
              <w:t xml:space="preserve">-200.0</w:t>
            </w:r>
          </w:p>
        </w:tc>
      </w:tr>
      <w:tr>
        <w:tc>
          <w:tcPr/>
          <w:p>
            <w:pPr>
              <w:pStyle w:val="Compact"/>
            </w:pPr>
            <w:r>
              <w:t xml:space="preserve">M2</w:t>
            </w:r>
          </w:p>
        </w:tc>
        <w:tc>
          <w:tcPr/>
          <w:p>
            <w:pPr>
              <w:pStyle w:val="Compact"/>
            </w:pPr>
            <w:r>
              <w:t xml:space="preserve">Suchübungsblöcke + Punktwert des Katalogvorwissens</w:t>
            </w:r>
          </w:p>
        </w:tc>
        <w:tc>
          <w:tcPr/>
          <w:p>
            <w:pPr>
              <w:pStyle w:val="Compact"/>
            </w:pPr>
            <w:r>
              <w:t xml:space="preserve">4</w:t>
            </w:r>
          </w:p>
        </w:tc>
        <w:tc>
          <w:tcPr/>
          <w:p>
            <w:pPr>
              <w:pStyle w:val="Compact"/>
            </w:pPr>
            <w:r>
              <w:t xml:space="preserve">-188.0</w:t>
            </w:r>
          </w:p>
        </w:tc>
      </w:tr>
      <w:tr>
        <w:tc>
          <w:tcPr/>
          <w:p>
            <w:pPr>
              <w:pStyle w:val="Compact"/>
            </w:pPr>
            <w:r>
              <w:t xml:space="preserve">M3</w:t>
            </w:r>
          </w:p>
        </w:tc>
        <w:tc>
          <w:tcPr/>
          <w:p>
            <w:pPr>
              <w:pStyle w:val="Compact"/>
            </w:pPr>
            <w:r>
              <w:t xml:space="preserve">Suchübungsblöcke + Punktwert des Katalogvorwissens + Punktwert der Suchplanung</w:t>
            </w:r>
          </w:p>
        </w:tc>
        <w:tc>
          <w:tcPr/>
          <w:p>
            <w:pPr>
              <w:pStyle w:val="Compact"/>
            </w:pPr>
            <w:r>
              <w:t xml:space="preserve">5</w:t>
            </w:r>
          </w:p>
        </w:tc>
        <w:tc>
          <w:tcPr/>
          <w:p>
            <w:pPr>
              <w:pStyle w:val="Compact"/>
            </w:pPr>
            <w:r>
              <w:t xml:space="preserve">-183.0</w:t>
            </w:r>
          </w:p>
        </w:tc>
      </w:tr>
      <w:tr>
        <w:tc>
          <w:tcPr/>
          <w:p>
            <w:pPr>
              <w:pStyle w:val="Compact"/>
            </w:pPr>
            <w:r>
              <w:t xml:space="preserve">M4</w:t>
            </w:r>
          </w:p>
        </w:tc>
        <w:tc>
          <w:tcPr/>
          <w:p>
            <w:pPr>
              <w:pStyle w:val="Compact"/>
            </w:pPr>
            <w:r>
              <w:t xml:space="preserve">Suchübungsblöcke + Punktwert des Katalogvorwissens + Punktwert der Suchplanung + ein vorab festgelegter Produktterm</w:t>
            </w:r>
          </w:p>
        </w:tc>
        <w:tc>
          <w:tcPr/>
          <w:p>
            <w:pPr>
              <w:pStyle w:val="Compact"/>
            </w:pPr>
            <w:r>
              <w:t xml:space="preserve">6</w:t>
            </w:r>
          </w:p>
        </w:tc>
        <w:tc>
          <w:tcPr/>
          <w:p>
            <w:pPr>
              <w:pStyle w:val="Compact"/>
            </w:pPr>
            <w:r>
              <w:t xml:space="preserve">-180.0</w:t>
            </w:r>
          </w:p>
        </w:tc>
      </w:tr>
    </w:tbl>
    <w:p>
      <w:pPr>
        <w:pStyle w:val="Compact"/>
        <w:numPr>
          <w:ilvl w:val="0"/>
          <w:numId w:val="1059"/>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Punktwert des Katalogvorwissens hinzufügen</w:t>
            </w:r>
          </w:p>
        </w:tc>
        <w:tc>
          <w:tcPr/>
          <w:p>
            <w:pPr>
              <w:pStyle w:val="Compact"/>
            </w:pPr>
            <w:r>
              <w:t xml:space="preserve">384.00</w:t>
            </w:r>
          </w:p>
        </w:tc>
      </w:tr>
      <w:tr>
        <w:tc>
          <w:tcPr/>
          <w:p>
            <w:pPr>
              <w:pStyle w:val="Compact"/>
            </w:pPr>
            <w:r>
              <w:t xml:space="preserve">Schritt 1</w:t>
            </w:r>
          </w:p>
        </w:tc>
        <w:tc>
          <w:tcPr/>
          <w:p>
            <w:pPr>
              <w:pStyle w:val="Compact"/>
            </w:pPr>
            <w:r>
              <w:t xml:space="preserve">Punktwert der Suchplanung hinzufügen</w:t>
            </w:r>
          </w:p>
        </w:tc>
        <w:tc>
          <w:tcPr/>
          <w:p>
            <w:pPr>
              <w:pStyle w:val="Compact"/>
            </w:pPr>
            <w:r>
              <w:t xml:space="preserve">387.20</w:t>
            </w:r>
          </w:p>
        </w:tc>
      </w:tr>
      <w:tr>
        <w:tc>
          <w:tcPr/>
          <w:p>
            <w:pPr>
              <w:pStyle w:val="Compact"/>
            </w:pPr>
            <w:r>
              <w:t xml:space="preserve">Schritt 1</w:t>
            </w:r>
          </w:p>
        </w:tc>
        <w:tc>
          <w:tcPr/>
          <w:p>
            <w:pPr>
              <w:pStyle w:val="Compact"/>
            </w:pPr>
            <w:r>
              <w:t xml:space="preserve">Produktterm hinzufügen</w:t>
            </w:r>
          </w:p>
        </w:tc>
        <w:tc>
          <w:tcPr/>
          <w:p>
            <w:pPr>
              <w:pStyle w:val="Compact"/>
            </w:pPr>
            <w:r>
              <w:t xml:space="preserve">390.40</w:t>
            </w:r>
          </w:p>
        </w:tc>
      </w:tr>
      <w:tr>
        <w:tc>
          <w:tcPr/>
          <w:p>
            <w:pPr>
              <w:pStyle w:val="Compact"/>
            </w:pPr>
            <w:r>
              <w:t xml:space="preserve">Schritt 2</w:t>
            </w:r>
          </w:p>
        </w:tc>
        <w:tc>
          <w:tcPr/>
          <w:p>
            <w:pPr>
              <w:pStyle w:val="Compact"/>
            </w:pPr>
            <w:r>
              <w:t xml:space="preserve">nach M2 stoppen</w:t>
            </w:r>
          </w:p>
        </w:tc>
        <w:tc>
          <w:tcPr/>
          <w:p>
            <w:pPr>
              <w:pStyle w:val="Compact"/>
            </w:pPr>
            <w:r>
              <w:t xml:space="preserve">384.00</w:t>
            </w:r>
          </w:p>
        </w:tc>
      </w:tr>
      <w:tr>
        <w:tc>
          <w:tcPr/>
          <w:p>
            <w:pPr>
              <w:pStyle w:val="Compact"/>
            </w:pPr>
            <w:r>
              <w:t xml:space="preserve">Schritt 2</w:t>
            </w:r>
          </w:p>
        </w:tc>
        <w:tc>
          <w:tcPr/>
          <w:p>
            <w:pPr>
              <w:pStyle w:val="Compact"/>
            </w:pPr>
            <w:r>
              <w:t xml:space="preserve">Punktwert der Suchplanung hinzufügen</w:t>
            </w:r>
          </w:p>
        </w:tc>
        <w:tc>
          <w:tcPr/>
          <w:p>
            <w:pPr>
              <w:pStyle w:val="Compact"/>
            </w:pPr>
            <w:r>
              <w:t xml:space="preserve">376.00</w:t>
            </w:r>
          </w:p>
        </w:tc>
      </w:tr>
      <w:tr>
        <w:tc>
          <w:tcPr/>
          <w:p>
            <w:pPr>
              <w:pStyle w:val="Compact"/>
            </w:pPr>
            <w:r>
              <w:t xml:space="preserve">Schritt 2</w:t>
            </w:r>
          </w:p>
        </w:tc>
        <w:tc>
          <w:tcPr/>
          <w:p>
            <w:pPr>
              <w:pStyle w:val="Compact"/>
            </w:pPr>
            <w:r>
              <w:t xml:space="preserve">Produktterm hinzufügen</w:t>
            </w:r>
          </w:p>
        </w:tc>
        <w:tc>
          <w:tcPr/>
          <w:p>
            <w:pPr>
              <w:pStyle w:val="Compact"/>
            </w:pPr>
            <w:r>
              <w:t xml:space="preserve">378.80</w:t>
            </w:r>
          </w:p>
        </w:tc>
      </w:tr>
      <w:tr>
        <w:tc>
          <w:tcPr/>
          <w:p>
            <w:pPr>
              <w:pStyle w:val="Compact"/>
            </w:pPr>
            <w:r>
              <w:t xml:space="preserve">Schritt 3</w:t>
            </w:r>
          </w:p>
        </w:tc>
        <w:tc>
          <w:tcPr/>
          <w:p>
            <w:pPr>
              <w:pStyle w:val="Compact"/>
            </w:pPr>
            <w:r>
              <w:t xml:space="preserve">nach M3 stoppen</w:t>
            </w:r>
          </w:p>
        </w:tc>
        <w:tc>
          <w:tcPr/>
          <w:p>
            <w:pPr>
              <w:pStyle w:val="Compact"/>
            </w:pPr>
            <w:r>
              <w:t xml:space="preserve">376.00</w:t>
            </w:r>
          </w:p>
        </w:tc>
      </w:tr>
      <w:tr>
        <w:tc>
          <w:tcPr/>
          <w:p>
            <w:pPr>
              <w:pStyle w:val="Compact"/>
            </w:pPr>
            <w:r>
              <w:t xml:space="preserve">Schritt 3</w:t>
            </w:r>
          </w:p>
        </w:tc>
        <w:tc>
          <w:tcPr/>
          <w:p>
            <w:pPr>
              <w:pStyle w:val="Compact"/>
            </w:pPr>
            <w:r>
              <w:t xml:space="preserve">Produktterm hinzufügen</w:t>
            </w:r>
          </w:p>
        </w:tc>
        <w:tc>
          <w:tcPr/>
          <w:p>
            <w:pPr>
              <w:pStyle w:val="Compact"/>
            </w:pPr>
            <w:r>
              <w:t xml:space="preserve">372.00</w:t>
            </w:r>
          </w:p>
        </w:tc>
      </w:tr>
    </w:tbl>
    <w:p>
      <w:pPr>
        <w:pStyle w:val="Compact"/>
        <w:numPr>
          <w:ilvl w:val="0"/>
          <w:numId w:val="1060"/>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80"/>
    <w:bookmarkStart w:id="81" w:name="X79e24ceef57e007eae12add6cf881feec4e0f49"/>
    <w:p>
      <w:pPr>
        <w:pStyle w:val="Heading3"/>
      </w:pPr>
      <w:r>
        <w:rPr>
          <w:rStyle w:val="VerbatimChar"/>
        </w:rPr>
        <w:t xml:space="preserve">T07-A05-V06</w:t>
      </w:r>
      <w:r>
        <w:t xml:space="preserve">: Workshopteilnahme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des Selbstvertrauens“.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Workshopsitzungen</w:t>
            </w:r>
          </w:p>
        </w:tc>
        <w:tc>
          <w:tcPr/>
          <w:p>
            <w:pPr>
              <w:pStyle w:val="Compact"/>
            </w:pPr>
            <w:r>
              <w:t xml:space="preserve">3</w:t>
            </w:r>
          </w:p>
        </w:tc>
        <w:tc>
          <w:tcPr/>
          <w:p>
            <w:pPr>
              <w:pStyle w:val="Compact"/>
            </w:pPr>
            <w:r>
              <w:t xml:space="preserve">-165.0</w:t>
            </w:r>
          </w:p>
        </w:tc>
      </w:tr>
      <w:tr>
        <w:tc>
          <w:tcPr/>
          <w:p>
            <w:pPr>
              <w:pStyle w:val="Compact"/>
            </w:pPr>
            <w:r>
              <w:t xml:space="preserve">M2</w:t>
            </w:r>
          </w:p>
        </w:tc>
        <w:tc>
          <w:tcPr/>
          <w:p>
            <w:pPr>
              <w:pStyle w:val="Compact"/>
            </w:pPr>
            <w:r>
              <w:t xml:space="preserve">Workshopsitzungen + Ausgangswert des Selbstvertrauens</w:t>
            </w:r>
          </w:p>
        </w:tc>
        <w:tc>
          <w:tcPr/>
          <w:p>
            <w:pPr>
              <w:pStyle w:val="Compact"/>
            </w:pPr>
            <w:r>
              <w:t xml:space="preserve">4</w:t>
            </w:r>
          </w:p>
        </w:tc>
        <w:tc>
          <w:tcPr/>
          <w:p>
            <w:pPr>
              <w:pStyle w:val="Compact"/>
            </w:pPr>
            <w:r>
              <w:t xml:space="preserve">-157.0</w:t>
            </w:r>
          </w:p>
        </w:tc>
      </w:tr>
      <w:tr>
        <w:tc>
          <w:tcPr/>
          <w:p>
            <w:pPr>
              <w:pStyle w:val="Compact"/>
            </w:pPr>
            <w:r>
              <w:t xml:space="preserve">M3</w:t>
            </w:r>
          </w:p>
        </w:tc>
        <w:tc>
          <w:tcPr/>
          <w:p>
            <w:pPr>
              <w:pStyle w:val="Compact"/>
            </w:pPr>
            <w:r>
              <w:t xml:space="preserve">Workshopsitzungen + Ausgangswert des Selbstvertrauens + Zahl der Reflexionsprotokolle</w:t>
            </w:r>
          </w:p>
        </w:tc>
        <w:tc>
          <w:tcPr/>
          <w:p>
            <w:pPr>
              <w:pStyle w:val="Compact"/>
            </w:pPr>
            <w:r>
              <w:t xml:space="preserve">5</w:t>
            </w:r>
          </w:p>
        </w:tc>
        <w:tc>
          <w:tcPr/>
          <w:p>
            <w:pPr>
              <w:pStyle w:val="Compact"/>
            </w:pPr>
            <w:r>
              <w:t xml:space="preserve">-156.4</w:t>
            </w:r>
          </w:p>
        </w:tc>
      </w:tr>
      <w:tr>
        <w:tc>
          <w:tcPr/>
          <w:p>
            <w:pPr>
              <w:pStyle w:val="Compact"/>
            </w:pPr>
            <w:r>
              <w:t xml:space="preserve">M4</w:t>
            </w:r>
          </w:p>
        </w:tc>
        <w:tc>
          <w:tcPr/>
          <w:p>
            <w:pPr>
              <w:pStyle w:val="Compact"/>
            </w:pPr>
            <w:r>
              <w:t xml:space="preserve">Workshopsitzungen + Ausgangswert des Selbstvertrauens + Zahl der Reflexionsprotokolle + ein vorab festgelegter Produktterm</w:t>
            </w:r>
          </w:p>
        </w:tc>
        <w:tc>
          <w:tcPr/>
          <w:p>
            <w:pPr>
              <w:pStyle w:val="Compact"/>
            </w:pPr>
            <w:r>
              <w:t xml:space="preserve">6</w:t>
            </w:r>
          </w:p>
        </w:tc>
        <w:tc>
          <w:tcPr/>
          <w:p>
            <w:pPr>
              <w:pStyle w:val="Compact"/>
            </w:pPr>
            <w:r>
              <w:t xml:space="preserve">-155.8</w:t>
            </w:r>
          </w:p>
        </w:tc>
      </w:tr>
    </w:tbl>
    <w:p>
      <w:pPr>
        <w:pStyle w:val="Compact"/>
        <w:numPr>
          <w:ilvl w:val="0"/>
          <w:numId w:val="1061"/>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Ausgangswert des Selbstvertrauens hinzufügen</w:t>
            </w:r>
          </w:p>
        </w:tc>
        <w:tc>
          <w:tcPr/>
          <w:p>
            <w:pPr>
              <w:pStyle w:val="Compact"/>
            </w:pPr>
            <w:r>
              <w:t xml:space="preserve">322.00</w:t>
            </w:r>
          </w:p>
        </w:tc>
      </w:tr>
      <w:tr>
        <w:tc>
          <w:tcPr/>
          <w:p>
            <w:pPr>
              <w:pStyle w:val="Compact"/>
            </w:pPr>
            <w:r>
              <w:t xml:space="preserve">Schritt 1</w:t>
            </w:r>
          </w:p>
        </w:tc>
        <w:tc>
          <w:tcPr/>
          <w:p>
            <w:pPr>
              <w:pStyle w:val="Compact"/>
            </w:pPr>
            <w:r>
              <w:t xml:space="preserve">Zahl der Reflexionsprotokolle hinzufügen</w:t>
            </w:r>
          </w:p>
        </w:tc>
        <w:tc>
          <w:tcPr/>
          <w:p>
            <w:pPr>
              <w:pStyle w:val="Compact"/>
            </w:pPr>
            <w:r>
              <w:t xml:space="preserve">325.20</w:t>
            </w:r>
          </w:p>
        </w:tc>
      </w:tr>
      <w:tr>
        <w:tc>
          <w:tcPr/>
          <w:p>
            <w:pPr>
              <w:pStyle w:val="Compact"/>
            </w:pPr>
            <w:r>
              <w:t xml:space="preserve">Schritt 1</w:t>
            </w:r>
          </w:p>
        </w:tc>
        <w:tc>
          <w:tcPr/>
          <w:p>
            <w:pPr>
              <w:pStyle w:val="Compact"/>
            </w:pPr>
            <w:r>
              <w:t xml:space="preserve">Produktterm hinzufügen</w:t>
            </w:r>
          </w:p>
        </w:tc>
        <w:tc>
          <w:tcPr/>
          <w:p>
            <w:pPr>
              <w:pStyle w:val="Compact"/>
            </w:pPr>
            <w:r>
              <w:t xml:space="preserve">328.40</w:t>
            </w:r>
          </w:p>
        </w:tc>
      </w:tr>
      <w:tr>
        <w:tc>
          <w:tcPr/>
          <w:p>
            <w:pPr>
              <w:pStyle w:val="Compact"/>
            </w:pPr>
            <w:r>
              <w:t xml:space="preserve">Schritt 2</w:t>
            </w:r>
          </w:p>
        </w:tc>
        <w:tc>
          <w:tcPr/>
          <w:p>
            <w:pPr>
              <w:pStyle w:val="Compact"/>
            </w:pPr>
            <w:r>
              <w:t xml:space="preserve">nach M2 stoppen</w:t>
            </w:r>
          </w:p>
        </w:tc>
        <w:tc>
          <w:tcPr/>
          <w:p>
            <w:pPr>
              <w:pStyle w:val="Compact"/>
            </w:pPr>
            <w:r>
              <w:t xml:space="preserve">322.00</w:t>
            </w:r>
          </w:p>
        </w:tc>
      </w:tr>
      <w:tr>
        <w:tc>
          <w:tcPr/>
          <w:p>
            <w:pPr>
              <w:pStyle w:val="Compact"/>
            </w:pPr>
            <w:r>
              <w:t xml:space="preserve">Schritt 2</w:t>
            </w:r>
          </w:p>
        </w:tc>
        <w:tc>
          <w:tcPr/>
          <w:p>
            <w:pPr>
              <w:pStyle w:val="Compact"/>
            </w:pPr>
            <w:r>
              <w:t xml:space="preserve">Zahl der Reflexionsprotokolle hinzufügen</w:t>
            </w:r>
          </w:p>
        </w:tc>
        <w:tc>
          <w:tcPr/>
          <w:p>
            <w:pPr>
              <w:pStyle w:val="Compact"/>
            </w:pPr>
            <w:r>
              <w:t xml:space="preserve">322.80</w:t>
            </w:r>
          </w:p>
        </w:tc>
      </w:tr>
      <w:tr>
        <w:tc>
          <w:tcPr/>
          <w:p>
            <w:pPr>
              <w:pStyle w:val="Compact"/>
            </w:pPr>
            <w:r>
              <w:t xml:space="preserve">Schritt 2</w:t>
            </w:r>
          </w:p>
        </w:tc>
        <w:tc>
          <w:tcPr/>
          <w:p>
            <w:pPr>
              <w:pStyle w:val="Compact"/>
            </w:pPr>
            <w:r>
              <w:t xml:space="preserve">Produktterm hinzufügen</w:t>
            </w:r>
          </w:p>
        </w:tc>
        <w:tc>
          <w:tcPr/>
          <w:p>
            <w:pPr>
              <w:pStyle w:val="Compact"/>
            </w:pPr>
            <w:r>
              <w:t xml:space="preserve">325.60</w:t>
            </w:r>
          </w:p>
        </w:tc>
      </w:tr>
      <w:tr>
        <w:tc>
          <w:tcPr/>
          <w:p>
            <w:pPr>
              <w:pStyle w:val="Compact"/>
            </w:pPr>
            <w:r>
              <w:t xml:space="preserve">Schritt 3</w:t>
            </w:r>
          </w:p>
        </w:tc>
        <w:tc>
          <w:tcPr/>
          <w:p>
            <w:pPr>
              <w:pStyle w:val="Compact"/>
            </w:pPr>
            <w:r>
              <w:t xml:space="preserve">nach M3 stoppen</w:t>
            </w:r>
          </w:p>
        </w:tc>
        <w:tc>
          <w:tcPr/>
          <w:p>
            <w:pPr>
              <w:pStyle w:val="Compact"/>
            </w:pPr>
            <w:r>
              <w:t xml:space="preserve">322.80</w:t>
            </w:r>
          </w:p>
        </w:tc>
      </w:tr>
      <w:tr>
        <w:tc>
          <w:tcPr/>
          <w:p>
            <w:pPr>
              <w:pStyle w:val="Compact"/>
            </w:pPr>
            <w:r>
              <w:t xml:space="preserve">Schritt 3</w:t>
            </w:r>
          </w:p>
        </w:tc>
        <w:tc>
          <w:tcPr/>
          <w:p>
            <w:pPr>
              <w:pStyle w:val="Compact"/>
            </w:pPr>
            <w:r>
              <w:t xml:space="preserve">Produktterm hinzufügen</w:t>
            </w:r>
          </w:p>
        </w:tc>
        <w:tc>
          <w:tcPr/>
          <w:p>
            <w:pPr>
              <w:pStyle w:val="Compact"/>
            </w:pPr>
            <w:r>
              <w:t xml:space="preserve">323.60</w:t>
            </w:r>
          </w:p>
        </w:tc>
      </w:tr>
    </w:tbl>
    <w:p>
      <w:pPr>
        <w:pStyle w:val="Compact"/>
        <w:numPr>
          <w:ilvl w:val="0"/>
          <w:numId w:val="1062"/>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81"/>
    <w:bookmarkStart w:id="82" w:name="Xb982391ff75f9f13907b807a20566a3d0e86c18"/>
    <w:p>
      <w:pPr>
        <w:pStyle w:val="Heading3"/>
      </w:pPr>
      <w:r>
        <w:rPr>
          <w:rStyle w:val="VerbatimChar"/>
        </w:rPr>
        <w:t xml:space="preserve">T07-A05-V07</w:t>
      </w:r>
      <w:r>
        <w:t xml:space="preserve">: Konzentrationsblöcke und Aufgabengenauigkeit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der Aufgabengenauigkeit“.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benachrichtigungsfreie Blöcke</w:t>
            </w:r>
          </w:p>
        </w:tc>
        <w:tc>
          <w:tcPr/>
          <w:p>
            <w:pPr>
              <w:pStyle w:val="Compact"/>
            </w:pPr>
            <w:r>
              <w:t xml:space="preserve">3</w:t>
            </w:r>
          </w:p>
        </w:tc>
        <w:tc>
          <w:tcPr/>
          <w:p>
            <w:pPr>
              <w:pStyle w:val="Compact"/>
            </w:pPr>
            <w:r>
              <w:t xml:space="preserve">-175.0</w:t>
            </w:r>
          </w:p>
        </w:tc>
      </w:tr>
      <w:tr>
        <w:tc>
          <w:tcPr/>
          <w:p>
            <w:pPr>
              <w:pStyle w:val="Compact"/>
            </w:pPr>
            <w:r>
              <w:t xml:space="preserve">M2</w:t>
            </w:r>
          </w:p>
        </w:tc>
        <w:tc>
          <w:tcPr/>
          <w:p>
            <w:pPr>
              <w:pStyle w:val="Compact"/>
            </w:pPr>
            <w:r>
              <w:t xml:space="preserve">benachrichtigungsfreie Blöcke + Schlafdauer in Stunden</w:t>
            </w:r>
          </w:p>
        </w:tc>
        <w:tc>
          <w:tcPr/>
          <w:p>
            <w:pPr>
              <w:pStyle w:val="Compact"/>
            </w:pPr>
            <w:r>
              <w:t xml:space="preserve">4</w:t>
            </w:r>
          </w:p>
        </w:tc>
        <w:tc>
          <w:tcPr/>
          <w:p>
            <w:pPr>
              <w:pStyle w:val="Compact"/>
            </w:pPr>
            <w:r>
              <w:t xml:space="preserve">-166.0</w:t>
            </w:r>
          </w:p>
        </w:tc>
      </w:tr>
      <w:tr>
        <w:tc>
          <w:tcPr/>
          <w:p>
            <w:pPr>
              <w:pStyle w:val="Compact"/>
            </w:pPr>
            <w:r>
              <w:t xml:space="preserve">M3</w:t>
            </w:r>
          </w:p>
        </w:tc>
        <w:tc>
          <w:tcPr/>
          <w:p>
            <w:pPr>
              <w:pStyle w:val="Compact"/>
            </w:pPr>
            <w:r>
              <w:t xml:space="preserve">benachrichtigungsfreie Blöcke + Schlafdauer in Stunden + Zahl der Planungspausen</w:t>
            </w:r>
          </w:p>
        </w:tc>
        <w:tc>
          <w:tcPr/>
          <w:p>
            <w:pPr>
              <w:pStyle w:val="Compact"/>
            </w:pPr>
            <w:r>
              <w:t xml:space="preserve">5</w:t>
            </w:r>
          </w:p>
        </w:tc>
        <w:tc>
          <w:tcPr/>
          <w:p>
            <w:pPr>
              <w:pStyle w:val="Compact"/>
            </w:pPr>
            <w:r>
              <w:t xml:space="preserve">-162.0</w:t>
            </w:r>
          </w:p>
        </w:tc>
      </w:tr>
      <w:tr>
        <w:tc>
          <w:tcPr/>
          <w:p>
            <w:pPr>
              <w:pStyle w:val="Compact"/>
            </w:pPr>
            <w:r>
              <w:t xml:space="preserve">M4</w:t>
            </w:r>
          </w:p>
        </w:tc>
        <w:tc>
          <w:tcPr/>
          <w:p>
            <w:pPr>
              <w:pStyle w:val="Compact"/>
            </w:pPr>
            <w:r>
              <w:t xml:space="preserve">benachrichtigungsfreie Blöcke + Schlafdauer in Stunden + Zahl der Planungspausen + ein vorab festgelegter Produktterm</w:t>
            </w:r>
          </w:p>
        </w:tc>
        <w:tc>
          <w:tcPr/>
          <w:p>
            <w:pPr>
              <w:pStyle w:val="Compact"/>
            </w:pPr>
            <w:r>
              <w:t xml:space="preserve">6</w:t>
            </w:r>
          </w:p>
        </w:tc>
        <w:tc>
          <w:tcPr/>
          <w:p>
            <w:pPr>
              <w:pStyle w:val="Compact"/>
            </w:pPr>
            <w:r>
              <w:t xml:space="preserve">-161.2</w:t>
            </w:r>
          </w:p>
        </w:tc>
      </w:tr>
    </w:tbl>
    <w:p>
      <w:pPr>
        <w:pStyle w:val="Compact"/>
        <w:numPr>
          <w:ilvl w:val="0"/>
          <w:numId w:val="1063"/>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Schlafdauer in Stunden hinzufügen</w:t>
            </w:r>
          </w:p>
        </w:tc>
        <w:tc>
          <w:tcPr/>
          <w:p>
            <w:pPr>
              <w:pStyle w:val="Compact"/>
            </w:pPr>
            <w:r>
              <w:t xml:space="preserve">340.00</w:t>
            </w:r>
          </w:p>
        </w:tc>
      </w:tr>
      <w:tr>
        <w:tc>
          <w:tcPr/>
          <w:p>
            <w:pPr>
              <w:pStyle w:val="Compact"/>
            </w:pPr>
            <w:r>
              <w:t xml:space="preserve">Schritt 1</w:t>
            </w:r>
          </w:p>
        </w:tc>
        <w:tc>
          <w:tcPr/>
          <w:p>
            <w:pPr>
              <w:pStyle w:val="Compact"/>
            </w:pPr>
            <w:r>
              <w:t xml:space="preserve">Zahl der Planungspausen hinzufügen</w:t>
            </w:r>
          </w:p>
        </w:tc>
        <w:tc>
          <w:tcPr/>
          <w:p>
            <w:pPr>
              <w:pStyle w:val="Compact"/>
            </w:pPr>
            <w:r>
              <w:t xml:space="preserve">343.20</w:t>
            </w:r>
          </w:p>
        </w:tc>
      </w:tr>
      <w:tr>
        <w:tc>
          <w:tcPr/>
          <w:p>
            <w:pPr>
              <w:pStyle w:val="Compact"/>
            </w:pPr>
            <w:r>
              <w:t xml:space="preserve">Schritt 1</w:t>
            </w:r>
          </w:p>
        </w:tc>
        <w:tc>
          <w:tcPr/>
          <w:p>
            <w:pPr>
              <w:pStyle w:val="Compact"/>
            </w:pPr>
            <w:r>
              <w:t xml:space="preserve">Produktterm hinzufügen</w:t>
            </w:r>
          </w:p>
        </w:tc>
        <w:tc>
          <w:tcPr/>
          <w:p>
            <w:pPr>
              <w:pStyle w:val="Compact"/>
            </w:pPr>
            <w:r>
              <w:t xml:space="preserve">346.40</w:t>
            </w:r>
          </w:p>
        </w:tc>
      </w:tr>
      <w:tr>
        <w:tc>
          <w:tcPr/>
          <w:p>
            <w:pPr>
              <w:pStyle w:val="Compact"/>
            </w:pPr>
            <w:r>
              <w:t xml:space="preserve">Schritt 2</w:t>
            </w:r>
          </w:p>
        </w:tc>
        <w:tc>
          <w:tcPr/>
          <w:p>
            <w:pPr>
              <w:pStyle w:val="Compact"/>
            </w:pPr>
            <w:r>
              <w:t xml:space="preserve">nach M2 stoppen</w:t>
            </w:r>
          </w:p>
        </w:tc>
        <w:tc>
          <w:tcPr/>
          <w:p>
            <w:pPr>
              <w:pStyle w:val="Compact"/>
            </w:pPr>
            <w:r>
              <w:t xml:space="preserve">340.00</w:t>
            </w:r>
          </w:p>
        </w:tc>
      </w:tr>
      <w:tr>
        <w:tc>
          <w:tcPr/>
          <w:p>
            <w:pPr>
              <w:pStyle w:val="Compact"/>
            </w:pPr>
            <w:r>
              <w:t xml:space="preserve">Schritt 2</w:t>
            </w:r>
          </w:p>
        </w:tc>
        <w:tc>
          <w:tcPr/>
          <w:p>
            <w:pPr>
              <w:pStyle w:val="Compact"/>
            </w:pPr>
            <w:r>
              <w:t xml:space="preserve">Zahl der Planungspausen hinzufügen</w:t>
            </w:r>
          </w:p>
        </w:tc>
        <w:tc>
          <w:tcPr/>
          <w:p>
            <w:pPr>
              <w:pStyle w:val="Compact"/>
            </w:pPr>
            <w:r>
              <w:t xml:space="preserve">334.00</w:t>
            </w:r>
          </w:p>
        </w:tc>
      </w:tr>
      <w:tr>
        <w:tc>
          <w:tcPr/>
          <w:p>
            <w:pPr>
              <w:pStyle w:val="Compact"/>
            </w:pPr>
            <w:r>
              <w:t xml:space="preserve">Schritt 2</w:t>
            </w:r>
          </w:p>
        </w:tc>
        <w:tc>
          <w:tcPr/>
          <w:p>
            <w:pPr>
              <w:pStyle w:val="Compact"/>
            </w:pPr>
            <w:r>
              <w:t xml:space="preserve">Produktterm hinzufügen</w:t>
            </w:r>
          </w:p>
        </w:tc>
        <w:tc>
          <w:tcPr/>
          <w:p>
            <w:pPr>
              <w:pStyle w:val="Compact"/>
            </w:pPr>
            <w:r>
              <w:t xml:space="preserve">336.80</w:t>
            </w:r>
          </w:p>
        </w:tc>
      </w:tr>
      <w:tr>
        <w:tc>
          <w:tcPr/>
          <w:p>
            <w:pPr>
              <w:pStyle w:val="Compact"/>
            </w:pPr>
            <w:r>
              <w:t xml:space="preserve">Schritt 3</w:t>
            </w:r>
          </w:p>
        </w:tc>
        <w:tc>
          <w:tcPr/>
          <w:p>
            <w:pPr>
              <w:pStyle w:val="Compact"/>
            </w:pPr>
            <w:r>
              <w:t xml:space="preserve">nach M3 stoppen</w:t>
            </w:r>
          </w:p>
        </w:tc>
        <w:tc>
          <w:tcPr/>
          <w:p>
            <w:pPr>
              <w:pStyle w:val="Compact"/>
            </w:pPr>
            <w:r>
              <w:t xml:space="preserve">334.00</w:t>
            </w:r>
          </w:p>
        </w:tc>
      </w:tr>
      <w:tr>
        <w:tc>
          <w:tcPr/>
          <w:p>
            <w:pPr>
              <w:pStyle w:val="Compact"/>
            </w:pPr>
            <w:r>
              <w:t xml:space="preserve">Schritt 3</w:t>
            </w:r>
          </w:p>
        </w:tc>
        <w:tc>
          <w:tcPr/>
          <w:p>
            <w:pPr>
              <w:pStyle w:val="Compact"/>
            </w:pPr>
            <w:r>
              <w:t xml:space="preserve">Produktterm hinzufügen</w:t>
            </w:r>
          </w:p>
        </w:tc>
        <w:tc>
          <w:tcPr/>
          <w:p>
            <w:pPr>
              <w:pStyle w:val="Compact"/>
            </w:pPr>
            <w:r>
              <w:t xml:space="preserve">334.40</w:t>
            </w:r>
          </w:p>
        </w:tc>
      </w:tr>
    </w:tbl>
    <w:p>
      <w:pPr>
        <w:pStyle w:val="Compact"/>
        <w:numPr>
          <w:ilvl w:val="0"/>
          <w:numId w:val="1064"/>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82"/>
    <w:bookmarkStart w:id="83" w:name="X657d02a3c21da065417dda8730fa75fbc44b3ca"/>
    <w:p>
      <w:pPr>
        <w:pStyle w:val="Heading3"/>
      </w:pPr>
      <w:r>
        <w:rPr>
          <w:rStyle w:val="VerbatimChar"/>
        </w:rPr>
        <w:t xml:space="preserve">T07-A05-V08</w:t>
      </w:r>
      <w:r>
        <w:t xml:space="preserve">: Museumsbesuche und historisches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des historischen Wissens“.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Museumsbesuche</w:t>
            </w:r>
          </w:p>
        </w:tc>
        <w:tc>
          <w:tcPr/>
          <w:p>
            <w:pPr>
              <w:pStyle w:val="Compact"/>
            </w:pPr>
            <w:r>
              <w:t xml:space="preserve">3</w:t>
            </w:r>
          </w:p>
        </w:tc>
        <w:tc>
          <w:tcPr/>
          <w:p>
            <w:pPr>
              <w:pStyle w:val="Compact"/>
            </w:pPr>
            <w:r>
              <w:t xml:space="preserve">-145.0</w:t>
            </w:r>
          </w:p>
        </w:tc>
      </w:tr>
      <w:tr>
        <w:tc>
          <w:tcPr/>
          <w:p>
            <w:pPr>
              <w:pStyle w:val="Compact"/>
            </w:pPr>
            <w:r>
              <w:t xml:space="preserve">M2</w:t>
            </w:r>
          </w:p>
        </w:tc>
        <w:tc>
          <w:tcPr/>
          <w:p>
            <w:pPr>
              <w:pStyle w:val="Compact"/>
            </w:pPr>
            <w:r>
              <w:t xml:space="preserve">Museumsbesuche + Punktwert des geschichtlichen Vorwissens</w:t>
            </w:r>
          </w:p>
        </w:tc>
        <w:tc>
          <w:tcPr/>
          <w:p>
            <w:pPr>
              <w:pStyle w:val="Compact"/>
            </w:pPr>
            <w:r>
              <w:t xml:space="preserve">4</w:t>
            </w:r>
          </w:p>
        </w:tc>
        <w:tc>
          <w:tcPr/>
          <w:p>
            <w:pPr>
              <w:pStyle w:val="Compact"/>
            </w:pPr>
            <w:r>
              <w:t xml:space="preserve">-140.0</w:t>
            </w:r>
          </w:p>
        </w:tc>
      </w:tr>
      <w:tr>
        <w:tc>
          <w:tcPr/>
          <w:p>
            <w:pPr>
              <w:pStyle w:val="Compact"/>
            </w:pPr>
            <w:r>
              <w:t xml:space="preserve">M3</w:t>
            </w:r>
          </w:p>
        </w:tc>
        <w:tc>
          <w:tcPr/>
          <w:p>
            <w:pPr>
              <w:pStyle w:val="Compact"/>
            </w:pPr>
            <w:r>
              <w:t xml:space="preserve">Museumsbesuche + Punktwert des geschichtlichen Vorwissens + Zahl der Ausstellungsnotizen</w:t>
            </w:r>
          </w:p>
        </w:tc>
        <w:tc>
          <w:tcPr/>
          <w:p>
            <w:pPr>
              <w:pStyle w:val="Compact"/>
            </w:pPr>
            <w:r>
              <w:t xml:space="preserve">5</w:t>
            </w:r>
          </w:p>
        </w:tc>
        <w:tc>
          <w:tcPr/>
          <w:p>
            <w:pPr>
              <w:pStyle w:val="Compact"/>
            </w:pPr>
            <w:r>
              <w:t xml:space="preserve">-138.0</w:t>
            </w:r>
          </w:p>
        </w:tc>
      </w:tr>
      <w:tr>
        <w:tc>
          <w:tcPr/>
          <w:p>
            <w:pPr>
              <w:pStyle w:val="Compact"/>
            </w:pPr>
            <w:r>
              <w:t xml:space="preserve">M4</w:t>
            </w:r>
          </w:p>
        </w:tc>
        <w:tc>
          <w:tcPr/>
          <w:p>
            <w:pPr>
              <w:pStyle w:val="Compact"/>
            </w:pPr>
            <w:r>
              <w:t xml:space="preserve">Museumsbesuche + Punktwert des geschichtlichen Vorwissens + Zahl der Ausstellungsnotizen + ein vorab festgelegter Produktterm</w:t>
            </w:r>
          </w:p>
        </w:tc>
        <w:tc>
          <w:tcPr/>
          <w:p>
            <w:pPr>
              <w:pStyle w:val="Compact"/>
            </w:pPr>
            <w:r>
              <w:t xml:space="preserve">6</w:t>
            </w:r>
          </w:p>
        </w:tc>
        <w:tc>
          <w:tcPr/>
          <w:p>
            <w:pPr>
              <w:pStyle w:val="Compact"/>
            </w:pPr>
            <w:r>
              <w:t xml:space="preserve">-136.4</w:t>
            </w:r>
          </w:p>
        </w:tc>
      </w:tr>
    </w:tbl>
    <w:p>
      <w:pPr>
        <w:pStyle w:val="Compact"/>
        <w:numPr>
          <w:ilvl w:val="0"/>
          <w:numId w:val="1065"/>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Punktwert des geschichtlichen Vorwissens hinzufügen</w:t>
            </w:r>
          </w:p>
        </w:tc>
        <w:tc>
          <w:tcPr/>
          <w:p>
            <w:pPr>
              <w:pStyle w:val="Compact"/>
            </w:pPr>
            <w:r>
              <w:t xml:space="preserve">288.00</w:t>
            </w:r>
          </w:p>
        </w:tc>
      </w:tr>
      <w:tr>
        <w:tc>
          <w:tcPr/>
          <w:p>
            <w:pPr>
              <w:pStyle w:val="Compact"/>
            </w:pPr>
            <w:r>
              <w:t xml:space="preserve">Schritt 1</w:t>
            </w:r>
          </w:p>
        </w:tc>
        <w:tc>
          <w:tcPr/>
          <w:p>
            <w:pPr>
              <w:pStyle w:val="Compact"/>
            </w:pPr>
            <w:r>
              <w:t xml:space="preserve">Zahl der Ausstellungsnotizen hinzufügen</w:t>
            </w:r>
          </w:p>
        </w:tc>
        <w:tc>
          <w:tcPr/>
          <w:p>
            <w:pPr>
              <w:pStyle w:val="Compact"/>
            </w:pPr>
            <w:r>
              <w:t xml:space="preserve">291.20</w:t>
            </w:r>
          </w:p>
        </w:tc>
      </w:tr>
      <w:tr>
        <w:tc>
          <w:tcPr/>
          <w:p>
            <w:pPr>
              <w:pStyle w:val="Compact"/>
            </w:pPr>
            <w:r>
              <w:t xml:space="preserve">Schritt 1</w:t>
            </w:r>
          </w:p>
        </w:tc>
        <w:tc>
          <w:tcPr/>
          <w:p>
            <w:pPr>
              <w:pStyle w:val="Compact"/>
            </w:pPr>
            <w:r>
              <w:t xml:space="preserve">Produktterm hinzufügen</w:t>
            </w:r>
          </w:p>
        </w:tc>
        <w:tc>
          <w:tcPr/>
          <w:p>
            <w:pPr>
              <w:pStyle w:val="Compact"/>
            </w:pPr>
            <w:r>
              <w:t xml:space="preserve">294.40</w:t>
            </w:r>
          </w:p>
        </w:tc>
      </w:tr>
      <w:tr>
        <w:tc>
          <w:tcPr/>
          <w:p>
            <w:pPr>
              <w:pStyle w:val="Compact"/>
            </w:pPr>
            <w:r>
              <w:t xml:space="preserve">Schritt 2</w:t>
            </w:r>
          </w:p>
        </w:tc>
        <w:tc>
          <w:tcPr/>
          <w:p>
            <w:pPr>
              <w:pStyle w:val="Compact"/>
            </w:pPr>
            <w:r>
              <w:t xml:space="preserve">nach M2 stoppen</w:t>
            </w:r>
          </w:p>
        </w:tc>
        <w:tc>
          <w:tcPr/>
          <w:p>
            <w:pPr>
              <w:pStyle w:val="Compact"/>
            </w:pPr>
            <w:r>
              <w:t xml:space="preserve">288.00</w:t>
            </w:r>
          </w:p>
        </w:tc>
      </w:tr>
      <w:tr>
        <w:tc>
          <w:tcPr/>
          <w:p>
            <w:pPr>
              <w:pStyle w:val="Compact"/>
            </w:pPr>
            <w:r>
              <w:t xml:space="preserve">Schritt 2</w:t>
            </w:r>
          </w:p>
        </w:tc>
        <w:tc>
          <w:tcPr/>
          <w:p>
            <w:pPr>
              <w:pStyle w:val="Compact"/>
            </w:pPr>
            <w:r>
              <w:t xml:space="preserve">Zahl der Ausstellungsnotizen hinzufügen</w:t>
            </w:r>
          </w:p>
        </w:tc>
        <w:tc>
          <w:tcPr/>
          <w:p>
            <w:pPr>
              <w:pStyle w:val="Compact"/>
            </w:pPr>
            <w:r>
              <w:t xml:space="preserve">286.00</w:t>
            </w:r>
          </w:p>
        </w:tc>
      </w:tr>
      <w:tr>
        <w:tc>
          <w:tcPr/>
          <w:p>
            <w:pPr>
              <w:pStyle w:val="Compact"/>
            </w:pPr>
            <w:r>
              <w:t xml:space="preserve">Schritt 2</w:t>
            </w:r>
          </w:p>
        </w:tc>
        <w:tc>
          <w:tcPr/>
          <w:p>
            <w:pPr>
              <w:pStyle w:val="Compact"/>
            </w:pPr>
            <w:r>
              <w:t xml:space="preserve">Produktterm hinzufügen</w:t>
            </w:r>
          </w:p>
        </w:tc>
        <w:tc>
          <w:tcPr/>
          <w:p>
            <w:pPr>
              <w:pStyle w:val="Compact"/>
            </w:pPr>
            <w:r>
              <w:t xml:space="preserve">288.80</w:t>
            </w:r>
          </w:p>
        </w:tc>
      </w:tr>
      <w:tr>
        <w:tc>
          <w:tcPr/>
          <w:p>
            <w:pPr>
              <w:pStyle w:val="Compact"/>
            </w:pPr>
            <w:r>
              <w:t xml:space="preserve">Schritt 3</w:t>
            </w:r>
          </w:p>
        </w:tc>
        <w:tc>
          <w:tcPr/>
          <w:p>
            <w:pPr>
              <w:pStyle w:val="Compact"/>
            </w:pPr>
            <w:r>
              <w:t xml:space="preserve">nach M3 stoppen</w:t>
            </w:r>
          </w:p>
        </w:tc>
        <w:tc>
          <w:tcPr/>
          <w:p>
            <w:pPr>
              <w:pStyle w:val="Compact"/>
            </w:pPr>
            <w:r>
              <w:t xml:space="preserve">286.00</w:t>
            </w:r>
          </w:p>
        </w:tc>
      </w:tr>
      <w:tr>
        <w:tc>
          <w:tcPr/>
          <w:p>
            <w:pPr>
              <w:pStyle w:val="Compact"/>
            </w:pPr>
            <w:r>
              <w:t xml:space="preserve">Schritt 3</w:t>
            </w:r>
          </w:p>
        </w:tc>
        <w:tc>
          <w:tcPr/>
          <w:p>
            <w:pPr>
              <w:pStyle w:val="Compact"/>
            </w:pPr>
            <w:r>
              <w:t xml:space="preserve">Produktterm hinzufügen</w:t>
            </w:r>
          </w:p>
        </w:tc>
        <w:tc>
          <w:tcPr/>
          <w:p>
            <w:pPr>
              <w:pStyle w:val="Compact"/>
            </w:pPr>
            <w:r>
              <w:t xml:space="preserve">284.80</w:t>
            </w:r>
          </w:p>
        </w:tc>
      </w:tr>
    </w:tbl>
    <w:p>
      <w:pPr>
        <w:pStyle w:val="Compact"/>
        <w:numPr>
          <w:ilvl w:val="0"/>
          <w:numId w:val="1066"/>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83"/>
    <w:bookmarkStart w:id="84" w:name="Xc093c7585249e9362e2d75de64b7b83b4a7b94b"/>
    <w:p>
      <w:pPr>
        <w:pStyle w:val="Heading3"/>
      </w:pPr>
      <w:r>
        <w:rPr>
          <w:rStyle w:val="VerbatimChar"/>
        </w:rPr>
        <w:t xml:space="preserve">T07-A05-V09</w:t>
      </w:r>
      <w:r>
        <w:t xml:space="preserve">: Peer-Feedback und Überarbeitungsqualität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„Punktwert der Überarbeitungsqualität“.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Runden mit Peer-Feedback</w:t>
            </w:r>
          </w:p>
        </w:tc>
        <w:tc>
          <w:tcPr/>
          <w:p>
            <w:pPr>
              <w:pStyle w:val="Compact"/>
            </w:pPr>
            <w:r>
              <w:t xml:space="preserve">3</w:t>
            </w:r>
          </w:p>
        </w:tc>
        <w:tc>
          <w:tcPr/>
          <w:p>
            <w:pPr>
              <w:pStyle w:val="Compact"/>
            </w:pPr>
            <w:r>
              <w:t xml:space="preserve">-190.0</w:t>
            </w:r>
          </w:p>
        </w:tc>
      </w:tr>
      <w:tr>
        <w:tc>
          <w:tcPr/>
          <w:p>
            <w:pPr>
              <w:pStyle w:val="Compact"/>
            </w:pPr>
            <w:r>
              <w:t xml:space="preserve">M2</w:t>
            </w:r>
          </w:p>
        </w:tc>
        <w:tc>
          <w:tcPr/>
          <w:p>
            <w:pPr>
              <w:pStyle w:val="Compact"/>
            </w:pPr>
            <w:r>
              <w:t xml:space="preserve">Runden mit Peer-Feedback + Ausgangswert der Schreibqualität</w:t>
            </w:r>
          </w:p>
        </w:tc>
        <w:tc>
          <w:tcPr/>
          <w:p>
            <w:pPr>
              <w:pStyle w:val="Compact"/>
            </w:pPr>
            <w:r>
              <w:t xml:space="preserve">4</w:t>
            </w:r>
          </w:p>
        </w:tc>
        <w:tc>
          <w:tcPr/>
          <w:p>
            <w:pPr>
              <w:pStyle w:val="Compact"/>
            </w:pPr>
            <w:r>
              <w:t xml:space="preserve">-181.0</w:t>
            </w:r>
          </w:p>
        </w:tc>
      </w:tr>
      <w:tr>
        <w:tc>
          <w:tcPr/>
          <w:p>
            <w:pPr>
              <w:pStyle w:val="Compact"/>
            </w:pPr>
            <w:r>
              <w:t xml:space="preserve">M3</w:t>
            </w:r>
          </w:p>
        </w:tc>
        <w:tc>
          <w:tcPr/>
          <w:p>
            <w:pPr>
              <w:pStyle w:val="Compact"/>
            </w:pPr>
            <w:r>
              <w:t xml:space="preserve">Runden mit Peer-Feedback + Ausgangswert der Schreibqualität + Punktwert des Überarbeitungsplans</w:t>
            </w:r>
          </w:p>
        </w:tc>
        <w:tc>
          <w:tcPr/>
          <w:p>
            <w:pPr>
              <w:pStyle w:val="Compact"/>
            </w:pPr>
            <w:r>
              <w:t xml:space="preserve">5</w:t>
            </w:r>
          </w:p>
        </w:tc>
        <w:tc>
          <w:tcPr/>
          <w:p>
            <w:pPr>
              <w:pStyle w:val="Compact"/>
            </w:pPr>
            <w:r>
              <w:t xml:space="preserve">-180.3</w:t>
            </w:r>
          </w:p>
        </w:tc>
      </w:tr>
      <w:tr>
        <w:tc>
          <w:tcPr/>
          <w:p>
            <w:pPr>
              <w:pStyle w:val="Compact"/>
            </w:pPr>
            <w:r>
              <w:t xml:space="preserve">M4</w:t>
            </w:r>
          </w:p>
        </w:tc>
        <w:tc>
          <w:tcPr/>
          <w:p>
            <w:pPr>
              <w:pStyle w:val="Compact"/>
            </w:pPr>
            <w:r>
              <w:t xml:space="preserve">Runden mit Peer-Feedback + Ausgangswert der Schreibqualität + Punktwert des Überarbeitungsplans + ein vorab festgelegter Produktterm</w:t>
            </w:r>
          </w:p>
        </w:tc>
        <w:tc>
          <w:tcPr/>
          <w:p>
            <w:pPr>
              <w:pStyle w:val="Compact"/>
            </w:pPr>
            <w:r>
              <w:t xml:space="preserve">6</w:t>
            </w:r>
          </w:p>
        </w:tc>
        <w:tc>
          <w:tcPr/>
          <w:p>
            <w:pPr>
              <w:pStyle w:val="Compact"/>
            </w:pPr>
            <w:r>
              <w:t xml:space="preserve">-179.9</w:t>
            </w:r>
          </w:p>
        </w:tc>
      </w:tr>
    </w:tbl>
    <w:p>
      <w:pPr>
        <w:pStyle w:val="Compact"/>
        <w:numPr>
          <w:ilvl w:val="0"/>
          <w:numId w:val="1067"/>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Ausgangswert der Schreibqualität hinzufügen</w:t>
            </w:r>
          </w:p>
        </w:tc>
        <w:tc>
          <w:tcPr/>
          <w:p>
            <w:pPr>
              <w:pStyle w:val="Compact"/>
            </w:pPr>
            <w:r>
              <w:t xml:space="preserve">370.00</w:t>
            </w:r>
          </w:p>
        </w:tc>
      </w:tr>
      <w:tr>
        <w:tc>
          <w:tcPr/>
          <w:p>
            <w:pPr>
              <w:pStyle w:val="Compact"/>
            </w:pPr>
            <w:r>
              <w:t xml:space="preserve">Schritt 1</w:t>
            </w:r>
          </w:p>
        </w:tc>
        <w:tc>
          <w:tcPr/>
          <w:p>
            <w:pPr>
              <w:pStyle w:val="Compact"/>
            </w:pPr>
            <w:r>
              <w:t xml:space="preserve">Punktwert des Überarbeitungsplans hinzufügen</w:t>
            </w:r>
          </w:p>
        </w:tc>
        <w:tc>
          <w:tcPr/>
          <w:p>
            <w:pPr>
              <w:pStyle w:val="Compact"/>
            </w:pPr>
            <w:r>
              <w:t xml:space="preserve">373.20</w:t>
            </w:r>
          </w:p>
        </w:tc>
      </w:tr>
      <w:tr>
        <w:tc>
          <w:tcPr/>
          <w:p>
            <w:pPr>
              <w:pStyle w:val="Compact"/>
            </w:pPr>
            <w:r>
              <w:t xml:space="preserve">Schritt 1</w:t>
            </w:r>
          </w:p>
        </w:tc>
        <w:tc>
          <w:tcPr/>
          <w:p>
            <w:pPr>
              <w:pStyle w:val="Compact"/>
            </w:pPr>
            <w:r>
              <w:t xml:space="preserve">Produktterm hinzufügen</w:t>
            </w:r>
          </w:p>
        </w:tc>
        <w:tc>
          <w:tcPr/>
          <w:p>
            <w:pPr>
              <w:pStyle w:val="Compact"/>
            </w:pPr>
            <w:r>
              <w:t xml:space="preserve">376.40</w:t>
            </w:r>
          </w:p>
        </w:tc>
      </w:tr>
      <w:tr>
        <w:tc>
          <w:tcPr/>
          <w:p>
            <w:pPr>
              <w:pStyle w:val="Compact"/>
            </w:pPr>
            <w:r>
              <w:t xml:space="preserve">Schritt 2</w:t>
            </w:r>
          </w:p>
        </w:tc>
        <w:tc>
          <w:tcPr/>
          <w:p>
            <w:pPr>
              <w:pStyle w:val="Compact"/>
            </w:pPr>
            <w:r>
              <w:t xml:space="preserve">nach M2 stoppen</w:t>
            </w:r>
          </w:p>
        </w:tc>
        <w:tc>
          <w:tcPr/>
          <w:p>
            <w:pPr>
              <w:pStyle w:val="Compact"/>
            </w:pPr>
            <w:r>
              <w:t xml:space="preserve">370.00</w:t>
            </w:r>
          </w:p>
        </w:tc>
      </w:tr>
      <w:tr>
        <w:tc>
          <w:tcPr/>
          <w:p>
            <w:pPr>
              <w:pStyle w:val="Compact"/>
            </w:pPr>
            <w:r>
              <w:t xml:space="preserve">Schritt 2</w:t>
            </w:r>
          </w:p>
        </w:tc>
        <w:tc>
          <w:tcPr/>
          <w:p>
            <w:pPr>
              <w:pStyle w:val="Compact"/>
            </w:pPr>
            <w:r>
              <w:t xml:space="preserve">Punktwert des Überarbeitungsplans hinzufügen</w:t>
            </w:r>
          </w:p>
        </w:tc>
        <w:tc>
          <w:tcPr/>
          <w:p>
            <w:pPr>
              <w:pStyle w:val="Compact"/>
            </w:pPr>
            <w:r>
              <w:t xml:space="preserve">370.60</w:t>
            </w:r>
          </w:p>
        </w:tc>
      </w:tr>
      <w:tr>
        <w:tc>
          <w:tcPr/>
          <w:p>
            <w:pPr>
              <w:pStyle w:val="Compact"/>
            </w:pPr>
            <w:r>
              <w:t xml:space="preserve">Schritt 2</w:t>
            </w:r>
          </w:p>
        </w:tc>
        <w:tc>
          <w:tcPr/>
          <w:p>
            <w:pPr>
              <w:pStyle w:val="Compact"/>
            </w:pPr>
            <w:r>
              <w:t xml:space="preserve">Produktterm hinzufügen</w:t>
            </w:r>
          </w:p>
        </w:tc>
        <w:tc>
          <w:tcPr/>
          <w:p>
            <w:pPr>
              <w:pStyle w:val="Compact"/>
            </w:pPr>
            <w:r>
              <w:t xml:space="preserve">373.40</w:t>
            </w:r>
          </w:p>
        </w:tc>
      </w:tr>
      <w:tr>
        <w:tc>
          <w:tcPr/>
          <w:p>
            <w:pPr>
              <w:pStyle w:val="Compact"/>
            </w:pPr>
            <w:r>
              <w:t xml:space="preserve">Schritt 3</w:t>
            </w:r>
          </w:p>
        </w:tc>
        <w:tc>
          <w:tcPr/>
          <w:p>
            <w:pPr>
              <w:pStyle w:val="Compact"/>
            </w:pPr>
            <w:r>
              <w:t xml:space="preserve">nach M3 stoppen</w:t>
            </w:r>
          </w:p>
        </w:tc>
        <w:tc>
          <w:tcPr/>
          <w:p>
            <w:pPr>
              <w:pStyle w:val="Compact"/>
            </w:pPr>
            <w:r>
              <w:t xml:space="preserve">370.60</w:t>
            </w:r>
          </w:p>
        </w:tc>
      </w:tr>
      <w:tr>
        <w:tc>
          <w:tcPr/>
          <w:p>
            <w:pPr>
              <w:pStyle w:val="Compact"/>
            </w:pPr>
            <w:r>
              <w:t xml:space="preserve">Schritt 3</w:t>
            </w:r>
          </w:p>
        </w:tc>
        <w:tc>
          <w:tcPr/>
          <w:p>
            <w:pPr>
              <w:pStyle w:val="Compact"/>
            </w:pPr>
            <w:r>
              <w:t xml:space="preserve">Produktterm hinzufügen</w:t>
            </w:r>
          </w:p>
        </w:tc>
        <w:tc>
          <w:tcPr/>
          <w:p>
            <w:pPr>
              <w:pStyle w:val="Compact"/>
            </w:pPr>
            <w:r>
              <w:t xml:space="preserve">371.80</w:t>
            </w:r>
          </w:p>
        </w:tc>
      </w:tr>
    </w:tbl>
    <w:p>
      <w:pPr>
        <w:pStyle w:val="Compact"/>
        <w:numPr>
          <w:ilvl w:val="0"/>
          <w:numId w:val="1068"/>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84"/>
    <w:bookmarkStart w:id="85" w:name="Xa9679b1650d7c4bed53d2ed86d1ba308937066a"/>
    <w:p>
      <w:pPr>
        <w:pStyle w:val="Heading3"/>
      </w:pPr>
      <w:r>
        <w:rPr>
          <w:rStyle w:val="VerbatimChar"/>
        </w:rPr>
        <w:t xml:space="preserve">T07-A05-V10</w:t>
      </w:r>
      <w:r>
        <w:t xml:space="preserve">: Planungssitzungen und Bearbeitungszeit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konstruierte, vorab festgelegte Kandidatenmodelle verwenden genau dieselben Fälle und dieselbe Ergebnisvariable „Bearbeitungszeit“. Hier ist</w:t>
      </w:r>
      <w:r>
        <w:t xml:space="preserve"> </w:t>
      </w:r>
      <m:oMath>
        <m:r>
          <m:rPr>
            <m:sty m:val="p"/>
          </m:rPr>
          <m:t>log</m:t>
        </m:r>
        <m:d>
          <m:dPr>
            <m:begChr m:val="("/>
            <m:sepChr m:val=""/>
            <m:endChr m:val=")"/>
            <m:grow/>
          </m:dPr>
          <m:e>
            <m:r>
              <m:t>L</m:t>
            </m:r>
          </m:e>
        </m:d>
      </m:oMath>
      <w:r>
        <w:t xml:space="preserve"> </w:t>
      </w:r>
      <w:r>
        <w:t xml:space="preserve">die vom angepassten Modell berichtete maximierte Log-Likelihood. Nach der angegebenen Konvention zählt</w:t>
      </w:r>
      <w:r>
        <w:t xml:space="preserve"> </w:t>
      </w:r>
      <m:oMath>
        <m:r>
          <m:t>K</m:t>
        </m:r>
      </m:oMath>
      <w:r>
        <w:t xml:space="preserve"> </w:t>
      </w:r>
      <w:r>
        <w:t xml:space="preserve">alle geschätzten Parameter, die in die AIC-Berechnung eingehen.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Modell</w:t>
            </w:r>
          </w:p>
        </w:tc>
        <w:tc>
          <w:tcPr/>
          <w:p>
            <w:pPr>
              <w:pStyle w:val="Compact"/>
            </w:pPr>
            <w:r>
              <w:t xml:space="preserve">Terme</w:t>
            </w:r>
          </w:p>
        </w:tc>
        <w:tc>
          <w:tcPr/>
          <w:p>
            <w:pPr>
              <w:pStyle w:val="Compact"/>
            </w:pPr>
            <w:r>
              <w:t xml:space="preserve">K</w:t>
            </w:r>
          </w:p>
        </w:tc>
        <w:tc>
          <w:tcPr/>
          <w:p>
            <w:pPr>
              <w:pStyle w:val="Compact"/>
            </w:pPr>
            <w:r>
              <w:t xml:space="preserve">Log-Likelihood</w:t>
            </w:r>
          </w:p>
        </w:tc>
      </w:tr>
      <w:tr>
        <w:tc>
          <w:tcPr/>
          <w:p>
            <w:pPr>
              <w:pStyle w:val="Compact"/>
            </w:pPr>
            <w:r>
              <w:t xml:space="preserve">M1</w:t>
            </w:r>
          </w:p>
        </w:tc>
        <w:tc>
          <w:tcPr/>
          <w:p>
            <w:pPr>
              <w:pStyle w:val="Compact"/>
            </w:pPr>
            <w:r>
              <w:t xml:space="preserve">Planungssitzungen</w:t>
            </w:r>
          </w:p>
        </w:tc>
        <w:tc>
          <w:tcPr/>
          <w:p>
            <w:pPr>
              <w:pStyle w:val="Compact"/>
            </w:pPr>
            <w:r>
              <w:t xml:space="preserve">3</w:t>
            </w:r>
          </w:p>
        </w:tc>
        <w:tc>
          <w:tcPr/>
          <w:p>
            <w:pPr>
              <w:pStyle w:val="Compact"/>
            </w:pPr>
            <w:r>
              <w:t xml:space="preserve">-158.0</w:t>
            </w:r>
          </w:p>
        </w:tc>
      </w:tr>
      <w:tr>
        <w:tc>
          <w:tcPr/>
          <w:p>
            <w:pPr>
              <w:pStyle w:val="Compact"/>
            </w:pPr>
            <w:r>
              <w:t xml:space="preserve">M2</w:t>
            </w:r>
          </w:p>
        </w:tc>
        <w:tc>
          <w:tcPr/>
          <w:p>
            <w:pPr>
              <w:pStyle w:val="Compact"/>
            </w:pPr>
            <w:r>
              <w:t xml:space="preserve">Planungssitzungen + Punktwert der Aufgabenkomplexität</w:t>
            </w:r>
          </w:p>
        </w:tc>
        <w:tc>
          <w:tcPr/>
          <w:p>
            <w:pPr>
              <w:pStyle w:val="Compact"/>
            </w:pPr>
            <w:r>
              <w:t xml:space="preserve">4</w:t>
            </w:r>
          </w:p>
        </w:tc>
        <w:tc>
          <w:tcPr/>
          <w:p>
            <w:pPr>
              <w:pStyle w:val="Compact"/>
            </w:pPr>
            <w:r>
              <w:t xml:space="preserve">-149.0</w:t>
            </w:r>
          </w:p>
        </w:tc>
      </w:tr>
      <w:tr>
        <w:tc>
          <w:tcPr/>
          <w:p>
            <w:pPr>
              <w:pStyle w:val="Compact"/>
            </w:pPr>
            <w:r>
              <w:t xml:space="preserve">M3</w:t>
            </w:r>
          </w:p>
        </w:tc>
        <w:tc>
          <w:tcPr/>
          <w:p>
            <w:pPr>
              <w:pStyle w:val="Compact"/>
            </w:pPr>
            <w:r>
              <w:t xml:space="preserve">Planungssitzungen + Punktwert der Aufgabenkomplexität + Zahl der Fortschrittskontrollen</w:t>
            </w:r>
          </w:p>
        </w:tc>
        <w:tc>
          <w:tcPr/>
          <w:p>
            <w:pPr>
              <w:pStyle w:val="Compact"/>
            </w:pPr>
            <w:r>
              <w:t xml:space="preserve">5</w:t>
            </w:r>
          </w:p>
        </w:tc>
        <w:tc>
          <w:tcPr/>
          <w:p>
            <w:pPr>
              <w:pStyle w:val="Compact"/>
            </w:pPr>
            <w:r>
              <w:t xml:space="preserve">-145.0</w:t>
            </w:r>
          </w:p>
        </w:tc>
      </w:tr>
      <w:tr>
        <w:tc>
          <w:tcPr/>
          <w:p>
            <w:pPr>
              <w:pStyle w:val="Compact"/>
            </w:pPr>
            <w:r>
              <w:t xml:space="preserve">M4</w:t>
            </w:r>
          </w:p>
        </w:tc>
        <w:tc>
          <w:tcPr/>
          <w:p>
            <w:pPr>
              <w:pStyle w:val="Compact"/>
            </w:pPr>
            <w:r>
              <w:t xml:space="preserve">Planungssitzungen + Punktwert der Aufgabenkomplexität + Zahl der Fortschrittskontrollen + ein vorab festgelegter Produktterm</w:t>
            </w:r>
          </w:p>
        </w:tc>
        <w:tc>
          <w:tcPr/>
          <w:p>
            <w:pPr>
              <w:pStyle w:val="Compact"/>
            </w:pPr>
            <w:r>
              <w:t xml:space="preserve">6</w:t>
            </w:r>
          </w:p>
        </w:tc>
        <w:tc>
          <w:tcPr/>
          <w:p>
            <w:pPr>
              <w:pStyle w:val="Compact"/>
            </w:pPr>
            <w:r>
              <w:t xml:space="preserve">-144.4</w:t>
            </w:r>
          </w:p>
        </w:tc>
      </w:tr>
    </w:tbl>
    <w:p>
      <w:pPr>
        <w:pStyle w:val="Compact"/>
        <w:numPr>
          <w:ilvl w:val="0"/>
          <w:numId w:val="1069"/>
        </w:numPr>
      </w:pPr>
      <w:r>
        <w:t xml:space="preserve">Berechne für jedes Modell</w:t>
      </w:r>
      <w:r>
        <w:t xml:space="preserve"> </w:t>
      </w:r>
      <m:oMath>
        <m:r>
          <m:t>A</m:t>
        </m:r>
        <m:r>
          <m:t>I</m:t>
        </m:r>
        <m:r>
          <m:t>C</m:t>
        </m:r>
        <m:r>
          <m:rPr>
            <m:sty m:val="p"/>
          </m:rPr>
          <m:t>=</m:t>
        </m:r>
        <m:r>
          <m:rPr>
            <m:sty m:val="p"/>
          </m:rPr>
          <m:t>−</m:t>
        </m:r>
        <m:r>
          <m:t>2</m:t>
        </m:r>
        <m:r>
          <m:rPr>
            <m:sty m:val="p"/>
          </m:rPr>
          <m:t>log</m:t>
        </m:r>
        <m:d>
          <m:dPr>
            <m:begChr m:val="("/>
            <m:sepChr m:val=""/>
            <m:endChr m:val=")"/>
            <m:grow/>
          </m:dPr>
          <m:e>
            <m:r>
              <m:t>L</m:t>
            </m:r>
          </m:e>
        </m:d>
        <m:r>
          <m:rPr>
            <m:sty m:val="p"/>
          </m:rPr>
          <m:t>+</m:t>
        </m:r>
        <m:r>
          <m:t>2</m:t>
        </m:r>
        <m:r>
          <m:t>K</m:t>
        </m:r>
      </m:oMath>
      <w:r>
        <w:t xml:space="preserve"> </w:t>
      </w:r>
      <w:r>
        <w:t xml:space="preserve">und berechne jedes</w:t>
      </w:r>
      <w:r>
        <w:t xml:space="preserve"> </w:t>
      </w:r>
      <m:oMath>
        <m:r>
          <m:t>Δ</m:t>
        </m:r>
        <m:r>
          <m:t>A</m:t>
        </m:r>
        <m:r>
          <m:t>I</m:t>
        </m:r>
        <m:r>
          <m:t>C</m:t>
        </m:r>
        <m:r>
          <m:rPr>
            <m:sty m:val="p"/>
          </m:rPr>
          <m:t>=</m:t>
        </m:r>
        <m:r>
          <m:t>A</m:t>
        </m:r>
        <m:r>
          <m:t>I</m:t>
        </m:r>
        <m:r>
          <m:t>C</m:t>
        </m:r>
        <m:r>
          <m:rPr>
            <m:sty m:val="p"/>
          </m:rPr>
          <m:t>−</m:t>
        </m:r>
        <m:r>
          <m:t>A</m:t>
        </m:r>
        <m:r>
          <m:t>I</m:t>
        </m:r>
        <m:sSub>
          <m:e>
            <m:r>
              <m:t>C</m:t>
            </m:r>
          </m:e>
          <m:sub>
            <m:r>
              <m:t>m</m:t>
            </m:r>
            <m:r>
              <m:t>i</m:t>
            </m:r>
            <m:r>
              <m:t>n</m:t>
            </m:r>
          </m:sub>
        </m:sSub>
      </m:oMath>
      <w:r>
        <w:t xml:space="preserve">. (b) Führe ausgehend von M1 eine Vorwärtsselektion mit der schrittspezifischen Kandidatentabelle durch. Wähle in jedem Schritt den kleinsten verfügbaren AIC nur dann, wenn er kleiner als beim aktuellen Modell ist. Stoppe andernfalls.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Vorwärtsschritt</w:t>
            </w:r>
          </w:p>
        </w:tc>
        <w:tc>
          <w:tcPr/>
          <w:p>
            <w:pPr>
              <w:pStyle w:val="Compact"/>
            </w:pPr>
            <w:r>
              <w:t xml:space="preserve">Mögliche Aktion</w:t>
            </w:r>
          </w:p>
        </w:tc>
        <w:tc>
          <w:tcPr/>
          <w:p>
            <w:pPr>
              <w:pStyle w:val="Compact"/>
            </w:pPr>
            <w:r>
              <w:t xml:space="preserve">AIC</w:t>
            </w:r>
          </w:p>
        </w:tc>
      </w:tr>
      <w:tr>
        <w:tc>
          <w:tcPr/>
          <w:p>
            <w:pPr>
              <w:pStyle w:val="Compact"/>
            </w:pPr>
            <w:r>
              <w:t xml:space="preserve">Schritt 1</w:t>
            </w:r>
          </w:p>
        </w:tc>
        <w:tc>
          <w:tcPr/>
          <w:p>
            <w:pPr>
              <w:pStyle w:val="Compact"/>
            </w:pPr>
            <w:r>
              <w:t xml:space="preserve">Punktwert der Aufgabenkomplexität hinzufügen</w:t>
            </w:r>
          </w:p>
        </w:tc>
        <w:tc>
          <w:tcPr/>
          <w:p>
            <w:pPr>
              <w:pStyle w:val="Compact"/>
            </w:pPr>
            <w:r>
              <w:t xml:space="preserve">306.00</w:t>
            </w:r>
          </w:p>
        </w:tc>
      </w:tr>
      <w:tr>
        <w:tc>
          <w:tcPr/>
          <w:p>
            <w:pPr>
              <w:pStyle w:val="Compact"/>
            </w:pPr>
            <w:r>
              <w:t xml:space="preserve">Schritt 1</w:t>
            </w:r>
          </w:p>
        </w:tc>
        <w:tc>
          <w:tcPr/>
          <w:p>
            <w:pPr>
              <w:pStyle w:val="Compact"/>
            </w:pPr>
            <w:r>
              <w:t xml:space="preserve">Zahl der Fortschrittskontrollen hinzufügen</w:t>
            </w:r>
          </w:p>
        </w:tc>
        <w:tc>
          <w:tcPr/>
          <w:p>
            <w:pPr>
              <w:pStyle w:val="Compact"/>
            </w:pPr>
            <w:r>
              <w:t xml:space="preserve">309.20</w:t>
            </w:r>
          </w:p>
        </w:tc>
      </w:tr>
      <w:tr>
        <w:tc>
          <w:tcPr/>
          <w:p>
            <w:pPr>
              <w:pStyle w:val="Compact"/>
            </w:pPr>
            <w:r>
              <w:t xml:space="preserve">Schritt 1</w:t>
            </w:r>
          </w:p>
        </w:tc>
        <w:tc>
          <w:tcPr/>
          <w:p>
            <w:pPr>
              <w:pStyle w:val="Compact"/>
            </w:pPr>
            <w:r>
              <w:t xml:space="preserve">Produktterm hinzufügen</w:t>
            </w:r>
          </w:p>
        </w:tc>
        <w:tc>
          <w:tcPr/>
          <w:p>
            <w:pPr>
              <w:pStyle w:val="Compact"/>
            </w:pPr>
            <w:r>
              <w:t xml:space="preserve">312.40</w:t>
            </w:r>
          </w:p>
        </w:tc>
      </w:tr>
      <w:tr>
        <w:tc>
          <w:tcPr/>
          <w:p>
            <w:pPr>
              <w:pStyle w:val="Compact"/>
            </w:pPr>
            <w:r>
              <w:t xml:space="preserve">Schritt 2</w:t>
            </w:r>
          </w:p>
        </w:tc>
        <w:tc>
          <w:tcPr/>
          <w:p>
            <w:pPr>
              <w:pStyle w:val="Compact"/>
            </w:pPr>
            <w:r>
              <w:t xml:space="preserve">nach M2 stoppen</w:t>
            </w:r>
          </w:p>
        </w:tc>
        <w:tc>
          <w:tcPr/>
          <w:p>
            <w:pPr>
              <w:pStyle w:val="Compact"/>
            </w:pPr>
            <w:r>
              <w:t xml:space="preserve">306.00</w:t>
            </w:r>
          </w:p>
        </w:tc>
      </w:tr>
      <w:tr>
        <w:tc>
          <w:tcPr/>
          <w:p>
            <w:pPr>
              <w:pStyle w:val="Compact"/>
            </w:pPr>
            <w:r>
              <w:t xml:space="preserve">Schritt 2</w:t>
            </w:r>
          </w:p>
        </w:tc>
        <w:tc>
          <w:tcPr/>
          <w:p>
            <w:pPr>
              <w:pStyle w:val="Compact"/>
            </w:pPr>
            <w:r>
              <w:t xml:space="preserve">Zahl der Fortschrittskontrollen hinzufügen</w:t>
            </w:r>
          </w:p>
        </w:tc>
        <w:tc>
          <w:tcPr/>
          <w:p>
            <w:pPr>
              <w:pStyle w:val="Compact"/>
            </w:pPr>
            <w:r>
              <w:t xml:space="preserve">300.00</w:t>
            </w:r>
          </w:p>
        </w:tc>
      </w:tr>
      <w:tr>
        <w:tc>
          <w:tcPr/>
          <w:p>
            <w:pPr>
              <w:pStyle w:val="Compact"/>
            </w:pPr>
            <w:r>
              <w:t xml:space="preserve">Schritt 2</w:t>
            </w:r>
          </w:p>
        </w:tc>
        <w:tc>
          <w:tcPr/>
          <w:p>
            <w:pPr>
              <w:pStyle w:val="Compact"/>
            </w:pPr>
            <w:r>
              <w:t xml:space="preserve">Produktterm hinzufügen</w:t>
            </w:r>
          </w:p>
        </w:tc>
        <w:tc>
          <w:tcPr/>
          <w:p>
            <w:pPr>
              <w:pStyle w:val="Compact"/>
            </w:pPr>
            <w:r>
              <w:t xml:space="preserve">302.80</w:t>
            </w:r>
          </w:p>
        </w:tc>
      </w:tr>
      <w:tr>
        <w:tc>
          <w:tcPr/>
          <w:p>
            <w:pPr>
              <w:pStyle w:val="Compact"/>
            </w:pPr>
            <w:r>
              <w:t xml:space="preserve">Schritt 3</w:t>
            </w:r>
          </w:p>
        </w:tc>
        <w:tc>
          <w:tcPr/>
          <w:p>
            <w:pPr>
              <w:pStyle w:val="Compact"/>
            </w:pPr>
            <w:r>
              <w:t xml:space="preserve">nach M3 stoppen</w:t>
            </w:r>
          </w:p>
        </w:tc>
        <w:tc>
          <w:tcPr/>
          <w:p>
            <w:pPr>
              <w:pStyle w:val="Compact"/>
            </w:pPr>
            <w:r>
              <w:t xml:space="preserve">300.00</w:t>
            </w:r>
          </w:p>
        </w:tc>
      </w:tr>
      <w:tr>
        <w:tc>
          <w:tcPr/>
          <w:p>
            <w:pPr>
              <w:pStyle w:val="Compact"/>
            </w:pPr>
            <w:r>
              <w:t xml:space="preserve">Schritt 3</w:t>
            </w:r>
          </w:p>
        </w:tc>
        <w:tc>
          <w:tcPr/>
          <w:p>
            <w:pPr>
              <w:pStyle w:val="Compact"/>
            </w:pPr>
            <w:r>
              <w:t xml:space="preserve">Produktterm hinzufügen</w:t>
            </w:r>
          </w:p>
        </w:tc>
        <w:tc>
          <w:tcPr/>
          <w:p>
            <w:pPr>
              <w:pStyle w:val="Compact"/>
            </w:pPr>
            <w:r>
              <w:t xml:space="preserve">300.80</w:t>
            </w:r>
          </w:p>
        </w:tc>
      </w:tr>
    </w:tbl>
    <w:p>
      <w:pPr>
        <w:pStyle w:val="Compact"/>
        <w:numPr>
          <w:ilvl w:val="0"/>
          <w:numId w:val="1070"/>
        </w:numPr>
      </w:pPr>
      <w:r>
        <w:t xml:space="preserve">Zeichne den AIC-Pfad der tatsächlich ausgewählten Modelle. Beginne mit M1 bei Schritt 0. (d) Schreibe die endgültige Modellformel auf und interpretiere, was die ausgewählten Terme zum angepassten Zusammenhang beitragen. (e) Erkläre, weshalb der Pfad von früheren Entscheidungen abhängt und weshalb das endgültige Modell dadurch weder als wahr oder kausal bewiesen ist noch nachweislich ausserhalb der Stichprobe vorhersagt.</w:t>
      </w:r>
    </w:p>
    <w:bookmarkEnd w:id="85"/>
    <w:bookmarkEnd w:id="86"/>
    <w:bookmarkStart w:id="97" w:name="X03de6d8de48307a176a8d6dba6c41bae183d642"/>
    <w:p>
      <w:pPr>
        <w:pStyle w:val="Heading2"/>
      </w:pPr>
      <w:r>
        <w:t xml:space="preserve">A07: Ein additives Gruppenmodell interpretieren</w:t>
      </w:r>
    </w:p>
    <w:bookmarkStart w:id="87" w:name="X07872da82cabab6ca9ba269b87293de7e2a6494"/>
    <w:p>
      <w:pPr>
        <w:pStyle w:val="Heading3"/>
      </w:pPr>
      <w:r>
        <w:rPr>
          <w:rStyle w:val="VerbatimChar"/>
        </w:rPr>
        <w:t xml:space="preserve">T07-A07-V01</w:t>
      </w:r>
      <w:r>
        <w:t xml:space="preserve">: Lernbegleitung und statistisches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„Ohne Lernbegleitung“ und</w:t>
      </w:r>
      <w:r>
        <w:t xml:space="preserve"> </w:t>
      </w:r>
      <m:oMath>
        <m:r>
          <m:t>G</m:t>
        </m:r>
        <m:r>
          <m:rPr>
            <m:sty m:val="p"/>
          </m:rPr>
          <m:t>=</m:t>
        </m:r>
        <m:r>
          <m:t>1</m:t>
        </m:r>
      </m:oMath>
      <w:r>
        <w:t xml:space="preserve"> </w:t>
      </w:r>
      <w:r>
        <w:t xml:space="preserve">für die Gruppe „Mit Lernbegleitung“:</w:t>
      </w:r>
      <w:r>
        <w:t xml:space="preserve"> </w:t>
      </w:r>
      <m:oMath>
        <m:acc>
          <m:accPr>
            <m:chr m:val="̂"/>
          </m:accPr>
          <m:e>
            <m:r>
              <m:t>Y</m:t>
            </m:r>
          </m:e>
        </m:acc>
        <m:r>
          <m:rPr>
            <m:sty m:val="p"/>
          </m:rPr>
          <m:t>=</m:t>
        </m:r>
        <m:r>
          <m:t>42.00</m:t>
        </m:r>
        <m:r>
          <m:rPr>
            <m:sty m:val="p"/>
          </m:rPr>
          <m:t>+</m:t>
        </m:r>
        <m:d>
          <m:dPr>
            <m:begChr m:val="("/>
            <m:sepChr m:val=""/>
            <m:endChr m:val=")"/>
            <m:grow/>
          </m:dPr>
          <m:e>
            <m:r>
              <m:t>3.00</m:t>
            </m:r>
          </m:e>
        </m:d>
        <m:r>
          <m:t>X</m:t>
        </m:r>
        <m:r>
          <m:rPr>
            <m:sty m:val="p"/>
          </m:rPr>
          <m:t>+</m:t>
        </m:r>
        <m:d>
          <m:dPr>
            <m:begChr m:val="("/>
            <m:sepChr m:val=""/>
            <m:endChr m:val=")"/>
            <m:grow/>
          </m:dPr>
          <m:e>
            <m:r>
              <m:t>5.00</m:t>
            </m:r>
          </m:e>
        </m:d>
        <m:r>
          <m:t>G</m:t>
        </m:r>
      </m:oMath>
      <w:r>
        <w:t xml:space="preserve">. Dabei bezeichnet</w:t>
      </w:r>
      <w:r>
        <w:t xml:space="preserve"> </w:t>
      </w:r>
      <m:oMath>
        <m:r>
          <m:t>Y</m:t>
        </m:r>
      </m:oMath>
      <w:r>
        <w:t xml:space="preserve"> </w:t>
      </w:r>
      <w:r>
        <w:t xml:space="preserve">die Ergebnisvariable „Punktwert im statistischen Denken“ und</w:t>
      </w:r>
      <w:r>
        <w:t xml:space="preserve"> </w:t>
      </w:r>
      <m:oMath>
        <m:r>
          <m:t>X</m:t>
        </m:r>
      </m:oMath>
      <w:r>
        <w:t xml:space="preserve"> </w:t>
      </w:r>
      <w:r>
        <w:t xml:space="preserve">den Prädiktor „Übungsstunden“.</w:t>
      </w:r>
    </w:p>
    <w:p>
      <w:pPr>
        <w:pStyle w:val="Compact"/>
        <w:numPr>
          <w:ilvl w:val="0"/>
          <w:numId w:val="1071"/>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2.0</m:t>
        </m:r>
      </m:oMath>
      <w:r>
        <w:t xml:space="preserve"> </w:t>
      </w:r>
      <w:r>
        <w:t xml:space="preserve">und</w:t>
      </w:r>
      <w:r>
        <w:t xml:space="preserve"> </w:t>
      </w:r>
      <m:oMath>
        <m:r>
          <m:t>X</m:t>
        </m:r>
        <m:r>
          <m:rPr>
            <m:sty m:val="p"/>
          </m:rPr>
          <m:t>=</m:t>
        </m:r>
        <m:r>
          <m:t>6.0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87"/>
    <w:bookmarkStart w:id="88" w:name="t07-a07-v02-archiverfahrung-und-suche"/>
    <w:p>
      <w:pPr>
        <w:pStyle w:val="Heading3"/>
      </w:pPr>
      <w:r>
        <w:rPr>
          <w:rStyle w:val="VerbatimChar"/>
        </w:rPr>
        <w:t xml:space="preserve">T07-A07-V02</w:t>
      </w:r>
      <w:r>
        <w:t xml:space="preserve">: Archiverfahrung und Suche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„Neue Mitarbeitende“ und</w:t>
      </w:r>
      <w:r>
        <w:t xml:space="preserve"> </w:t>
      </w:r>
      <m:oMath>
        <m:r>
          <m:t>G</m:t>
        </m:r>
        <m:r>
          <m:rPr>
            <m:sty m:val="p"/>
          </m:rPr>
          <m:t>=</m:t>
        </m:r>
        <m:r>
          <m:t>1</m:t>
        </m:r>
      </m:oMath>
      <w:r>
        <w:t xml:space="preserve"> </w:t>
      </w:r>
      <w:r>
        <w:t xml:space="preserve">für die Gruppe „Erfahrene Mitarbeitende“:</w:t>
      </w:r>
      <w:r>
        <w:t xml:space="preserve"> </w:t>
      </w:r>
      <m:oMath>
        <m:acc>
          <m:accPr>
            <m:chr m:val="̂"/>
          </m:accPr>
          <m:e>
            <m:r>
              <m:t>Y</m:t>
            </m:r>
          </m:e>
        </m:acc>
        <m:r>
          <m:rPr>
            <m:sty m:val="p"/>
          </m:rPr>
          <m:t>=</m:t>
        </m:r>
        <m:r>
          <m:t>36.00</m:t>
        </m:r>
        <m:r>
          <m:rPr>
            <m:sty m:val="p"/>
          </m:rPr>
          <m:t>+</m:t>
        </m:r>
        <m:d>
          <m:dPr>
            <m:begChr m:val="("/>
            <m:sepChr m:val=""/>
            <m:endChr m:val=")"/>
            <m:grow/>
          </m:dPr>
          <m:e>
            <m:r>
              <m:rPr>
                <m:sty m:val="p"/>
              </m:rPr>
              <m:t>−</m:t>
            </m:r>
            <m:r>
              <m:t>1.80</m:t>
            </m:r>
          </m:e>
        </m:d>
        <m:r>
          <m:t>X</m:t>
        </m:r>
        <m:r>
          <m:rPr>
            <m:sty m:val="p"/>
          </m:rPr>
          <m:t>+</m:t>
        </m:r>
        <m:d>
          <m:dPr>
            <m:begChr m:val="("/>
            <m:sepChr m:val=""/>
            <m:endChr m:val=")"/>
            <m:grow/>
          </m:dPr>
          <m:e>
            <m:r>
              <m:rPr>
                <m:sty m:val="p"/>
              </m:rPr>
              <m:t>−</m:t>
            </m:r>
            <m:r>
              <m:t>4.00</m:t>
            </m:r>
          </m:e>
        </m:d>
        <m:r>
          <m:t>G</m:t>
        </m:r>
      </m:oMath>
      <w:r>
        <w:t xml:space="preserve">. Dabei bezeichnet</w:t>
      </w:r>
      <w:r>
        <w:t xml:space="preserve"> </w:t>
      </w:r>
      <m:oMath>
        <m:r>
          <m:t>Y</m:t>
        </m:r>
      </m:oMath>
      <w:r>
        <w:t xml:space="preserve"> </w:t>
      </w:r>
      <w:r>
        <w:t xml:space="preserve">die Ergebnisvariable „Suchzeit“ und</w:t>
      </w:r>
      <w:r>
        <w:t xml:space="preserve"> </w:t>
      </w:r>
      <m:oMath>
        <m:r>
          <m:t>X</m:t>
        </m:r>
      </m:oMath>
      <w:r>
        <w:t xml:space="preserve"> </w:t>
      </w:r>
      <w:r>
        <w:t xml:space="preserve">den Prädiktor „Übungssitzungen“.</w:t>
      </w:r>
    </w:p>
    <w:p>
      <w:pPr>
        <w:pStyle w:val="Compact"/>
        <w:numPr>
          <w:ilvl w:val="0"/>
          <w:numId w:val="1072"/>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88"/>
    <w:bookmarkStart w:id="89" w:name="Xf1348fa53c7a7121ff51424b0b5bad0c9e2ffa2"/>
    <w:p>
      <w:pPr>
        <w:pStyle w:val="Heading3"/>
      </w:pPr>
      <w:r>
        <w:rPr>
          <w:rStyle w:val="VerbatimChar"/>
        </w:rPr>
        <w:t xml:space="preserve">T07-A07-V03</w:t>
      </w:r>
      <w:r>
        <w:t xml:space="preserve">: Leseformat und Textverständnis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„Gedruckt“ und</w:t>
      </w:r>
      <w:r>
        <w:t xml:space="preserve"> </w:t>
      </w:r>
      <m:oMath>
        <m:r>
          <m:t>G</m:t>
        </m:r>
        <m:r>
          <m:rPr>
            <m:sty m:val="p"/>
          </m:rPr>
          <m:t>=</m:t>
        </m:r>
        <m:r>
          <m:t>1</m:t>
        </m:r>
      </m:oMath>
      <w:r>
        <w:t xml:space="preserve"> </w:t>
      </w:r>
      <w:r>
        <w:t xml:space="preserve">für die Gruppe „Digital“:</w:t>
      </w:r>
      <w:r>
        <w:t xml:space="preserve"> </w:t>
      </w:r>
      <m:oMath>
        <m:acc>
          <m:accPr>
            <m:chr m:val="̂"/>
          </m:accPr>
          <m:e>
            <m:r>
              <m:t>Y</m:t>
            </m:r>
          </m:e>
        </m:acc>
        <m:r>
          <m:rPr>
            <m:sty m:val="p"/>
          </m:rPr>
          <m:t>=</m:t>
        </m:r>
        <m:r>
          <m:t>51.00</m:t>
        </m:r>
        <m:r>
          <m:rPr>
            <m:sty m:val="p"/>
          </m:rPr>
          <m:t>+</m:t>
        </m:r>
        <m:d>
          <m:dPr>
            <m:begChr m:val="("/>
            <m:sepChr m:val=""/>
            <m:endChr m:val=")"/>
            <m:grow/>
          </m:dPr>
          <m:e>
            <m:r>
              <m:t>2.20</m:t>
            </m:r>
          </m:e>
        </m:d>
        <m:r>
          <m:t>X</m:t>
        </m:r>
        <m:r>
          <m:rPr>
            <m:sty m:val="p"/>
          </m:rPr>
          <m:t>+</m:t>
        </m:r>
        <m:d>
          <m:dPr>
            <m:begChr m:val="("/>
            <m:sepChr m:val=""/>
            <m:endChr m:val=")"/>
            <m:grow/>
          </m:dPr>
          <m:e>
            <m:r>
              <m:rPr>
                <m:sty m:val="p"/>
              </m:rPr>
              <m:t>−</m:t>
            </m:r>
            <m:r>
              <m:t>2.50</m:t>
            </m:r>
          </m:e>
        </m:d>
        <m:r>
          <m:t>G</m:t>
        </m:r>
      </m:oMath>
      <w:r>
        <w:t xml:space="preserve">. Dabei bezeichnet</w:t>
      </w:r>
      <w:r>
        <w:t xml:space="preserve"> </w:t>
      </w:r>
      <m:oMath>
        <m:r>
          <m:t>Y</m:t>
        </m:r>
      </m:oMath>
      <w:r>
        <w:t xml:space="preserve"> </w:t>
      </w:r>
      <w:r>
        <w:t xml:space="preserve">die Ergebnisvariable „Punktwert im Textverständnis“ und</w:t>
      </w:r>
      <w:r>
        <w:t xml:space="preserve"> </w:t>
      </w:r>
      <m:oMath>
        <m:r>
          <m:t>X</m:t>
        </m:r>
      </m:oMath>
      <w:r>
        <w:t xml:space="preserve"> </w:t>
      </w:r>
      <w:r>
        <w:t xml:space="preserve">den Prädiktor „Lesestunden“.</w:t>
      </w:r>
    </w:p>
    <w:p>
      <w:pPr>
        <w:pStyle w:val="Compact"/>
        <w:numPr>
          <w:ilvl w:val="0"/>
          <w:numId w:val="1073"/>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2.0</m:t>
        </m:r>
      </m:oMath>
      <w:r>
        <w:t xml:space="preserve"> </w:t>
      </w:r>
      <w:r>
        <w:t xml:space="preserve">und</w:t>
      </w:r>
      <w:r>
        <w:t xml:space="preserve"> </w:t>
      </w:r>
      <m:oMath>
        <m:r>
          <m:t>X</m:t>
        </m:r>
        <m:r>
          <m:rPr>
            <m:sty m:val="p"/>
          </m:rPr>
          <m:t>=</m:t>
        </m:r>
        <m:r>
          <m:t>7.0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89"/>
    <w:bookmarkStart w:id="90" w:name="t07-a07-v04-streckenhilfe-und-navigation"/>
    <w:p>
      <w:pPr>
        <w:pStyle w:val="Heading3"/>
      </w:pPr>
      <w:r>
        <w:rPr>
          <w:rStyle w:val="VerbatimChar"/>
        </w:rPr>
        <w:t xml:space="preserve">T07-A07-V04</w:t>
      </w:r>
      <w:r>
        <w:t xml:space="preserve">: Streckenhilfe und Navigation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„Papierkarte“ und</w:t>
      </w:r>
      <w:r>
        <w:t xml:space="preserve"> </w:t>
      </w:r>
      <m:oMath>
        <m:r>
          <m:t>G</m:t>
        </m:r>
        <m:r>
          <m:rPr>
            <m:sty m:val="p"/>
          </m:rPr>
          <m:t>=</m:t>
        </m:r>
        <m:r>
          <m:t>1</m:t>
        </m:r>
      </m:oMath>
      <w:r>
        <w:t xml:space="preserve"> </w:t>
      </w:r>
      <w:r>
        <w:t xml:space="preserve">für die Gruppe „Karten-App“:</w:t>
      </w:r>
      <w:r>
        <w:t xml:space="preserve"> </w:t>
      </w:r>
      <m:oMath>
        <m:acc>
          <m:accPr>
            <m:chr m:val="̂"/>
          </m:accPr>
          <m:e>
            <m:r>
              <m:t>Y</m:t>
            </m:r>
          </m:e>
        </m:acc>
        <m:r>
          <m:rPr>
            <m:sty m:val="p"/>
          </m:rPr>
          <m:t>=</m:t>
        </m:r>
        <m:r>
          <m:t>44.00</m:t>
        </m:r>
        <m:r>
          <m:rPr>
            <m:sty m:val="p"/>
          </m:rPr>
          <m:t>+</m:t>
        </m:r>
        <m:d>
          <m:dPr>
            <m:begChr m:val="("/>
            <m:sepChr m:val=""/>
            <m:endChr m:val=")"/>
            <m:grow/>
          </m:dPr>
          <m:e>
            <m:r>
              <m:rPr>
                <m:sty m:val="p"/>
              </m:rPr>
              <m:t>−</m:t>
            </m:r>
            <m:r>
              <m:t>2.00</m:t>
            </m:r>
          </m:e>
        </m:d>
        <m:r>
          <m:t>X</m:t>
        </m:r>
        <m:r>
          <m:rPr>
            <m:sty m:val="p"/>
          </m:rPr>
          <m:t>+</m:t>
        </m:r>
        <m:d>
          <m:dPr>
            <m:begChr m:val="("/>
            <m:sepChr m:val=""/>
            <m:endChr m:val=")"/>
            <m:grow/>
          </m:dPr>
          <m:e>
            <m:r>
              <m:rPr>
                <m:sty m:val="p"/>
              </m:rPr>
              <m:t>−</m:t>
            </m:r>
            <m:r>
              <m:t>3.00</m:t>
            </m:r>
          </m:e>
        </m:d>
        <m:r>
          <m:t>G</m:t>
        </m:r>
      </m:oMath>
      <w:r>
        <w:t xml:space="preserve">. Dabei bezeichnet</w:t>
      </w:r>
      <w:r>
        <w:t xml:space="preserve"> </w:t>
      </w:r>
      <m:oMath>
        <m:r>
          <m:t>Y</m:t>
        </m:r>
      </m:oMath>
      <w:r>
        <w:t xml:space="preserve"> </w:t>
      </w:r>
      <w:r>
        <w:t xml:space="preserve">die Ergebnisvariable „Navigationszeit“ und</w:t>
      </w:r>
      <w:r>
        <w:t xml:space="preserve"> </w:t>
      </w:r>
      <m:oMath>
        <m:r>
          <m:t>X</m:t>
        </m:r>
      </m:oMath>
      <w:r>
        <w:t xml:space="preserve"> </w:t>
      </w:r>
      <w:r>
        <w:t xml:space="preserve">den Prädiktor „Übungsversuche“.</w:t>
      </w:r>
    </w:p>
    <w:p>
      <w:pPr>
        <w:pStyle w:val="Compact"/>
        <w:numPr>
          <w:ilvl w:val="0"/>
          <w:numId w:val="1074"/>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1.0</m:t>
        </m:r>
      </m:oMath>
      <w:r>
        <w:t xml:space="preserve"> </w:t>
      </w:r>
      <w:r>
        <w:t xml:space="preserve">und</w:t>
      </w:r>
      <w:r>
        <w:t xml:space="preserve"> </w:t>
      </w:r>
      <m:oMath>
        <m:r>
          <m:t>X</m:t>
        </m:r>
        <m:r>
          <m:rPr>
            <m:sty m:val="p"/>
          </m:rPr>
          <m:t>=</m:t>
        </m:r>
        <m:r>
          <m:t>4.0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0"/>
    <w:bookmarkStart w:id="91" w:name="t07-a07-v05-suchhilfe-und-genauigkeit"/>
    <w:p>
      <w:pPr>
        <w:pStyle w:val="Heading3"/>
      </w:pPr>
      <w:r>
        <w:rPr>
          <w:rStyle w:val="VerbatimChar"/>
        </w:rPr>
        <w:t xml:space="preserve">T07-A07-V05</w:t>
      </w:r>
      <w:r>
        <w:t xml:space="preserve">: Suchhilfe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„Keine Hilfe“ und</w:t>
      </w:r>
      <w:r>
        <w:t xml:space="preserve"> </w:t>
      </w:r>
      <m:oMath>
        <m:r>
          <m:t>G</m:t>
        </m:r>
        <m:r>
          <m:rPr>
            <m:sty m:val="p"/>
          </m:rPr>
          <m:t>=</m:t>
        </m:r>
        <m:r>
          <m:t>1</m:t>
        </m:r>
      </m:oMath>
      <w:r>
        <w:t xml:space="preserve"> </w:t>
      </w:r>
      <w:r>
        <w:t xml:space="preserve">für die Gruppe „Checkliste“:</w:t>
      </w:r>
      <w:r>
        <w:t xml:space="preserve"> </w:t>
      </w:r>
      <m:oMath>
        <m:acc>
          <m:accPr>
            <m:chr m:val="̂"/>
          </m:accPr>
          <m:e>
            <m:r>
              <m:t>Y</m:t>
            </m:r>
          </m:e>
        </m:acc>
        <m:r>
          <m:rPr>
            <m:sty m:val="p"/>
          </m:rPr>
          <m:t>=</m:t>
        </m:r>
        <m:r>
          <m:t>55.00</m:t>
        </m:r>
        <m:r>
          <m:rPr>
            <m:sty m:val="p"/>
          </m:rPr>
          <m:t>+</m:t>
        </m:r>
        <m:d>
          <m:dPr>
            <m:begChr m:val="("/>
            <m:sepChr m:val=""/>
            <m:endChr m:val=")"/>
            <m:grow/>
          </m:dPr>
          <m:e>
            <m:r>
              <m:t>2.50</m:t>
            </m:r>
          </m:e>
        </m:d>
        <m:r>
          <m:t>X</m:t>
        </m:r>
        <m:r>
          <m:rPr>
            <m:sty m:val="p"/>
          </m:rPr>
          <m:t>+</m:t>
        </m:r>
        <m:d>
          <m:dPr>
            <m:begChr m:val="("/>
            <m:sepChr m:val=""/>
            <m:endChr m:val=")"/>
            <m:grow/>
          </m:dPr>
          <m:e>
            <m:r>
              <m:t>4.00</m:t>
            </m:r>
          </m:e>
        </m:d>
        <m:r>
          <m:t>G</m:t>
        </m:r>
      </m:oMath>
      <w:r>
        <w:t xml:space="preserve">. Dabei bezeichnet</w:t>
      </w:r>
      <w:r>
        <w:t xml:space="preserve"> </w:t>
      </w:r>
      <m:oMath>
        <m:r>
          <m:t>Y</m:t>
        </m:r>
      </m:oMath>
      <w:r>
        <w:t xml:space="preserve"> </w:t>
      </w:r>
      <w:r>
        <w:t xml:space="preserve">die Ergebnisvariable „Punktwert der Genauigkeit“ und</w:t>
      </w:r>
      <w:r>
        <w:t xml:space="preserve"> </w:t>
      </w:r>
      <m:oMath>
        <m:r>
          <m:t>X</m:t>
        </m:r>
      </m:oMath>
      <w:r>
        <w:t xml:space="preserve"> </w:t>
      </w:r>
      <w:r>
        <w:t xml:space="preserve">den Prädiktor „Übungsblöcke“.</w:t>
      </w:r>
    </w:p>
    <w:p>
      <w:pPr>
        <w:pStyle w:val="Compact"/>
        <w:numPr>
          <w:ilvl w:val="0"/>
          <w:numId w:val="1075"/>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0.0</m:t>
        </m:r>
      </m:oMath>
      <w:r>
        <w:t xml:space="preserve"> </w:t>
      </w:r>
      <w:r>
        <w:t xml:space="preserve">und</w:t>
      </w:r>
      <w:r>
        <w:t xml:space="preserve"> </w:t>
      </w:r>
      <m:oMath>
        <m:r>
          <m:t>X</m:t>
        </m:r>
        <m:r>
          <m:rPr>
            <m:sty m:val="p"/>
          </m:rPr>
          <m:t>=</m:t>
        </m:r>
        <m:r>
          <m:t>4.0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1"/>
    <w:bookmarkStart w:id="92" w:name="X4f40b7456bb9288570dd3d5f362e3bbfdee10ab"/>
    <w:p>
      <w:pPr>
        <w:pStyle w:val="Heading3"/>
      </w:pPr>
      <w:r>
        <w:rPr>
          <w:rStyle w:val="VerbatimChar"/>
        </w:rPr>
        <w:t xml:space="preserve">T07-A07-V06</w:t>
      </w:r>
      <w:r>
        <w:t xml:space="preserve">: Workshopformat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„Online“ und</w:t>
      </w:r>
      <w:r>
        <w:t xml:space="preserve"> </w:t>
      </w:r>
      <m:oMath>
        <m:r>
          <m:t>G</m:t>
        </m:r>
        <m:r>
          <m:rPr>
            <m:sty m:val="p"/>
          </m:rPr>
          <m:t>=</m:t>
        </m:r>
        <m:r>
          <m:t>1</m:t>
        </m:r>
      </m:oMath>
      <w:r>
        <w:t xml:space="preserve"> </w:t>
      </w:r>
      <w:r>
        <w:t xml:space="preserve">für die Gruppe „Vor Ort“:</w:t>
      </w:r>
      <w:r>
        <w:t xml:space="preserve"> </w:t>
      </w:r>
      <m:oMath>
        <m:acc>
          <m:accPr>
            <m:chr m:val="̂"/>
          </m:accPr>
          <m:e>
            <m:r>
              <m:t>Y</m:t>
            </m:r>
          </m:e>
        </m:acc>
        <m:r>
          <m:rPr>
            <m:sty m:val="p"/>
          </m:rPr>
          <m:t>=</m:t>
        </m:r>
        <m:r>
          <m:t>38.00</m:t>
        </m:r>
        <m:r>
          <m:rPr>
            <m:sty m:val="p"/>
          </m:rPr>
          <m:t>+</m:t>
        </m:r>
        <m:d>
          <m:dPr>
            <m:begChr m:val="("/>
            <m:sepChr m:val=""/>
            <m:endChr m:val=")"/>
            <m:grow/>
          </m:dPr>
          <m:e>
            <m:r>
              <m:t>3.20</m:t>
            </m:r>
          </m:e>
        </m:d>
        <m:r>
          <m:t>X</m:t>
        </m:r>
        <m:r>
          <m:rPr>
            <m:sty m:val="p"/>
          </m:rPr>
          <m:t>+</m:t>
        </m:r>
        <m:d>
          <m:dPr>
            <m:begChr m:val="("/>
            <m:sepChr m:val=""/>
            <m:endChr m:val=")"/>
            <m:grow/>
          </m:dPr>
          <m:e>
            <m:r>
              <m:t>3.50</m:t>
            </m:r>
          </m:e>
        </m:d>
        <m:r>
          <m:t>G</m:t>
        </m:r>
      </m:oMath>
      <w:r>
        <w:t xml:space="preserve">. Dabei bezeichnet</w:t>
      </w:r>
      <w:r>
        <w:t xml:space="preserve"> </w:t>
      </w:r>
      <m:oMath>
        <m:r>
          <m:t>Y</m:t>
        </m:r>
      </m:oMath>
      <w:r>
        <w:t xml:space="preserve"> </w:t>
      </w:r>
      <w:r>
        <w:t xml:space="preserve">die Ergebnisvariable „Punktwert des Selbstvertrauens“ und</w:t>
      </w:r>
      <w:r>
        <w:t xml:space="preserve"> </w:t>
      </w:r>
      <m:oMath>
        <m:r>
          <m:t>X</m:t>
        </m:r>
      </m:oMath>
      <w:r>
        <w:t xml:space="preserve"> </w:t>
      </w:r>
      <w:r>
        <w:t xml:space="preserve">den Prädiktor „besuchte Sitzungen“.</w:t>
      </w:r>
    </w:p>
    <w:p>
      <w:pPr>
        <w:pStyle w:val="Compact"/>
        <w:numPr>
          <w:ilvl w:val="0"/>
          <w:numId w:val="1076"/>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2"/>
    <w:bookmarkStart w:id="93" w:name="X533b0edded9097e930442f82f3821e5440a37c5"/>
    <w:p>
      <w:pPr>
        <w:pStyle w:val="Heading3"/>
      </w:pPr>
      <w:r>
        <w:rPr>
          <w:rStyle w:val="VerbatimChar"/>
        </w:rPr>
        <w:t xml:space="preserve">T07-A07-V07</w:t>
      </w:r>
      <w:r>
        <w:t xml:space="preserve">: Konzentrationsumgebung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„Gemeinschaftsraum“ und</w:t>
      </w:r>
      <w:r>
        <w:t xml:space="preserve"> </w:t>
      </w:r>
      <m:oMath>
        <m:r>
          <m:t>G</m:t>
        </m:r>
        <m:r>
          <m:rPr>
            <m:sty m:val="p"/>
          </m:rPr>
          <m:t>=</m:t>
        </m:r>
        <m:r>
          <m:t>1</m:t>
        </m:r>
      </m:oMath>
      <w:r>
        <w:t xml:space="preserve"> </w:t>
      </w:r>
      <w:r>
        <w:t xml:space="preserve">für die Gruppe „Ruhiger Raum“:</w:t>
      </w:r>
      <w:r>
        <w:t xml:space="preserve"> </w:t>
      </w:r>
      <m:oMath>
        <m:acc>
          <m:accPr>
            <m:chr m:val="̂"/>
          </m:accPr>
          <m:e>
            <m:r>
              <m:t>Y</m:t>
            </m:r>
          </m:e>
        </m:acc>
        <m:r>
          <m:rPr>
            <m:sty m:val="p"/>
          </m:rPr>
          <m:t>=</m:t>
        </m:r>
        <m:r>
          <m:t>60.00</m:t>
        </m:r>
        <m:r>
          <m:rPr>
            <m:sty m:val="p"/>
          </m:rPr>
          <m:t>+</m:t>
        </m:r>
        <m:d>
          <m:dPr>
            <m:begChr m:val="("/>
            <m:sepChr m:val=""/>
            <m:endChr m:val=")"/>
            <m:grow/>
          </m:dPr>
          <m:e>
            <m:r>
              <m:t>1.70</m:t>
            </m:r>
          </m:e>
        </m:d>
        <m:r>
          <m:t>X</m:t>
        </m:r>
        <m:r>
          <m:rPr>
            <m:sty m:val="p"/>
          </m:rPr>
          <m:t>+</m:t>
        </m:r>
        <m:d>
          <m:dPr>
            <m:begChr m:val="("/>
            <m:sepChr m:val=""/>
            <m:endChr m:val=")"/>
            <m:grow/>
          </m:dPr>
          <m:e>
            <m:r>
              <m:t>4.50</m:t>
            </m:r>
          </m:e>
        </m:d>
        <m:r>
          <m:t>G</m:t>
        </m:r>
      </m:oMath>
      <w:r>
        <w:t xml:space="preserve">. Dabei bezeichnet</w:t>
      </w:r>
      <w:r>
        <w:t xml:space="preserve"> </w:t>
      </w:r>
      <m:oMath>
        <m:r>
          <m:t>Y</m:t>
        </m:r>
      </m:oMath>
      <w:r>
        <w:t xml:space="preserve"> </w:t>
      </w:r>
      <w:r>
        <w:t xml:space="preserve">die Ergebnisvariable „Punktwert der Aufgabengenauigkeit“ und</w:t>
      </w:r>
      <w:r>
        <w:t xml:space="preserve"> </w:t>
      </w:r>
      <m:oMath>
        <m:r>
          <m:t>X</m:t>
        </m:r>
      </m:oMath>
      <w:r>
        <w:t xml:space="preserve"> </w:t>
      </w:r>
      <w:r>
        <w:t xml:space="preserve">den Prädiktor „Konzentrationsblöcke“.</w:t>
      </w:r>
    </w:p>
    <w:p>
      <w:pPr>
        <w:pStyle w:val="Compact"/>
        <w:numPr>
          <w:ilvl w:val="0"/>
          <w:numId w:val="1077"/>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2.0</m:t>
        </m:r>
      </m:oMath>
      <w:r>
        <w:t xml:space="preserve"> </w:t>
      </w:r>
      <w:r>
        <w:t xml:space="preserve">und</w:t>
      </w:r>
      <w:r>
        <w:t xml:space="preserve"> </w:t>
      </w:r>
      <m:oMath>
        <m:r>
          <m:t>X</m:t>
        </m:r>
        <m:r>
          <m:rPr>
            <m:sty m:val="p"/>
          </m:rPr>
          <m:t>=</m:t>
        </m:r>
        <m:r>
          <m:t>8.0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3"/>
    <w:bookmarkStart w:id="94" w:name="t07-a07-v08-museumsführung-und-wissen"/>
    <w:p>
      <w:pPr>
        <w:pStyle w:val="Heading3"/>
      </w:pPr>
      <w:r>
        <w:rPr>
          <w:rStyle w:val="VerbatimChar"/>
        </w:rPr>
        <w:t xml:space="preserve">T07-A07-V08</w:t>
      </w:r>
      <w:r>
        <w:t xml:space="preserve">: Museumsführung und Wissen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„Selbstständig“ und</w:t>
      </w:r>
      <w:r>
        <w:t xml:space="preserve"> </w:t>
      </w:r>
      <m:oMath>
        <m:r>
          <m:t>G</m:t>
        </m:r>
        <m:r>
          <m:rPr>
            <m:sty m:val="p"/>
          </m:rPr>
          <m:t>=</m:t>
        </m:r>
        <m:r>
          <m:t>1</m:t>
        </m:r>
      </m:oMath>
      <w:r>
        <w:t xml:space="preserve"> </w:t>
      </w:r>
      <w:r>
        <w:t xml:space="preserve">für die Gruppe „Geführt“:</w:t>
      </w:r>
      <w:r>
        <w:t xml:space="preserve"> </w:t>
      </w:r>
      <m:oMath>
        <m:acc>
          <m:accPr>
            <m:chr m:val="̂"/>
          </m:accPr>
          <m:e>
            <m:r>
              <m:t>Y</m:t>
            </m:r>
          </m:e>
        </m:acc>
        <m:r>
          <m:rPr>
            <m:sty m:val="p"/>
          </m:rPr>
          <m:t>=</m:t>
        </m:r>
        <m:r>
          <m:t>47.00</m:t>
        </m:r>
        <m:r>
          <m:rPr>
            <m:sty m:val="p"/>
          </m:rPr>
          <m:t>+</m:t>
        </m:r>
        <m:d>
          <m:dPr>
            <m:begChr m:val="("/>
            <m:sepChr m:val=""/>
            <m:endChr m:val=")"/>
            <m:grow/>
          </m:dPr>
          <m:e>
            <m:r>
              <m:t>4.00</m:t>
            </m:r>
          </m:e>
        </m:d>
        <m:r>
          <m:t>X</m:t>
        </m:r>
        <m:r>
          <m:rPr>
            <m:sty m:val="p"/>
          </m:rPr>
          <m:t>+</m:t>
        </m:r>
        <m:d>
          <m:dPr>
            <m:begChr m:val="("/>
            <m:sepChr m:val=""/>
            <m:endChr m:val=")"/>
            <m:grow/>
          </m:dPr>
          <m:e>
            <m:r>
              <m:t>6.00</m:t>
            </m:r>
          </m:e>
        </m:d>
        <m:r>
          <m:t>G</m:t>
        </m:r>
      </m:oMath>
      <w:r>
        <w:t xml:space="preserve">. Dabei bezeichnet</w:t>
      </w:r>
      <w:r>
        <w:t xml:space="preserve"> </w:t>
      </w:r>
      <m:oMath>
        <m:r>
          <m:t>Y</m:t>
        </m:r>
      </m:oMath>
      <w:r>
        <w:t xml:space="preserve"> </w:t>
      </w:r>
      <w:r>
        <w:t xml:space="preserve">die Ergebnisvariable „Punktwert des Wissens“ und</w:t>
      </w:r>
      <w:r>
        <w:t xml:space="preserve"> </w:t>
      </w:r>
      <m:oMath>
        <m:r>
          <m:t>X</m:t>
        </m:r>
      </m:oMath>
      <w:r>
        <w:t xml:space="preserve"> </w:t>
      </w:r>
      <w:r>
        <w:t xml:space="preserve">den Prädiktor „Besuche“.</w:t>
      </w:r>
    </w:p>
    <w:p>
      <w:pPr>
        <w:pStyle w:val="Compact"/>
        <w:numPr>
          <w:ilvl w:val="0"/>
          <w:numId w:val="1078"/>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0.0</m:t>
        </m:r>
      </m:oMath>
      <w:r>
        <w:t xml:space="preserve"> </w:t>
      </w:r>
      <w:r>
        <w:t xml:space="preserve">und</w:t>
      </w:r>
      <w:r>
        <w:t xml:space="preserve"> </w:t>
      </w:r>
      <m:oMath>
        <m:r>
          <m:t>X</m:t>
        </m:r>
        <m:r>
          <m:rPr>
            <m:sty m:val="p"/>
          </m:rPr>
          <m:t>=</m:t>
        </m:r>
        <m:r>
          <m:t>3.0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4"/>
    <w:bookmarkStart w:id="95" w:name="X6f18cb972b0cc845420e54775eed3fcc48c08c3"/>
    <w:p>
      <w:pPr>
        <w:pStyle w:val="Heading3"/>
      </w:pPr>
      <w:r>
        <w:rPr>
          <w:rStyle w:val="VerbatimChar"/>
        </w:rPr>
        <w:t xml:space="preserve">T07-A07-V09</w:t>
      </w:r>
      <w:r>
        <w:t xml:space="preserve">: Feedbackformat und Überarbeitung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„Schriftlich“ und</w:t>
      </w:r>
      <w:r>
        <w:t xml:space="preserve"> </w:t>
      </w:r>
      <m:oMath>
        <m:r>
          <m:t>G</m:t>
        </m:r>
        <m:r>
          <m:rPr>
            <m:sty m:val="p"/>
          </m:rPr>
          <m:t>=</m:t>
        </m:r>
        <m:r>
          <m:t>1</m:t>
        </m:r>
      </m:oMath>
      <w:r>
        <w:t xml:space="preserve"> </w:t>
      </w:r>
      <w:r>
        <w:t xml:space="preserve">für die Gruppe „Gespräch“:</w:t>
      </w:r>
      <w:r>
        <w:t xml:space="preserve"> </w:t>
      </w:r>
      <m:oMath>
        <m:acc>
          <m:accPr>
            <m:chr m:val="̂"/>
          </m:accPr>
          <m:e>
            <m:r>
              <m:t>Y</m:t>
            </m:r>
          </m:e>
        </m:acc>
        <m:r>
          <m:rPr>
            <m:sty m:val="p"/>
          </m:rPr>
          <m:t>=</m:t>
        </m:r>
        <m:r>
          <m:t>52.00</m:t>
        </m:r>
        <m:r>
          <m:rPr>
            <m:sty m:val="p"/>
          </m:rPr>
          <m:t>+</m:t>
        </m:r>
        <m:d>
          <m:dPr>
            <m:begChr m:val="("/>
            <m:sepChr m:val=""/>
            <m:endChr m:val=")"/>
            <m:grow/>
          </m:dPr>
          <m:e>
            <m:r>
              <m:t>3.50</m:t>
            </m:r>
          </m:e>
        </m:d>
        <m:r>
          <m:t>X</m:t>
        </m:r>
        <m:r>
          <m:rPr>
            <m:sty m:val="p"/>
          </m:rPr>
          <m:t>+</m:t>
        </m:r>
        <m:d>
          <m:dPr>
            <m:begChr m:val="("/>
            <m:sepChr m:val=""/>
            <m:endChr m:val=")"/>
            <m:grow/>
          </m:dPr>
          <m:e>
            <m:r>
              <m:t>2.00</m:t>
            </m:r>
          </m:e>
        </m:d>
        <m:r>
          <m:t>G</m:t>
        </m:r>
      </m:oMath>
      <w:r>
        <w:t xml:space="preserve">. Dabei bezeichnet</w:t>
      </w:r>
      <w:r>
        <w:t xml:space="preserve"> </w:t>
      </w:r>
      <m:oMath>
        <m:r>
          <m:t>Y</m:t>
        </m:r>
      </m:oMath>
      <w:r>
        <w:t xml:space="preserve"> </w:t>
      </w:r>
      <w:r>
        <w:t xml:space="preserve">die Ergebnisvariable „Punktwert der Überarbeitung“ und</w:t>
      </w:r>
      <w:r>
        <w:t xml:space="preserve"> </w:t>
      </w:r>
      <m:oMath>
        <m:r>
          <m:t>X</m:t>
        </m:r>
      </m:oMath>
      <w:r>
        <w:t xml:space="preserve"> </w:t>
      </w:r>
      <w:r>
        <w:t xml:space="preserve">den Prädiktor „Feedbackrunden“.</w:t>
      </w:r>
    </w:p>
    <w:p>
      <w:pPr>
        <w:pStyle w:val="Compact"/>
        <w:numPr>
          <w:ilvl w:val="0"/>
          <w:numId w:val="1079"/>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1.0</m:t>
        </m:r>
      </m:oMath>
      <w:r>
        <w:t xml:space="preserve"> </w:t>
      </w:r>
      <w:r>
        <w:t xml:space="preserve">und</w:t>
      </w:r>
      <w:r>
        <w:t xml:space="preserve"> </w:t>
      </w:r>
      <m:oMath>
        <m:r>
          <m:t>X</m:t>
        </m:r>
        <m:r>
          <m:rPr>
            <m:sty m:val="p"/>
          </m:rPr>
          <m:t>=</m:t>
        </m:r>
        <m:r>
          <m:t>4.0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5"/>
    <w:bookmarkStart w:id="96" w:name="t07-a07-v10-planungsformat-und-abschluss"/>
    <w:p>
      <w:pPr>
        <w:pStyle w:val="Heading3"/>
      </w:pPr>
      <w:r>
        <w:rPr>
          <w:rStyle w:val="VerbatimChar"/>
        </w:rPr>
        <w:t xml:space="preserve">T07-A07-V10</w:t>
      </w:r>
      <w:r>
        <w:t xml:space="preserve">: Planungsformat und Abschluss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verwendet</w:t>
      </w:r>
      <w:r>
        <w:t xml:space="preserve"> </w:t>
      </w:r>
      <m:oMath>
        <m:r>
          <m:t>G</m:t>
        </m:r>
        <m:r>
          <m:rPr>
            <m:sty m:val="p"/>
          </m:rPr>
          <m:t>=</m:t>
        </m:r>
        <m:r>
          <m:t>0</m:t>
        </m:r>
      </m:oMath>
      <w:r>
        <w:t xml:space="preserve"> </w:t>
      </w:r>
      <w:r>
        <w:t xml:space="preserve">für die Gruppe „Papier“ und</w:t>
      </w:r>
      <w:r>
        <w:t xml:space="preserve"> </w:t>
      </w:r>
      <m:oMath>
        <m:r>
          <m:t>G</m:t>
        </m:r>
        <m:r>
          <m:rPr>
            <m:sty m:val="p"/>
          </m:rPr>
          <m:t>=</m:t>
        </m:r>
        <m:r>
          <m:t>1</m:t>
        </m:r>
      </m:oMath>
      <w:r>
        <w:t xml:space="preserve"> </w:t>
      </w:r>
      <w:r>
        <w:t xml:space="preserve">für die Gruppe „Digital“:</w:t>
      </w:r>
      <w:r>
        <w:t xml:space="preserve"> </w:t>
      </w:r>
      <m:oMath>
        <m:acc>
          <m:accPr>
            <m:chr m:val="̂"/>
          </m:accPr>
          <m:e>
            <m:r>
              <m:t>Y</m:t>
            </m:r>
          </m:e>
        </m:acc>
        <m:r>
          <m:rPr>
            <m:sty m:val="p"/>
          </m:rPr>
          <m:t>=</m:t>
        </m:r>
        <m:r>
          <m:t>70.00</m:t>
        </m:r>
        <m:r>
          <m:rPr>
            <m:sty m:val="p"/>
          </m:rPr>
          <m:t>+</m:t>
        </m:r>
        <m:d>
          <m:dPr>
            <m:begChr m:val="("/>
            <m:sepChr m:val=""/>
            <m:endChr m:val=")"/>
            <m:grow/>
          </m:dPr>
          <m:e>
            <m:r>
              <m:rPr>
                <m:sty m:val="p"/>
              </m:rPr>
              <m:t>−</m:t>
            </m:r>
            <m:r>
              <m:t>2.40</m:t>
            </m:r>
          </m:e>
        </m:d>
        <m:r>
          <m:t>X</m:t>
        </m:r>
        <m:r>
          <m:rPr>
            <m:sty m:val="p"/>
          </m:rPr>
          <m:t>+</m:t>
        </m:r>
        <m:d>
          <m:dPr>
            <m:begChr m:val="("/>
            <m:sepChr m:val=""/>
            <m:endChr m:val=")"/>
            <m:grow/>
          </m:dPr>
          <m:e>
            <m:r>
              <m:rPr>
                <m:sty m:val="p"/>
              </m:rPr>
              <m:t>−</m:t>
            </m:r>
            <m:r>
              <m:t>3.50</m:t>
            </m:r>
          </m:e>
        </m:d>
        <m:r>
          <m:t>G</m:t>
        </m:r>
      </m:oMath>
      <w:r>
        <w:t xml:space="preserve">. Dabei bezeichnet</w:t>
      </w:r>
      <w:r>
        <w:t xml:space="preserve"> </w:t>
      </w:r>
      <m:oMath>
        <m:r>
          <m:t>Y</m:t>
        </m:r>
      </m:oMath>
      <w:r>
        <w:t xml:space="preserve"> </w:t>
      </w:r>
      <w:r>
        <w:t xml:space="preserve">die Ergebnisvariable „Bearbeitungszeit“ und</w:t>
      </w:r>
      <w:r>
        <w:t xml:space="preserve"> </w:t>
      </w:r>
      <m:oMath>
        <m:r>
          <m:t>X</m:t>
        </m:r>
      </m:oMath>
      <w:r>
        <w:t xml:space="preserve"> </w:t>
      </w:r>
      <w:r>
        <w:t xml:space="preserve">den Prädiktor „Planungssitzungen“.</w:t>
      </w:r>
    </w:p>
    <w:p>
      <w:pPr>
        <w:pStyle w:val="Compact"/>
        <w:numPr>
          <w:ilvl w:val="0"/>
          <w:numId w:val="1080"/>
        </w:numPr>
      </w:pPr>
      <w:r>
        <w:t xml:space="preserve">Schreibe die angepasste Gleichung für jede Gruppe auf und interpretiere den Achsenabschnitt bei</w:t>
      </w:r>
      <w:r>
        <w:t xml:space="preserve"> </w:t>
      </w:r>
      <m:oMath>
        <m:r>
          <m:t>X</m:t>
        </m:r>
        <m:r>
          <m:rPr>
            <m:sty m:val="p"/>
          </m:rPr>
          <m:t>=</m:t>
        </m:r>
        <m:r>
          <m:t>0</m:t>
        </m:r>
      </m:oMath>
      <w:r>
        <w:t xml:space="preserve">. Weise darauf hin, wenn null lediglich eine mathematische Referenz sein könnte. (b) Interpretiere die gemeinsame</w:t>
      </w:r>
      <w:r>
        <w:t xml:space="preserve"> </w:t>
      </w:r>
      <m:oMath>
        <m:r>
          <m:t>X</m:t>
        </m:r>
      </m:oMath>
      <w:r>
        <w:t xml:space="preserve">-Steigung und den Gruppenkoeffizienten als bedingte Vergleiche. (c) Berechne die angepassten Koordinaten beider Gruppen bei</w:t>
      </w:r>
      <w:r>
        <w:t xml:space="preserve"> </w:t>
      </w:r>
      <m:oMath>
        <m:r>
          <m:t>X</m:t>
        </m:r>
        <m:r>
          <m:rPr>
            <m:sty m:val="p"/>
          </m:rPr>
          <m:t>=</m:t>
        </m:r>
        <m:r>
          <m:t>1.0</m:t>
        </m:r>
      </m:oMath>
      <w:r>
        <w:t xml:space="preserve"> </w:t>
      </w:r>
      <w:r>
        <w:t xml:space="preserve">und</w:t>
      </w:r>
      <w:r>
        <w:t xml:space="preserve"> </w:t>
      </w:r>
      <m:oMath>
        <m:r>
          <m:t>X</m:t>
        </m:r>
        <m:r>
          <m:rPr>
            <m:sty m:val="p"/>
          </m:rPr>
          <m:t>=</m:t>
        </m:r>
        <m:r>
          <m:t>6.0</m:t>
        </m:r>
      </m:oMath>
      <w:r>
        <w:t xml:space="preserve"> </w:t>
      </w:r>
      <w:r>
        <w:t xml:space="preserve">und ordne sie in einer Tabelle. (d) Erkläre anhand dieser Koordinaten, weshalb die Linien parallel sind und der Gruppenabstand konstant bleibt. Begründe zudem, weshalb der angepasste Abstand allein keinen kausalen Gruppeneffekt belegt.</w:t>
      </w:r>
    </w:p>
    <w:bookmarkEnd w:id="96"/>
    <w:bookmarkEnd w:id="97"/>
    <w:bookmarkStart w:id="108" w:name="Xe5f7ce300956b8d2a861d300007ed1d7792eef8"/>
    <w:p>
      <w:pPr>
        <w:pStyle w:val="Heading2"/>
      </w:pPr>
      <w:r>
        <w:t xml:space="preserve">A08: Die Referenz wechseln, ohne angepasste Beziehungen zu verändern</w:t>
      </w:r>
    </w:p>
    <w:bookmarkStart w:id="98" w:name="X3f0c03a177d83b703883d86f96aedba29ea28a9"/>
    <w:p>
      <w:pPr>
        <w:pStyle w:val="Heading3"/>
      </w:pPr>
      <w:r>
        <w:rPr>
          <w:rStyle w:val="VerbatimChar"/>
        </w:rPr>
        <w:t xml:space="preserve">T07-A08-V01</w:t>
      </w:r>
      <w:r>
        <w:t xml:space="preserve">: Übungsformat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„Allein“ und</w:t>
      </w:r>
      <w:r>
        <w:t xml:space="preserve"> </w:t>
      </w:r>
      <m:oMath>
        <m:r>
          <m:t>G</m:t>
        </m:r>
        <m:r>
          <m:rPr>
            <m:sty m:val="p"/>
          </m:rPr>
          <m:t>=</m:t>
        </m:r>
        <m:r>
          <m:t>1</m:t>
        </m:r>
      </m:oMath>
      <w:r>
        <w:t xml:space="preserve"> </w:t>
      </w:r>
      <w:r>
        <w:t xml:space="preserve">für die Gruppe „Zu zweit“:</w:t>
      </w:r>
      <w:r>
        <w:t xml:space="preserve"> </w:t>
      </w:r>
      <m:oMath>
        <m:acc>
          <m:accPr>
            <m:chr m:val="̂"/>
          </m:accPr>
          <m:e>
            <m:r>
              <m:t>Y</m:t>
            </m:r>
          </m:e>
        </m:acc>
        <m:r>
          <m:rPr>
            <m:sty m:val="p"/>
          </m:rPr>
          <m:t>=</m:t>
        </m:r>
        <m:r>
          <m:t>40.00</m:t>
        </m:r>
        <m:r>
          <m:rPr>
            <m:sty m:val="p"/>
          </m:rPr>
          <m:t>+</m:t>
        </m:r>
        <m:d>
          <m:dPr>
            <m:begChr m:val="("/>
            <m:sepChr m:val=""/>
            <m:endChr m:val=")"/>
            <m:grow/>
          </m:dPr>
          <m:e>
            <m:r>
              <m:t>2.80</m:t>
            </m:r>
          </m:e>
        </m:d>
        <m:r>
          <m:t>X</m:t>
        </m:r>
        <m:r>
          <m:rPr>
            <m:sty m:val="p"/>
          </m:rPr>
          <m:t>+</m:t>
        </m:r>
        <m:d>
          <m:dPr>
            <m:begChr m:val="("/>
            <m:sepChr m:val=""/>
            <m:endChr m:val=")"/>
            <m:grow/>
          </m:dPr>
          <m:e>
            <m:r>
              <m:t>4.50</m:t>
            </m:r>
          </m:e>
        </m:d>
        <m:r>
          <m:t>G</m:t>
        </m:r>
      </m:oMath>
      <w:r>
        <w:t xml:space="preserve">. Dabei bezeichnet</w:t>
      </w:r>
      <w:r>
        <w:t xml:space="preserve"> </w:t>
      </w:r>
      <m:oMath>
        <m:r>
          <m:t>Y</m:t>
        </m:r>
      </m:oMath>
      <w:r>
        <w:t xml:space="preserve"> </w:t>
      </w:r>
      <w:r>
        <w:t xml:space="preserve">die Ergebnisvariable „Punktwert im statistischen Denken“ und</w:t>
      </w:r>
      <w:r>
        <w:t xml:space="preserve"> </w:t>
      </w:r>
      <m:oMath>
        <m:r>
          <m:t>X</m:t>
        </m:r>
      </m:oMath>
      <w:r>
        <w:t xml:space="preserve"> </w:t>
      </w:r>
      <w:r>
        <w:t xml:space="preserve">den Prädiktor „Übungsstunden“. Codiere neu mit</w:t>
      </w:r>
      <w:r>
        <w:t xml:space="preserve"> </w:t>
      </w:r>
      <m:oMath>
        <m:r>
          <m:t>H</m:t>
        </m:r>
        <m:r>
          <m:rPr>
            <m:sty m:val="p"/>
          </m:rPr>
          <m:t>=</m:t>
        </m:r>
        <m:r>
          <m:t>0</m:t>
        </m:r>
      </m:oMath>
      <w:r>
        <w:t xml:space="preserve"> </w:t>
      </w:r>
      <w:r>
        <w:t xml:space="preserve">für „Zu zweit“ und</w:t>
      </w:r>
      <w:r>
        <w:t xml:space="preserve"> </w:t>
      </w:r>
      <m:oMath>
        <m:r>
          <m:t>H</m:t>
        </m:r>
        <m:r>
          <m:rPr>
            <m:sty m:val="p"/>
          </m:rPr>
          <m:t>=</m:t>
        </m:r>
        <m:r>
          <m:t>1</m:t>
        </m:r>
      </m:oMath>
      <w:r>
        <w:t xml:space="preserve"> </w:t>
      </w:r>
      <w:r>
        <w:t xml:space="preserve">für „Allein“.</w:t>
      </w:r>
    </w:p>
    <w:p>
      <w:pPr>
        <w:pStyle w:val="Compact"/>
        <w:numPr>
          <w:ilvl w:val="0"/>
          <w:numId w:val="1081"/>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98"/>
    <w:bookmarkStart w:id="99" w:name="Xa50ffd1119f8a78297ad2ac35c6b214eebc0ad8"/>
    <w:p>
      <w:pPr>
        <w:pStyle w:val="Heading3"/>
      </w:pPr>
      <w:r>
        <w:rPr>
          <w:rStyle w:val="VerbatimChar"/>
        </w:rPr>
        <w:t xml:space="preserve">T07-A08-V02</w:t>
      </w:r>
      <w:r>
        <w:t xml:space="preserve">: Archivrolle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„Assistenz“ und</w:t>
      </w:r>
      <w:r>
        <w:t xml:space="preserve"> </w:t>
      </w:r>
      <m:oMath>
        <m:r>
          <m:t>G</m:t>
        </m:r>
        <m:r>
          <m:rPr>
            <m:sty m:val="p"/>
          </m:rPr>
          <m:t>=</m:t>
        </m:r>
        <m:r>
          <m:t>1</m:t>
        </m:r>
      </m:oMath>
      <w:r>
        <w:t xml:space="preserve"> </w:t>
      </w:r>
      <w:r>
        <w:t xml:space="preserve">für die Gruppe „Koordination“:</w:t>
      </w:r>
      <w:r>
        <w:t xml:space="preserve"> </w:t>
      </w:r>
      <m:oMath>
        <m:acc>
          <m:accPr>
            <m:chr m:val="̂"/>
          </m:accPr>
          <m:e>
            <m:r>
              <m:t>Y</m:t>
            </m:r>
          </m:e>
        </m:acc>
        <m:r>
          <m:rPr>
            <m:sty m:val="p"/>
          </m:rPr>
          <m:t>=</m:t>
        </m:r>
        <m:r>
          <m:t>35.00</m:t>
        </m:r>
        <m:r>
          <m:rPr>
            <m:sty m:val="p"/>
          </m:rPr>
          <m:t>+</m:t>
        </m:r>
        <m:d>
          <m:dPr>
            <m:begChr m:val="("/>
            <m:sepChr m:val=""/>
            <m:endChr m:val=")"/>
            <m:grow/>
          </m:dPr>
          <m:e>
            <m:r>
              <m:rPr>
                <m:sty m:val="p"/>
              </m:rPr>
              <m:t>−</m:t>
            </m:r>
            <m:r>
              <m:t>1.60</m:t>
            </m:r>
          </m:e>
        </m:d>
        <m:r>
          <m:t>X</m:t>
        </m:r>
        <m:r>
          <m:rPr>
            <m:sty m:val="p"/>
          </m:rPr>
          <m:t>+</m:t>
        </m:r>
        <m:d>
          <m:dPr>
            <m:begChr m:val="("/>
            <m:sepChr m:val=""/>
            <m:endChr m:val=")"/>
            <m:grow/>
          </m:dPr>
          <m:e>
            <m:r>
              <m:rPr>
                <m:sty m:val="p"/>
              </m:rPr>
              <m:t>−</m:t>
            </m:r>
            <m:r>
              <m:t>5.00</m:t>
            </m:r>
          </m:e>
        </m:d>
        <m:r>
          <m:t>G</m:t>
        </m:r>
      </m:oMath>
      <w:r>
        <w:t xml:space="preserve">. Dabei bezeichnet</w:t>
      </w:r>
      <w:r>
        <w:t xml:space="preserve"> </w:t>
      </w:r>
      <m:oMath>
        <m:r>
          <m:t>Y</m:t>
        </m:r>
      </m:oMath>
      <w:r>
        <w:t xml:space="preserve"> </w:t>
      </w:r>
      <w:r>
        <w:t xml:space="preserve">die Ergebnisvariable „Suchzeit“ und</w:t>
      </w:r>
      <w:r>
        <w:t xml:space="preserve"> </w:t>
      </w:r>
      <m:oMath>
        <m:r>
          <m:t>X</m:t>
        </m:r>
      </m:oMath>
      <w:r>
        <w:t xml:space="preserve"> </w:t>
      </w:r>
      <w:r>
        <w:t xml:space="preserve">den Prädiktor „Übungssitzungen“. Codiere neu mit</w:t>
      </w:r>
      <w:r>
        <w:t xml:space="preserve"> </w:t>
      </w:r>
      <m:oMath>
        <m:r>
          <m:t>H</m:t>
        </m:r>
        <m:r>
          <m:rPr>
            <m:sty m:val="p"/>
          </m:rPr>
          <m:t>=</m:t>
        </m:r>
        <m:r>
          <m:t>0</m:t>
        </m:r>
      </m:oMath>
      <w:r>
        <w:t xml:space="preserve"> </w:t>
      </w:r>
      <w:r>
        <w:t xml:space="preserve">für „Koordination“ und</w:t>
      </w:r>
      <w:r>
        <w:t xml:space="preserve"> </w:t>
      </w:r>
      <m:oMath>
        <m:r>
          <m:t>H</m:t>
        </m:r>
        <m:r>
          <m:rPr>
            <m:sty m:val="p"/>
          </m:rPr>
          <m:t>=</m:t>
        </m:r>
        <m:r>
          <m:t>1</m:t>
        </m:r>
      </m:oMath>
      <w:r>
        <w:t xml:space="preserve"> </w:t>
      </w:r>
      <w:r>
        <w:t xml:space="preserve">für „Assistenz“.</w:t>
      </w:r>
    </w:p>
    <w:p>
      <w:pPr>
        <w:pStyle w:val="Compact"/>
        <w:numPr>
          <w:ilvl w:val="0"/>
          <w:numId w:val="1082"/>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0.0</m:t>
        </m:r>
      </m:oMath>
      <w:r>
        <w:t xml:space="preserve"> </w:t>
      </w:r>
      <w:r>
        <w:t xml:space="preserve">und</w:t>
      </w:r>
      <w:r>
        <w:t xml:space="preserve"> </w:t>
      </w:r>
      <m:oMath>
        <m:r>
          <m:t>X</m:t>
        </m:r>
        <m:r>
          <m:rPr>
            <m:sty m:val="p"/>
          </m:rPr>
          <m:t>=</m:t>
        </m:r>
        <m:r>
          <m:t>4.0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99"/>
    <w:bookmarkStart w:id="100" w:name="t07-a08-v03-lesemedium-neu-referenzieren"/>
    <w:p>
      <w:pPr>
        <w:pStyle w:val="Heading3"/>
      </w:pPr>
      <w:r>
        <w:rPr>
          <w:rStyle w:val="VerbatimChar"/>
        </w:rPr>
        <w:t xml:space="preserve">T07-A08-V03</w:t>
      </w:r>
      <w:r>
        <w:t xml:space="preserve">: Lesemedium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„Gedruckt“ und</w:t>
      </w:r>
      <w:r>
        <w:t xml:space="preserve"> </w:t>
      </w:r>
      <m:oMath>
        <m:r>
          <m:t>G</m:t>
        </m:r>
        <m:r>
          <m:rPr>
            <m:sty m:val="p"/>
          </m:rPr>
          <m:t>=</m:t>
        </m:r>
        <m:r>
          <m:t>1</m:t>
        </m:r>
      </m:oMath>
      <w:r>
        <w:t xml:space="preserve"> </w:t>
      </w:r>
      <w:r>
        <w:t xml:space="preserve">für die Gruppe „Audio“:</w:t>
      </w:r>
      <w:r>
        <w:t xml:space="preserve"> </w:t>
      </w:r>
      <m:oMath>
        <m:acc>
          <m:accPr>
            <m:chr m:val="̂"/>
          </m:accPr>
          <m:e>
            <m:r>
              <m:t>Y</m:t>
            </m:r>
          </m:e>
        </m:acc>
        <m:r>
          <m:rPr>
            <m:sty m:val="p"/>
          </m:rPr>
          <m:t>=</m:t>
        </m:r>
        <m:r>
          <m:t>50.00</m:t>
        </m:r>
        <m:r>
          <m:rPr>
            <m:sty m:val="p"/>
          </m:rPr>
          <m:t>+</m:t>
        </m:r>
        <m:d>
          <m:dPr>
            <m:begChr m:val="("/>
            <m:sepChr m:val=""/>
            <m:endChr m:val=")"/>
            <m:grow/>
          </m:dPr>
          <m:e>
            <m:r>
              <m:t>2.00</m:t>
            </m:r>
          </m:e>
        </m:d>
        <m:r>
          <m:t>X</m:t>
        </m:r>
        <m:r>
          <m:rPr>
            <m:sty m:val="p"/>
          </m:rPr>
          <m:t>+</m:t>
        </m:r>
        <m:d>
          <m:dPr>
            <m:begChr m:val="("/>
            <m:sepChr m:val=""/>
            <m:endChr m:val=")"/>
            <m:grow/>
          </m:dPr>
          <m:e>
            <m:r>
              <m:rPr>
                <m:sty m:val="p"/>
              </m:rPr>
              <m:t>−</m:t>
            </m:r>
            <m:r>
              <m:t>3.00</m:t>
            </m:r>
          </m:e>
        </m:d>
        <m:r>
          <m:t>G</m:t>
        </m:r>
      </m:oMath>
      <w:r>
        <w:t xml:space="preserve">. Dabei bezeichnet</w:t>
      </w:r>
      <w:r>
        <w:t xml:space="preserve"> </w:t>
      </w:r>
      <m:oMath>
        <m:r>
          <m:t>Y</m:t>
        </m:r>
      </m:oMath>
      <w:r>
        <w:t xml:space="preserve"> </w:t>
      </w:r>
      <w:r>
        <w:t xml:space="preserve">die Ergebnisvariable „Punktwert im Textverständnis“ und</w:t>
      </w:r>
      <w:r>
        <w:t xml:space="preserve"> </w:t>
      </w:r>
      <m:oMath>
        <m:r>
          <m:t>X</m:t>
        </m:r>
      </m:oMath>
      <w:r>
        <w:t xml:space="preserve"> </w:t>
      </w:r>
      <w:r>
        <w:t xml:space="preserve">den Prädiktor „Lesestunden“. Codiere neu mit</w:t>
      </w:r>
      <w:r>
        <w:t xml:space="preserve"> </w:t>
      </w:r>
      <m:oMath>
        <m:r>
          <m:t>H</m:t>
        </m:r>
        <m:r>
          <m:rPr>
            <m:sty m:val="p"/>
          </m:rPr>
          <m:t>=</m:t>
        </m:r>
        <m:r>
          <m:t>0</m:t>
        </m:r>
      </m:oMath>
      <w:r>
        <w:t xml:space="preserve"> </w:t>
      </w:r>
      <w:r>
        <w:t xml:space="preserve">für „Audio“ und</w:t>
      </w:r>
      <w:r>
        <w:t xml:space="preserve"> </w:t>
      </w:r>
      <m:oMath>
        <m:r>
          <m:t>H</m:t>
        </m:r>
        <m:r>
          <m:rPr>
            <m:sty m:val="p"/>
          </m:rPr>
          <m:t>=</m:t>
        </m:r>
        <m:r>
          <m:t>1</m:t>
        </m:r>
      </m:oMath>
      <w:r>
        <w:t xml:space="preserve"> </w:t>
      </w:r>
      <w:r>
        <w:t xml:space="preserve">für „Gedruckt“.</w:t>
      </w:r>
    </w:p>
    <w:p>
      <w:pPr>
        <w:pStyle w:val="Compact"/>
        <w:numPr>
          <w:ilvl w:val="0"/>
          <w:numId w:val="1083"/>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2.0</m:t>
        </m:r>
      </m:oMath>
      <w:r>
        <w:t xml:space="preserve"> </w:t>
      </w:r>
      <w:r>
        <w:t xml:space="preserve">und</w:t>
      </w:r>
      <w:r>
        <w:t xml:space="preserve"> </w:t>
      </w:r>
      <m:oMath>
        <m:r>
          <m:t>X</m:t>
        </m:r>
        <m:r>
          <m:rPr>
            <m:sty m:val="p"/>
          </m:rPr>
          <m:t>=</m:t>
        </m:r>
        <m:r>
          <m:t>6.0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0"/>
    <w:bookmarkStart w:id="101" w:name="X61c690de07a98bb97642840d5515fd3c5fb2450"/>
    <w:p>
      <w:pPr>
        <w:pStyle w:val="Heading3"/>
      </w:pPr>
      <w:r>
        <w:rPr>
          <w:rStyle w:val="VerbatimChar"/>
        </w:rPr>
        <w:t xml:space="preserve">T07-A08-V04</w:t>
      </w:r>
      <w:r>
        <w:t xml:space="preserve">: Navigationsanzeige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„Statisch“ und</w:t>
      </w:r>
      <w:r>
        <w:t xml:space="preserve"> </w:t>
      </w:r>
      <m:oMath>
        <m:r>
          <m:t>G</m:t>
        </m:r>
        <m:r>
          <m:rPr>
            <m:sty m:val="p"/>
          </m:rPr>
          <m:t>=</m:t>
        </m:r>
        <m:r>
          <m:t>1</m:t>
        </m:r>
      </m:oMath>
      <w:r>
        <w:t xml:space="preserve"> </w:t>
      </w:r>
      <w:r>
        <w:t xml:space="preserve">für die Gruppe „Interaktiv“:</w:t>
      </w:r>
      <w:r>
        <w:t xml:space="preserve"> </w:t>
      </w:r>
      <m:oMath>
        <m:acc>
          <m:accPr>
            <m:chr m:val="̂"/>
          </m:accPr>
          <m:e>
            <m:r>
              <m:t>Y</m:t>
            </m:r>
          </m:e>
        </m:acc>
        <m:r>
          <m:rPr>
            <m:sty m:val="p"/>
          </m:rPr>
          <m:t>=</m:t>
        </m:r>
        <m:r>
          <m:t>46.00</m:t>
        </m:r>
        <m:r>
          <m:rPr>
            <m:sty m:val="p"/>
          </m:rPr>
          <m:t>+</m:t>
        </m:r>
        <m:d>
          <m:dPr>
            <m:begChr m:val="("/>
            <m:sepChr m:val=""/>
            <m:endChr m:val=")"/>
            <m:grow/>
          </m:dPr>
          <m:e>
            <m:r>
              <m:rPr>
                <m:sty m:val="p"/>
              </m:rPr>
              <m:t>−</m:t>
            </m:r>
            <m:r>
              <m:t>2.20</m:t>
            </m:r>
          </m:e>
        </m:d>
        <m:r>
          <m:t>X</m:t>
        </m:r>
        <m:r>
          <m:rPr>
            <m:sty m:val="p"/>
          </m:rPr>
          <m:t>+</m:t>
        </m:r>
        <m:d>
          <m:dPr>
            <m:begChr m:val="("/>
            <m:sepChr m:val=""/>
            <m:endChr m:val=")"/>
            <m:grow/>
          </m:dPr>
          <m:e>
            <m:r>
              <m:rPr>
                <m:sty m:val="p"/>
              </m:rPr>
              <m:t>−</m:t>
            </m:r>
            <m:r>
              <m:t>4.00</m:t>
            </m:r>
          </m:e>
        </m:d>
        <m:r>
          <m:t>G</m:t>
        </m:r>
      </m:oMath>
      <w:r>
        <w:t xml:space="preserve">. Dabei bezeichnet</w:t>
      </w:r>
      <w:r>
        <w:t xml:space="preserve"> </w:t>
      </w:r>
      <m:oMath>
        <m:r>
          <m:t>Y</m:t>
        </m:r>
      </m:oMath>
      <w:r>
        <w:t xml:space="preserve"> </w:t>
      </w:r>
      <w:r>
        <w:t xml:space="preserve">die Ergebnisvariable „Navigationszeit“ und</w:t>
      </w:r>
      <w:r>
        <w:t xml:space="preserve"> </w:t>
      </w:r>
      <m:oMath>
        <m:r>
          <m:t>X</m:t>
        </m:r>
      </m:oMath>
      <w:r>
        <w:t xml:space="preserve"> </w:t>
      </w:r>
      <w:r>
        <w:t xml:space="preserve">den Prädiktor „Übungsversuche“. Codiere neu mit</w:t>
      </w:r>
      <w:r>
        <w:t xml:space="preserve"> </w:t>
      </w:r>
      <m:oMath>
        <m:r>
          <m:t>H</m:t>
        </m:r>
        <m:r>
          <m:rPr>
            <m:sty m:val="p"/>
          </m:rPr>
          <m:t>=</m:t>
        </m:r>
        <m:r>
          <m:t>0</m:t>
        </m:r>
      </m:oMath>
      <w:r>
        <w:t xml:space="preserve"> </w:t>
      </w:r>
      <w:r>
        <w:t xml:space="preserve">für „Interaktiv“ und</w:t>
      </w:r>
      <w:r>
        <w:t xml:space="preserve"> </w:t>
      </w:r>
      <m:oMath>
        <m:r>
          <m:t>H</m:t>
        </m:r>
        <m:r>
          <m:rPr>
            <m:sty m:val="p"/>
          </m:rPr>
          <m:t>=</m:t>
        </m:r>
        <m:r>
          <m:t>1</m:t>
        </m:r>
      </m:oMath>
      <w:r>
        <w:t xml:space="preserve"> </w:t>
      </w:r>
      <w:r>
        <w:t xml:space="preserve">für „Statisch“.</w:t>
      </w:r>
    </w:p>
    <w:p>
      <w:pPr>
        <w:pStyle w:val="Compact"/>
        <w:numPr>
          <w:ilvl w:val="0"/>
          <w:numId w:val="1084"/>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1"/>
    <w:bookmarkStart w:id="102" w:name="X220c6769deef19b7404fa303aa7aef5b8746c0a"/>
    <w:p>
      <w:pPr>
        <w:pStyle w:val="Heading3"/>
      </w:pPr>
      <w:r>
        <w:rPr>
          <w:rStyle w:val="VerbatimChar"/>
        </w:rPr>
        <w:t xml:space="preserve">T07-A08-V05</w:t>
      </w:r>
      <w:r>
        <w:t xml:space="preserve">: Kataloghilfe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„Index“ und</w:t>
      </w:r>
      <w:r>
        <w:t xml:space="preserve"> </w:t>
      </w:r>
      <m:oMath>
        <m:r>
          <m:t>G</m:t>
        </m:r>
        <m:r>
          <m:rPr>
            <m:sty m:val="p"/>
          </m:rPr>
          <m:t>=</m:t>
        </m:r>
        <m:r>
          <m:t>1</m:t>
        </m:r>
      </m:oMath>
      <w:r>
        <w:t xml:space="preserve"> </w:t>
      </w:r>
      <w:r>
        <w:t xml:space="preserve">für die Gruppe „Suchleiste“:</w:t>
      </w:r>
      <w:r>
        <w:t xml:space="preserve"> </w:t>
      </w:r>
      <m:oMath>
        <m:acc>
          <m:accPr>
            <m:chr m:val="̂"/>
          </m:accPr>
          <m:e>
            <m:r>
              <m:t>Y</m:t>
            </m:r>
          </m:e>
        </m:acc>
        <m:r>
          <m:rPr>
            <m:sty m:val="p"/>
          </m:rPr>
          <m:t>=</m:t>
        </m:r>
        <m:r>
          <m:t>53.00</m:t>
        </m:r>
        <m:r>
          <m:rPr>
            <m:sty m:val="p"/>
          </m:rPr>
          <m:t>+</m:t>
        </m:r>
        <m:d>
          <m:dPr>
            <m:begChr m:val="("/>
            <m:sepChr m:val=""/>
            <m:endChr m:val=")"/>
            <m:grow/>
          </m:dPr>
          <m:e>
            <m:r>
              <m:t>2.60</m:t>
            </m:r>
          </m:e>
        </m:d>
        <m:r>
          <m:t>X</m:t>
        </m:r>
        <m:r>
          <m:rPr>
            <m:sty m:val="p"/>
          </m:rPr>
          <m:t>+</m:t>
        </m:r>
        <m:d>
          <m:dPr>
            <m:begChr m:val="("/>
            <m:sepChr m:val=""/>
            <m:endChr m:val=")"/>
            <m:grow/>
          </m:dPr>
          <m:e>
            <m:r>
              <m:t>3.00</m:t>
            </m:r>
          </m:e>
        </m:d>
        <m:r>
          <m:t>G</m:t>
        </m:r>
      </m:oMath>
      <w:r>
        <w:t xml:space="preserve">. Dabei bezeichnet</w:t>
      </w:r>
      <w:r>
        <w:t xml:space="preserve"> </w:t>
      </w:r>
      <m:oMath>
        <m:r>
          <m:t>Y</m:t>
        </m:r>
      </m:oMath>
      <w:r>
        <w:t xml:space="preserve"> </w:t>
      </w:r>
      <w:r>
        <w:t xml:space="preserve">die Ergebnisvariable „Punktwert der Genauigkeit“ und</w:t>
      </w:r>
      <w:r>
        <w:t xml:space="preserve"> </w:t>
      </w:r>
      <m:oMath>
        <m:r>
          <m:t>X</m:t>
        </m:r>
      </m:oMath>
      <w:r>
        <w:t xml:space="preserve"> </w:t>
      </w:r>
      <w:r>
        <w:t xml:space="preserve">den Prädiktor „Übungsblöcke“. Codiere neu mit</w:t>
      </w:r>
      <w:r>
        <w:t xml:space="preserve"> </w:t>
      </w:r>
      <m:oMath>
        <m:r>
          <m:t>H</m:t>
        </m:r>
        <m:r>
          <m:rPr>
            <m:sty m:val="p"/>
          </m:rPr>
          <m:t>=</m:t>
        </m:r>
        <m:r>
          <m:t>0</m:t>
        </m:r>
      </m:oMath>
      <w:r>
        <w:t xml:space="preserve"> </w:t>
      </w:r>
      <w:r>
        <w:t xml:space="preserve">für „Suchleiste“ und</w:t>
      </w:r>
      <w:r>
        <w:t xml:space="preserve"> </w:t>
      </w:r>
      <m:oMath>
        <m:r>
          <m:t>H</m:t>
        </m:r>
        <m:r>
          <m:rPr>
            <m:sty m:val="p"/>
          </m:rPr>
          <m:t>=</m:t>
        </m:r>
        <m:r>
          <m:t>1</m:t>
        </m:r>
      </m:oMath>
      <w:r>
        <w:t xml:space="preserve"> </w:t>
      </w:r>
      <w:r>
        <w:t xml:space="preserve">für „Index“.</w:t>
      </w:r>
    </w:p>
    <w:p>
      <w:pPr>
        <w:pStyle w:val="Compact"/>
        <w:numPr>
          <w:ilvl w:val="0"/>
          <w:numId w:val="1085"/>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0.0</m:t>
        </m:r>
      </m:oMath>
      <w:r>
        <w:t xml:space="preserve"> </w:t>
      </w:r>
      <w:r>
        <w:t xml:space="preserve">und</w:t>
      </w:r>
      <w:r>
        <w:t xml:space="preserve"> </w:t>
      </w:r>
      <m:oMath>
        <m:r>
          <m:t>X</m:t>
        </m:r>
        <m:r>
          <m:rPr>
            <m:sty m:val="p"/>
          </m:rPr>
          <m:t>=</m:t>
        </m:r>
        <m:r>
          <m:t>3.0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2"/>
    <w:bookmarkStart w:id="103" w:name="X55630411ab0f450d8bd08081e50d433155436ca"/>
    <w:p>
      <w:pPr>
        <w:pStyle w:val="Heading3"/>
      </w:pPr>
      <w:r>
        <w:rPr>
          <w:rStyle w:val="VerbatimChar"/>
        </w:rPr>
        <w:t xml:space="preserve">T07-A08-V06</w:t>
      </w:r>
      <w:r>
        <w:t xml:space="preserve">: Workshopumgebung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„Online“ und</w:t>
      </w:r>
      <w:r>
        <w:t xml:space="preserve"> </w:t>
      </w:r>
      <m:oMath>
        <m:r>
          <m:t>G</m:t>
        </m:r>
        <m:r>
          <m:rPr>
            <m:sty m:val="p"/>
          </m:rPr>
          <m:t>=</m:t>
        </m:r>
        <m:r>
          <m:t>1</m:t>
        </m:r>
      </m:oMath>
      <w:r>
        <w:t xml:space="preserve"> </w:t>
      </w:r>
      <w:r>
        <w:t xml:space="preserve">für die Gruppe „Kursraum“:</w:t>
      </w:r>
      <w:r>
        <w:t xml:space="preserve"> </w:t>
      </w:r>
      <m:oMath>
        <m:acc>
          <m:accPr>
            <m:chr m:val="̂"/>
          </m:accPr>
          <m:e>
            <m:r>
              <m:t>Y</m:t>
            </m:r>
          </m:e>
        </m:acc>
        <m:r>
          <m:rPr>
            <m:sty m:val="p"/>
          </m:rPr>
          <m:t>=</m:t>
        </m:r>
        <m:r>
          <m:t>37.00</m:t>
        </m:r>
        <m:r>
          <m:rPr>
            <m:sty m:val="p"/>
          </m:rPr>
          <m:t>+</m:t>
        </m:r>
        <m:d>
          <m:dPr>
            <m:begChr m:val="("/>
            <m:sepChr m:val=""/>
            <m:endChr m:val=")"/>
            <m:grow/>
          </m:dPr>
          <m:e>
            <m:r>
              <m:t>3.00</m:t>
            </m:r>
          </m:e>
        </m:d>
        <m:r>
          <m:t>X</m:t>
        </m:r>
        <m:r>
          <m:rPr>
            <m:sty m:val="p"/>
          </m:rPr>
          <m:t>+</m:t>
        </m:r>
        <m:d>
          <m:dPr>
            <m:begChr m:val="("/>
            <m:sepChr m:val=""/>
            <m:endChr m:val=")"/>
            <m:grow/>
          </m:dPr>
          <m:e>
            <m:r>
              <m:t>5.00</m:t>
            </m:r>
          </m:e>
        </m:d>
        <m:r>
          <m:t>G</m:t>
        </m:r>
      </m:oMath>
      <w:r>
        <w:t xml:space="preserve">. Dabei bezeichnet</w:t>
      </w:r>
      <w:r>
        <w:t xml:space="preserve"> </w:t>
      </w:r>
      <m:oMath>
        <m:r>
          <m:t>Y</m:t>
        </m:r>
      </m:oMath>
      <w:r>
        <w:t xml:space="preserve"> </w:t>
      </w:r>
      <w:r>
        <w:t xml:space="preserve">die Ergebnisvariable „Punktwert des Selbstvertrauens“ und</w:t>
      </w:r>
      <w:r>
        <w:t xml:space="preserve"> </w:t>
      </w:r>
      <m:oMath>
        <m:r>
          <m:t>X</m:t>
        </m:r>
      </m:oMath>
      <w:r>
        <w:t xml:space="preserve"> </w:t>
      </w:r>
      <w:r>
        <w:t xml:space="preserve">den Prädiktor „Sitzungen“. Codiere neu mit</w:t>
      </w:r>
      <w:r>
        <w:t xml:space="preserve"> </w:t>
      </w:r>
      <m:oMath>
        <m:r>
          <m:t>H</m:t>
        </m:r>
        <m:r>
          <m:rPr>
            <m:sty m:val="p"/>
          </m:rPr>
          <m:t>=</m:t>
        </m:r>
        <m:r>
          <m:t>0</m:t>
        </m:r>
      </m:oMath>
      <w:r>
        <w:t xml:space="preserve"> </w:t>
      </w:r>
      <w:r>
        <w:t xml:space="preserve">für „Kursraum“ und</w:t>
      </w:r>
      <w:r>
        <w:t xml:space="preserve"> </w:t>
      </w:r>
      <m:oMath>
        <m:r>
          <m:t>H</m:t>
        </m:r>
        <m:r>
          <m:rPr>
            <m:sty m:val="p"/>
          </m:rPr>
          <m:t>=</m:t>
        </m:r>
        <m:r>
          <m:t>1</m:t>
        </m:r>
      </m:oMath>
      <w:r>
        <w:t xml:space="preserve"> </w:t>
      </w:r>
      <w:r>
        <w:t xml:space="preserve">für „Online“.</w:t>
      </w:r>
    </w:p>
    <w:p>
      <w:pPr>
        <w:pStyle w:val="Compact"/>
        <w:numPr>
          <w:ilvl w:val="0"/>
          <w:numId w:val="1086"/>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1.0</m:t>
        </m:r>
      </m:oMath>
      <w:r>
        <w:t xml:space="preserve"> </w:t>
      </w:r>
      <w:r>
        <w:t xml:space="preserve">und</w:t>
      </w:r>
      <w:r>
        <w:t xml:space="preserve"> </w:t>
      </w:r>
      <m:oMath>
        <m:r>
          <m:t>X</m:t>
        </m:r>
        <m:r>
          <m:rPr>
            <m:sty m:val="p"/>
          </m:rPr>
          <m:t>=</m:t>
        </m:r>
        <m:r>
          <m:t>4.0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3"/>
    <w:bookmarkStart w:id="104" w:name="X40e625a3e42fc231123fe8ec54b0aab49f9d652"/>
    <w:p>
      <w:pPr>
        <w:pStyle w:val="Heading3"/>
      </w:pPr>
      <w:r>
        <w:rPr>
          <w:rStyle w:val="VerbatimChar"/>
        </w:rPr>
        <w:t xml:space="preserve">T07-A08-V07</w:t>
      </w:r>
      <w:r>
        <w:t xml:space="preserve">: Konzentrationsraum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„Offener Raum“ und</w:t>
      </w:r>
      <w:r>
        <w:t xml:space="preserve"> </w:t>
      </w:r>
      <m:oMath>
        <m:r>
          <m:t>G</m:t>
        </m:r>
        <m:r>
          <m:rPr>
            <m:sty m:val="p"/>
          </m:rPr>
          <m:t>=</m:t>
        </m:r>
        <m:r>
          <m:t>1</m:t>
        </m:r>
      </m:oMath>
      <w:r>
        <w:t xml:space="preserve"> </w:t>
      </w:r>
      <w:r>
        <w:t xml:space="preserve">für die Gruppe „Privater Raum“:</w:t>
      </w:r>
      <w:r>
        <w:t xml:space="preserve"> </w:t>
      </w:r>
      <m:oMath>
        <m:acc>
          <m:accPr>
            <m:chr m:val="̂"/>
          </m:accPr>
          <m:e>
            <m:r>
              <m:t>Y</m:t>
            </m:r>
          </m:e>
        </m:acc>
        <m:r>
          <m:rPr>
            <m:sty m:val="p"/>
          </m:rPr>
          <m:t>=</m:t>
        </m:r>
        <m:r>
          <m:t>59.00</m:t>
        </m:r>
        <m:r>
          <m:rPr>
            <m:sty m:val="p"/>
          </m:rPr>
          <m:t>+</m:t>
        </m:r>
        <m:d>
          <m:dPr>
            <m:begChr m:val="("/>
            <m:sepChr m:val=""/>
            <m:endChr m:val=")"/>
            <m:grow/>
          </m:dPr>
          <m:e>
            <m:r>
              <m:t>1.80</m:t>
            </m:r>
          </m:e>
        </m:d>
        <m:r>
          <m:t>X</m:t>
        </m:r>
        <m:r>
          <m:rPr>
            <m:sty m:val="p"/>
          </m:rPr>
          <m:t>+</m:t>
        </m:r>
        <m:d>
          <m:dPr>
            <m:begChr m:val="("/>
            <m:sepChr m:val=""/>
            <m:endChr m:val=")"/>
            <m:grow/>
          </m:dPr>
          <m:e>
            <m:r>
              <m:t>4.00</m:t>
            </m:r>
          </m:e>
        </m:d>
        <m:r>
          <m:t>G</m:t>
        </m:r>
      </m:oMath>
      <w:r>
        <w:t xml:space="preserve">. Dabei bezeichnet</w:t>
      </w:r>
      <w:r>
        <w:t xml:space="preserve"> </w:t>
      </w:r>
      <m:oMath>
        <m:r>
          <m:t>Y</m:t>
        </m:r>
      </m:oMath>
      <w:r>
        <w:t xml:space="preserve"> </w:t>
      </w:r>
      <w:r>
        <w:t xml:space="preserve">die Ergebnisvariable „Punktwert der Aufgabengenauigkeit“ und</w:t>
      </w:r>
      <w:r>
        <w:t xml:space="preserve"> </w:t>
      </w:r>
      <m:oMath>
        <m:r>
          <m:t>X</m:t>
        </m:r>
      </m:oMath>
      <w:r>
        <w:t xml:space="preserve"> </w:t>
      </w:r>
      <w:r>
        <w:t xml:space="preserve">den Prädiktor „Konzentrationsblöcke“. Codiere neu mit</w:t>
      </w:r>
      <w:r>
        <w:t xml:space="preserve"> </w:t>
      </w:r>
      <m:oMath>
        <m:r>
          <m:t>H</m:t>
        </m:r>
        <m:r>
          <m:rPr>
            <m:sty m:val="p"/>
          </m:rPr>
          <m:t>=</m:t>
        </m:r>
        <m:r>
          <m:t>0</m:t>
        </m:r>
      </m:oMath>
      <w:r>
        <w:t xml:space="preserve"> </w:t>
      </w:r>
      <w:r>
        <w:t xml:space="preserve">für „Privater Raum“ und</w:t>
      </w:r>
      <w:r>
        <w:t xml:space="preserve"> </w:t>
      </w:r>
      <m:oMath>
        <m:r>
          <m:t>H</m:t>
        </m:r>
        <m:r>
          <m:rPr>
            <m:sty m:val="p"/>
          </m:rPr>
          <m:t>=</m:t>
        </m:r>
        <m:r>
          <m:t>1</m:t>
        </m:r>
      </m:oMath>
      <w:r>
        <w:t xml:space="preserve"> </w:t>
      </w:r>
      <w:r>
        <w:t xml:space="preserve">für „Offener Raum“.</w:t>
      </w:r>
    </w:p>
    <w:p>
      <w:pPr>
        <w:pStyle w:val="Compact"/>
        <w:numPr>
          <w:ilvl w:val="0"/>
          <w:numId w:val="1087"/>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2.0</m:t>
        </m:r>
      </m:oMath>
      <w:r>
        <w:t xml:space="preserve"> </w:t>
      </w:r>
      <w:r>
        <w:t xml:space="preserve">und</w:t>
      </w:r>
      <w:r>
        <w:t xml:space="preserve"> </w:t>
      </w:r>
      <m:oMath>
        <m:r>
          <m:t>X</m:t>
        </m:r>
        <m:r>
          <m:rPr>
            <m:sty m:val="p"/>
          </m:rPr>
          <m:t>=</m:t>
        </m:r>
        <m:r>
          <m:t>7.0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4"/>
    <w:bookmarkStart w:id="105" w:name="X25ff8ef541ded32ed1ff291f6a0ab5eb35c7318"/>
    <w:p>
      <w:pPr>
        <w:pStyle w:val="Heading3"/>
      </w:pPr>
      <w:r>
        <w:rPr>
          <w:rStyle w:val="VerbatimChar"/>
        </w:rPr>
        <w:t xml:space="preserve">T07-A08-V08</w:t>
      </w:r>
      <w:r>
        <w:t xml:space="preserve">: Museumsroute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„Freie Route“ und</w:t>
      </w:r>
      <w:r>
        <w:t xml:space="preserve"> </w:t>
      </w:r>
      <m:oMath>
        <m:r>
          <m:t>G</m:t>
        </m:r>
        <m:r>
          <m:rPr>
            <m:sty m:val="p"/>
          </m:rPr>
          <m:t>=</m:t>
        </m:r>
        <m:r>
          <m:t>1</m:t>
        </m:r>
      </m:oMath>
      <w:r>
        <w:t xml:space="preserve"> </w:t>
      </w:r>
      <w:r>
        <w:t xml:space="preserve">für die Gruppe „Zusammengestellte Route“:</w:t>
      </w:r>
      <w:r>
        <w:t xml:space="preserve"> </w:t>
      </w:r>
      <m:oMath>
        <m:acc>
          <m:accPr>
            <m:chr m:val="̂"/>
          </m:accPr>
          <m:e>
            <m:r>
              <m:t>Y</m:t>
            </m:r>
          </m:e>
        </m:acc>
        <m:r>
          <m:rPr>
            <m:sty m:val="p"/>
          </m:rPr>
          <m:t>=</m:t>
        </m:r>
        <m:r>
          <m:t>45.00</m:t>
        </m:r>
        <m:r>
          <m:rPr>
            <m:sty m:val="p"/>
          </m:rPr>
          <m:t>+</m:t>
        </m:r>
        <m:d>
          <m:dPr>
            <m:begChr m:val="("/>
            <m:sepChr m:val=""/>
            <m:endChr m:val=")"/>
            <m:grow/>
          </m:dPr>
          <m:e>
            <m:r>
              <m:t>4.20</m:t>
            </m:r>
          </m:e>
        </m:d>
        <m:r>
          <m:t>X</m:t>
        </m:r>
        <m:r>
          <m:rPr>
            <m:sty m:val="p"/>
          </m:rPr>
          <m:t>+</m:t>
        </m:r>
        <m:d>
          <m:dPr>
            <m:begChr m:val="("/>
            <m:sepChr m:val=""/>
            <m:endChr m:val=")"/>
            <m:grow/>
          </m:dPr>
          <m:e>
            <m:r>
              <m:t>6.50</m:t>
            </m:r>
          </m:e>
        </m:d>
        <m:r>
          <m:t>G</m:t>
        </m:r>
      </m:oMath>
      <w:r>
        <w:t xml:space="preserve">. Dabei bezeichnet</w:t>
      </w:r>
      <w:r>
        <w:t xml:space="preserve"> </w:t>
      </w:r>
      <m:oMath>
        <m:r>
          <m:t>Y</m:t>
        </m:r>
      </m:oMath>
      <w:r>
        <w:t xml:space="preserve"> </w:t>
      </w:r>
      <w:r>
        <w:t xml:space="preserve">die Ergebnisvariable „Punktwert des Wissens“ und</w:t>
      </w:r>
      <w:r>
        <w:t xml:space="preserve"> </w:t>
      </w:r>
      <m:oMath>
        <m:r>
          <m:t>X</m:t>
        </m:r>
      </m:oMath>
      <w:r>
        <w:t xml:space="preserve"> </w:t>
      </w:r>
      <w:r>
        <w:t xml:space="preserve">den Prädiktor „Besuche“. Codiere neu mit</w:t>
      </w:r>
      <w:r>
        <w:t xml:space="preserve"> </w:t>
      </w:r>
      <m:oMath>
        <m:r>
          <m:t>H</m:t>
        </m:r>
        <m:r>
          <m:rPr>
            <m:sty m:val="p"/>
          </m:rPr>
          <m:t>=</m:t>
        </m:r>
        <m:r>
          <m:t>0</m:t>
        </m:r>
      </m:oMath>
      <w:r>
        <w:t xml:space="preserve"> </w:t>
      </w:r>
      <w:r>
        <w:t xml:space="preserve">für „Zusammengestellte Route“ und</w:t>
      </w:r>
      <w:r>
        <w:t xml:space="preserve"> </w:t>
      </w:r>
      <m:oMath>
        <m:r>
          <m:t>H</m:t>
        </m:r>
        <m:r>
          <m:rPr>
            <m:sty m:val="p"/>
          </m:rPr>
          <m:t>=</m:t>
        </m:r>
        <m:r>
          <m:t>1</m:t>
        </m:r>
      </m:oMath>
      <w:r>
        <w:t xml:space="preserve"> </w:t>
      </w:r>
      <w:r>
        <w:t xml:space="preserve">für „Freie Route“.</w:t>
      </w:r>
    </w:p>
    <w:p>
      <w:pPr>
        <w:pStyle w:val="Compact"/>
        <w:numPr>
          <w:ilvl w:val="0"/>
          <w:numId w:val="1088"/>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0.0</m:t>
        </m:r>
      </m:oMath>
      <w:r>
        <w:t xml:space="preserve"> </w:t>
      </w:r>
      <w:r>
        <w:t xml:space="preserve">und</w:t>
      </w:r>
      <w:r>
        <w:t xml:space="preserve"> </w:t>
      </w:r>
      <m:oMath>
        <m:r>
          <m:t>X</m:t>
        </m:r>
        <m:r>
          <m:rPr>
            <m:sty m:val="p"/>
          </m:rPr>
          <m:t>=</m:t>
        </m:r>
        <m:r>
          <m:t>3.0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5"/>
    <w:bookmarkStart w:id="106" w:name="X820786f01db311938bd847e97c3566dbbb39df4"/>
    <w:p>
      <w:pPr>
        <w:pStyle w:val="Heading3"/>
      </w:pPr>
      <w:r>
        <w:rPr>
          <w:rStyle w:val="VerbatimChar"/>
        </w:rPr>
        <w:t xml:space="preserve">T07-A08-V09</w:t>
      </w:r>
      <w:r>
        <w:t xml:space="preserve">: Überarbeitungstreffen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„Asynchron“ und</w:t>
      </w:r>
      <w:r>
        <w:t xml:space="preserve"> </w:t>
      </w:r>
      <m:oMath>
        <m:r>
          <m:t>G</m:t>
        </m:r>
        <m:r>
          <m:rPr>
            <m:sty m:val="p"/>
          </m:rPr>
          <m:t>=</m:t>
        </m:r>
        <m:r>
          <m:t>1</m:t>
        </m:r>
      </m:oMath>
      <w:r>
        <w:t xml:space="preserve"> </w:t>
      </w:r>
      <w:r>
        <w:t xml:space="preserve">für die Gruppe „Live“:</w:t>
      </w:r>
      <w:r>
        <w:t xml:space="preserve"> </w:t>
      </w:r>
      <m:oMath>
        <m:acc>
          <m:accPr>
            <m:chr m:val="̂"/>
          </m:accPr>
          <m:e>
            <m:r>
              <m:t>Y</m:t>
            </m:r>
          </m:e>
        </m:acc>
        <m:r>
          <m:rPr>
            <m:sty m:val="p"/>
          </m:rPr>
          <m:t>=</m:t>
        </m:r>
        <m:r>
          <m:t>51.00</m:t>
        </m:r>
        <m:r>
          <m:rPr>
            <m:sty m:val="p"/>
          </m:rPr>
          <m:t>+</m:t>
        </m:r>
        <m:d>
          <m:dPr>
            <m:begChr m:val="("/>
            <m:sepChr m:val=""/>
            <m:endChr m:val=")"/>
            <m:grow/>
          </m:dPr>
          <m:e>
            <m:r>
              <m:t>3.40</m:t>
            </m:r>
          </m:e>
        </m:d>
        <m:r>
          <m:t>X</m:t>
        </m:r>
        <m:r>
          <m:rPr>
            <m:sty m:val="p"/>
          </m:rPr>
          <m:t>+</m:t>
        </m:r>
        <m:d>
          <m:dPr>
            <m:begChr m:val="("/>
            <m:sepChr m:val=""/>
            <m:endChr m:val=")"/>
            <m:grow/>
          </m:dPr>
          <m:e>
            <m:r>
              <m:t>2.50</m:t>
            </m:r>
          </m:e>
        </m:d>
        <m:r>
          <m:t>G</m:t>
        </m:r>
      </m:oMath>
      <w:r>
        <w:t xml:space="preserve">. Dabei bezeichnet</w:t>
      </w:r>
      <w:r>
        <w:t xml:space="preserve"> </w:t>
      </w:r>
      <m:oMath>
        <m:r>
          <m:t>Y</m:t>
        </m:r>
      </m:oMath>
      <w:r>
        <w:t xml:space="preserve"> </w:t>
      </w:r>
      <w:r>
        <w:t xml:space="preserve">die Ergebnisvariable „Punktwert der Überarbeitung“ und</w:t>
      </w:r>
      <w:r>
        <w:t xml:space="preserve"> </w:t>
      </w:r>
      <m:oMath>
        <m:r>
          <m:t>X</m:t>
        </m:r>
      </m:oMath>
      <w:r>
        <w:t xml:space="preserve"> </w:t>
      </w:r>
      <w:r>
        <w:t xml:space="preserve">den Prädiktor „Feedbackrunden“. Codiere neu mit</w:t>
      </w:r>
      <w:r>
        <w:t xml:space="preserve"> </w:t>
      </w:r>
      <m:oMath>
        <m:r>
          <m:t>H</m:t>
        </m:r>
        <m:r>
          <m:rPr>
            <m:sty m:val="p"/>
          </m:rPr>
          <m:t>=</m:t>
        </m:r>
        <m:r>
          <m:t>0</m:t>
        </m:r>
      </m:oMath>
      <w:r>
        <w:t xml:space="preserve"> </w:t>
      </w:r>
      <w:r>
        <w:t xml:space="preserve">für „Live“ und</w:t>
      </w:r>
      <w:r>
        <w:t xml:space="preserve"> </w:t>
      </w:r>
      <m:oMath>
        <m:r>
          <m:t>H</m:t>
        </m:r>
        <m:r>
          <m:rPr>
            <m:sty m:val="p"/>
          </m:rPr>
          <m:t>=</m:t>
        </m:r>
        <m:r>
          <m:t>1</m:t>
        </m:r>
      </m:oMath>
      <w:r>
        <w:t xml:space="preserve"> </w:t>
      </w:r>
      <w:r>
        <w:t xml:space="preserve">für „Asynchron“.</w:t>
      </w:r>
    </w:p>
    <w:p>
      <w:pPr>
        <w:pStyle w:val="Compact"/>
        <w:numPr>
          <w:ilvl w:val="0"/>
          <w:numId w:val="1089"/>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6"/>
    <w:bookmarkStart w:id="107" w:name="Xc0a3037b78ea8be1e5b610820e9212162d8c119"/>
    <w:p>
      <w:pPr>
        <w:pStyle w:val="Heading3"/>
      </w:pPr>
      <w:r>
        <w:rPr>
          <w:rStyle w:val="VerbatimChar"/>
        </w:rPr>
        <w:t xml:space="preserve">T07-A08-V10</w:t>
      </w:r>
      <w:r>
        <w:t xml:space="preserve">: Planungswerkzeug neu referenzieren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additives Modell codiert</w:t>
      </w:r>
      <w:r>
        <w:t xml:space="preserve"> </w:t>
      </w:r>
      <m:oMath>
        <m:r>
          <m:t>G</m:t>
        </m:r>
        <m:r>
          <m:rPr>
            <m:sty m:val="p"/>
          </m:rPr>
          <m:t>=</m:t>
        </m:r>
        <m:r>
          <m:t>0</m:t>
        </m:r>
      </m:oMath>
      <w:r>
        <w:t xml:space="preserve"> </w:t>
      </w:r>
      <w:r>
        <w:t xml:space="preserve">für die Gruppe „Notizbuch“ und</w:t>
      </w:r>
      <w:r>
        <w:t xml:space="preserve"> </w:t>
      </w:r>
      <m:oMath>
        <m:r>
          <m:t>G</m:t>
        </m:r>
        <m:r>
          <m:rPr>
            <m:sty m:val="p"/>
          </m:rPr>
          <m:t>=</m:t>
        </m:r>
        <m:r>
          <m:t>1</m:t>
        </m:r>
      </m:oMath>
      <w:r>
        <w:t xml:space="preserve"> </w:t>
      </w:r>
      <w:r>
        <w:t xml:space="preserve">für die Gruppe „Kalender“:</w:t>
      </w:r>
      <w:r>
        <w:t xml:space="preserve"> </w:t>
      </w:r>
      <m:oMath>
        <m:acc>
          <m:accPr>
            <m:chr m:val="̂"/>
          </m:accPr>
          <m:e>
            <m:r>
              <m:t>Y</m:t>
            </m:r>
          </m:e>
        </m:acc>
        <m:r>
          <m:rPr>
            <m:sty m:val="p"/>
          </m:rPr>
          <m:t>=</m:t>
        </m:r>
        <m:r>
          <m:t>72.00</m:t>
        </m:r>
        <m:r>
          <m:rPr>
            <m:sty m:val="p"/>
          </m:rPr>
          <m:t>+</m:t>
        </m:r>
        <m:d>
          <m:dPr>
            <m:begChr m:val="("/>
            <m:sepChr m:val=""/>
            <m:endChr m:val=")"/>
            <m:grow/>
          </m:dPr>
          <m:e>
            <m:r>
              <m:rPr>
                <m:sty m:val="p"/>
              </m:rPr>
              <m:t>−</m:t>
            </m:r>
            <m:r>
              <m:t>2.50</m:t>
            </m:r>
          </m:e>
        </m:d>
        <m:r>
          <m:t>X</m:t>
        </m:r>
        <m:r>
          <m:rPr>
            <m:sty m:val="p"/>
          </m:rPr>
          <m:t>+</m:t>
        </m:r>
        <m:d>
          <m:dPr>
            <m:begChr m:val="("/>
            <m:sepChr m:val=""/>
            <m:endChr m:val=")"/>
            <m:grow/>
          </m:dPr>
          <m:e>
            <m:r>
              <m:rPr>
                <m:sty m:val="p"/>
              </m:rPr>
              <m:t>−</m:t>
            </m:r>
            <m:r>
              <m:t>4.00</m:t>
            </m:r>
          </m:e>
        </m:d>
        <m:r>
          <m:t>G</m:t>
        </m:r>
      </m:oMath>
      <w:r>
        <w:t xml:space="preserve">. Dabei bezeichnet</w:t>
      </w:r>
      <w:r>
        <w:t xml:space="preserve"> </w:t>
      </w:r>
      <m:oMath>
        <m:r>
          <m:t>Y</m:t>
        </m:r>
      </m:oMath>
      <w:r>
        <w:t xml:space="preserve"> </w:t>
      </w:r>
      <w:r>
        <w:t xml:space="preserve">die Ergebnisvariable „Bearbeitungszeit“ und</w:t>
      </w:r>
      <w:r>
        <w:t xml:space="preserve"> </w:t>
      </w:r>
      <m:oMath>
        <m:r>
          <m:t>X</m:t>
        </m:r>
      </m:oMath>
      <w:r>
        <w:t xml:space="preserve"> </w:t>
      </w:r>
      <w:r>
        <w:t xml:space="preserve">den Prädiktor „Planungssitzungen“. Codiere neu mit</w:t>
      </w:r>
      <w:r>
        <w:t xml:space="preserve"> </w:t>
      </w:r>
      <m:oMath>
        <m:r>
          <m:t>H</m:t>
        </m:r>
        <m:r>
          <m:rPr>
            <m:sty m:val="p"/>
          </m:rPr>
          <m:t>=</m:t>
        </m:r>
        <m:r>
          <m:t>0</m:t>
        </m:r>
      </m:oMath>
      <w:r>
        <w:t xml:space="preserve"> </w:t>
      </w:r>
      <w:r>
        <w:t xml:space="preserve">für „Kalender“ und</w:t>
      </w:r>
      <w:r>
        <w:t xml:space="preserve"> </w:t>
      </w:r>
      <m:oMath>
        <m:r>
          <m:t>H</m:t>
        </m:r>
        <m:r>
          <m:rPr>
            <m:sty m:val="p"/>
          </m:rPr>
          <m:t>=</m:t>
        </m:r>
        <m:r>
          <m:t>1</m:t>
        </m:r>
      </m:oMath>
      <w:r>
        <w:t xml:space="preserve"> </w:t>
      </w:r>
      <w:r>
        <w:t xml:space="preserve">für „Notizbuch“.</w:t>
      </w:r>
    </w:p>
    <w:p>
      <w:pPr>
        <w:pStyle w:val="Compact"/>
        <w:numPr>
          <w:ilvl w:val="0"/>
          <w:numId w:val="1090"/>
        </w:numPr>
      </w:pPr>
      <w:r>
        <w:t xml:space="preserve">Leite den neuen Achsenabschnitt, die neue</w:t>
      </w:r>
      <w:r>
        <w:t xml:space="preserve"> </w:t>
      </w:r>
      <m:oMath>
        <m:r>
          <m:t>X</m:t>
        </m:r>
      </m:oMath>
      <w:r>
        <w:t xml:space="preserve">-Steigung und den Koeffizienten von</w:t>
      </w:r>
      <w:r>
        <w:t xml:space="preserve"> </w:t>
      </w:r>
      <m:oMath>
        <m:r>
          <m:t>H</m:t>
        </m:r>
      </m:oMath>
      <w:r>
        <w:t xml:space="preserve"> </w:t>
      </w:r>
      <w:r>
        <w:t xml:space="preserve">her. (b) Schreibe beide Gruppengleichungen unter der neuen Codierung auf und interpretiere den neuen Gruppenkoeffizienten. (c) Berechne bei</w:t>
      </w:r>
      <w:r>
        <w:t xml:space="preserve"> </w:t>
      </w:r>
      <m:oMath>
        <m:r>
          <m:t>X</m:t>
        </m:r>
        <m:r>
          <m:rPr>
            <m:sty m:val="p"/>
          </m:rPr>
          <m:t>=</m:t>
        </m:r>
        <m:r>
          <m:t>1.0</m:t>
        </m:r>
      </m:oMath>
      <w:r>
        <w:t xml:space="preserve"> </w:t>
      </w:r>
      <w:r>
        <w:t xml:space="preserve">und</w:t>
      </w:r>
      <w:r>
        <w:t xml:space="preserve"> </w:t>
      </w:r>
      <m:oMath>
        <m:r>
          <m:t>X</m:t>
        </m:r>
        <m:r>
          <m:rPr>
            <m:sty m:val="p"/>
          </m:rPr>
          <m:t>=</m:t>
        </m:r>
        <m:r>
          <m:t>6.0</m:t>
        </m:r>
      </m:oMath>
      <w:r>
        <w:t xml:space="preserve"> </w:t>
      </w:r>
      <w:r>
        <w:t xml:space="preserve">für beide Gruppen die angepassten Werte aus beiden Parametrisierungen und stelle sie nebeneinander. (d) Erkläre anhand der Berechnungen, weshalb das Wechseln der Referenz das Koordinatensystem der Koeffizienten verändert, aber die angepassten Werte, Residuen und gruppenspezifischen angepassten Linien nicht verändern kann.</w:t>
      </w:r>
    </w:p>
    <w:bookmarkEnd w:id="107"/>
    <w:bookmarkEnd w:id="108"/>
    <w:bookmarkStart w:id="119" w:name="Xb323dbdb3286cd9347544428bd168aac12f3f8f"/>
    <w:p>
      <w:pPr>
        <w:pStyle w:val="Heading2"/>
      </w:pPr>
      <w:r>
        <w:t xml:space="preserve">A09: Eine Interaktion zwischen Gruppe und quantitativem Prädiktor interpretieren</w:t>
      </w:r>
    </w:p>
    <w:bookmarkStart w:id="109" w:name="X3bae61a90b429700a605ed02c50dcdbd87e130d"/>
    <w:p>
      <w:pPr>
        <w:pStyle w:val="Heading3"/>
      </w:pPr>
      <w:r>
        <w:rPr>
          <w:rStyle w:val="VerbatimChar"/>
        </w:rPr>
        <w:t xml:space="preserve">T07-A09-V01</w:t>
      </w:r>
      <w:r>
        <w:t xml:space="preserve">: Übungsstunden nach Lernbegleitung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„Ohne Lernbegleitung“,</w:t>
      </w:r>
      <w:r>
        <w:t xml:space="preserve"> </w:t>
      </w:r>
      <m:oMath>
        <m:r>
          <m:t>G</m:t>
        </m:r>
        <m:r>
          <m:rPr>
            <m:sty m:val="p"/>
          </m:rPr>
          <m:t>=</m:t>
        </m:r>
        <m:r>
          <m:t>1</m:t>
        </m:r>
      </m:oMath>
      <w:r>
        <w:t xml:space="preserve"> </w:t>
      </w:r>
      <w:r>
        <w:t xml:space="preserve">für die Gruppe „Mit Lernbegleitung“ und das Produkt</w:t>
      </w:r>
      <w:r>
        <w:t xml:space="preserve"> </w:t>
      </w:r>
      <m:oMath>
        <m:r>
          <m:t>X</m:t>
        </m:r>
        <m:r>
          <m:t>G</m:t>
        </m:r>
      </m:oMath>
      <w:r>
        <w:t xml:space="preserve">:</w:t>
      </w:r>
      <w:r>
        <w:t xml:space="preserve"> </w:t>
      </w:r>
      <m:oMath>
        <m:acc>
          <m:accPr>
            <m:chr m:val="̂"/>
          </m:accPr>
          <m:e>
            <m:r>
              <m:t>Y</m:t>
            </m:r>
          </m:e>
        </m:acc>
        <m:r>
          <m:rPr>
            <m:sty m:val="p"/>
          </m:rPr>
          <m:t>=</m:t>
        </m:r>
        <m:r>
          <m:t>40.00</m:t>
        </m:r>
        <m:r>
          <m:rPr>
            <m:sty m:val="p"/>
          </m:rPr>
          <m:t>+</m:t>
        </m:r>
        <m:d>
          <m:dPr>
            <m:begChr m:val="("/>
            <m:sepChr m:val=""/>
            <m:endChr m:val=")"/>
            <m:grow/>
          </m:dPr>
          <m:e>
            <m:r>
              <m:t>2.00</m:t>
            </m:r>
          </m:e>
        </m:d>
        <m:r>
          <m:t>X</m:t>
        </m:r>
        <m:r>
          <m:rPr>
            <m:sty m:val="p"/>
          </m:rPr>
          <m:t>+</m:t>
        </m:r>
        <m:d>
          <m:dPr>
            <m:begChr m:val="("/>
            <m:sepChr m:val=""/>
            <m:endChr m:val=")"/>
            <m:grow/>
          </m:dPr>
          <m:e>
            <m:r>
              <m:t>4.00</m:t>
            </m:r>
          </m:e>
        </m:d>
        <m:r>
          <m:t>G</m:t>
        </m:r>
        <m:r>
          <m:rPr>
            <m:sty m:val="p"/>
          </m:rPr>
          <m:t>+</m:t>
        </m:r>
        <m:d>
          <m:dPr>
            <m:begChr m:val="("/>
            <m:sepChr m:val=""/>
            <m:endChr m:val=")"/>
            <m:grow/>
          </m:dPr>
          <m:e>
            <m:r>
              <m:t>1.20</m:t>
            </m:r>
          </m:e>
        </m:d>
        <m:r>
          <m:t>X</m:t>
        </m:r>
        <m:r>
          <m:t>G</m:t>
        </m:r>
      </m:oMath>
      <w:r>
        <w:t xml:space="preserve">. Dabei bezeichnet</w:t>
      </w:r>
      <w:r>
        <w:t xml:space="preserve"> </w:t>
      </w:r>
      <m:oMath>
        <m:r>
          <m:t>Y</m:t>
        </m:r>
      </m:oMath>
      <w:r>
        <w:t xml:space="preserve"> </w:t>
      </w:r>
      <w:r>
        <w:t xml:space="preserve">die Ergebnisvariable „Punktwert im statistischen Denken“ und</w:t>
      </w:r>
      <w:r>
        <w:t xml:space="preserve"> </w:t>
      </w:r>
      <m:oMath>
        <m:r>
          <m:t>X</m:t>
        </m:r>
      </m:oMath>
      <w:r>
        <w:t xml:space="preserve"> </w:t>
      </w:r>
      <w:r>
        <w:t xml:space="preserve">den Prädiktor „Übungsstunden“.</w:t>
      </w:r>
    </w:p>
    <w:p>
      <w:pPr>
        <w:pStyle w:val="Compact"/>
        <w:numPr>
          <w:ilvl w:val="0"/>
          <w:numId w:val="1091"/>
        </w:numPr>
      </w:pPr>
      <w:r>
        <w:t xml:space="preserve">Erstelle für beide Gruppen Zeilen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09"/>
    <w:bookmarkStart w:id="110" w:name="X3e0fcbda6119712b527660593885a56d40c08f5"/>
    <w:p>
      <w:pPr>
        <w:pStyle w:val="Heading3"/>
      </w:pPr>
      <w:r>
        <w:rPr>
          <w:rStyle w:val="VerbatimChar"/>
        </w:rPr>
        <w:t xml:space="preserve">T07-A09-V02</w:t>
      </w:r>
      <w:r>
        <w:t xml:space="preserve">: Übungssitzungen nach Archivrolle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„Neue Mitarbeitende“,</w:t>
      </w:r>
      <w:r>
        <w:t xml:space="preserve"> </w:t>
      </w:r>
      <m:oMath>
        <m:r>
          <m:t>G</m:t>
        </m:r>
        <m:r>
          <m:rPr>
            <m:sty m:val="p"/>
          </m:rPr>
          <m:t>=</m:t>
        </m:r>
        <m:r>
          <m:t>1</m:t>
        </m:r>
      </m:oMath>
      <w:r>
        <w:t xml:space="preserve"> </w:t>
      </w:r>
      <w:r>
        <w:t xml:space="preserve">für die Gruppe „Erfahrene Mitarbeitende“ und das Produkt</w:t>
      </w:r>
      <w:r>
        <w:t xml:space="preserve"> </w:t>
      </w:r>
      <m:oMath>
        <m:r>
          <m:t>X</m:t>
        </m:r>
        <m:r>
          <m:t>G</m:t>
        </m:r>
      </m:oMath>
      <w:r>
        <w:t xml:space="preserve">:</w:t>
      </w:r>
      <w:r>
        <w:t xml:space="preserve"> </w:t>
      </w:r>
      <m:oMath>
        <m:acc>
          <m:accPr>
            <m:chr m:val="̂"/>
          </m:accPr>
          <m:e>
            <m:r>
              <m:t>Y</m:t>
            </m:r>
          </m:e>
        </m:acc>
        <m:r>
          <m:rPr>
            <m:sty m:val="p"/>
          </m:rPr>
          <m:t>=</m:t>
        </m:r>
        <m:r>
          <m:t>38.00</m:t>
        </m:r>
        <m:r>
          <m:rPr>
            <m:sty m:val="p"/>
          </m:rPr>
          <m:t>+</m:t>
        </m:r>
        <m:d>
          <m:dPr>
            <m:begChr m:val="("/>
            <m:sepChr m:val=""/>
            <m:endChr m:val=")"/>
            <m:grow/>
          </m:dPr>
          <m:e>
            <m:r>
              <m:rPr>
                <m:sty m:val="p"/>
              </m:rPr>
              <m:t>−</m:t>
            </m:r>
            <m:r>
              <m:t>1.20</m:t>
            </m:r>
          </m:e>
        </m:d>
        <m:r>
          <m:t>X</m:t>
        </m:r>
        <m:r>
          <m:rPr>
            <m:sty m:val="p"/>
          </m:rPr>
          <m:t>+</m:t>
        </m:r>
        <m:d>
          <m:dPr>
            <m:begChr m:val="("/>
            <m:sepChr m:val=""/>
            <m:endChr m:val=")"/>
            <m:grow/>
          </m:dPr>
          <m:e>
            <m:r>
              <m:rPr>
                <m:sty m:val="p"/>
              </m:rPr>
              <m:t>−</m:t>
            </m:r>
            <m:r>
              <m:t>3.00</m:t>
            </m:r>
          </m:e>
        </m:d>
        <m:r>
          <m:t>G</m:t>
        </m:r>
        <m:r>
          <m:rPr>
            <m:sty m:val="p"/>
          </m:rPr>
          <m:t>+</m:t>
        </m:r>
        <m:d>
          <m:dPr>
            <m:begChr m:val="("/>
            <m:sepChr m:val=""/>
            <m:endChr m:val=")"/>
            <m:grow/>
          </m:dPr>
          <m:e>
            <m:r>
              <m:rPr>
                <m:sty m:val="p"/>
              </m:rPr>
              <m:t>−</m:t>
            </m:r>
            <m:r>
              <m:t>0.80</m:t>
            </m:r>
          </m:e>
        </m:d>
        <m:r>
          <m:t>X</m:t>
        </m:r>
        <m:r>
          <m:t>G</m:t>
        </m:r>
      </m:oMath>
      <w:r>
        <w:t xml:space="preserve">. Dabei bezeichnet</w:t>
      </w:r>
      <w:r>
        <w:t xml:space="preserve"> </w:t>
      </w:r>
      <m:oMath>
        <m:r>
          <m:t>Y</m:t>
        </m:r>
      </m:oMath>
      <w:r>
        <w:t xml:space="preserve"> </w:t>
      </w:r>
      <w:r>
        <w:t xml:space="preserve">die Ergebnisvariable „Suchzeit“ und</w:t>
      </w:r>
      <w:r>
        <w:t xml:space="preserve"> </w:t>
      </w:r>
      <m:oMath>
        <m:r>
          <m:t>X</m:t>
        </m:r>
      </m:oMath>
      <w:r>
        <w:t xml:space="preserve"> </w:t>
      </w:r>
      <w:r>
        <w:t xml:space="preserve">den Prädiktor „Übungssitzungen“.</w:t>
      </w:r>
    </w:p>
    <w:p>
      <w:pPr>
        <w:pStyle w:val="Compact"/>
        <w:numPr>
          <w:ilvl w:val="0"/>
          <w:numId w:val="1092"/>
        </w:numPr>
      </w:pPr>
      <w:r>
        <w:t xml:space="preserve">Erstelle für beide Gruppen Zeilen bei</w:t>
      </w:r>
      <w:r>
        <w:t xml:space="preserve"> </w:t>
      </w:r>
      <m:oMath>
        <m:r>
          <m:t>X</m:t>
        </m:r>
        <m:r>
          <m:rPr>
            <m:sty m:val="p"/>
          </m:rPr>
          <m:t>=</m:t>
        </m:r>
        <m:r>
          <m:t>0.0</m:t>
        </m:r>
      </m:oMath>
      <w:r>
        <w:t xml:space="preserve"> </w:t>
      </w:r>
      <w:r>
        <w:t xml:space="preserve">und</w:t>
      </w:r>
      <w:r>
        <w:t xml:space="preserve"> </w:t>
      </w:r>
      <m:oMath>
        <m:r>
          <m:t>X</m:t>
        </m:r>
        <m:r>
          <m:rPr>
            <m:sty m:val="p"/>
          </m:rPr>
          <m:t>=</m:t>
        </m:r>
        <m:r>
          <m:t>4.0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0"/>
    <w:bookmarkStart w:id="111" w:name="t07-a09-v03-lesestunden-nach-medium"/>
    <w:p>
      <w:pPr>
        <w:pStyle w:val="Heading3"/>
      </w:pPr>
      <w:r>
        <w:rPr>
          <w:rStyle w:val="VerbatimChar"/>
        </w:rPr>
        <w:t xml:space="preserve">T07-A09-V03</w:t>
      </w:r>
      <w:r>
        <w:t xml:space="preserve">: Lesestunden nach Medium</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„Gedruckt“,</w:t>
      </w:r>
      <w:r>
        <w:t xml:space="preserve"> </w:t>
      </w:r>
      <m:oMath>
        <m:r>
          <m:t>G</m:t>
        </m:r>
        <m:r>
          <m:rPr>
            <m:sty m:val="p"/>
          </m:rPr>
          <m:t>=</m:t>
        </m:r>
        <m:r>
          <m:t>1</m:t>
        </m:r>
      </m:oMath>
      <w:r>
        <w:t xml:space="preserve"> </w:t>
      </w:r>
      <w:r>
        <w:t xml:space="preserve">für die Gruppe „Audio“ und das Produkt</w:t>
      </w:r>
      <w:r>
        <w:t xml:space="preserve"> </w:t>
      </w:r>
      <m:oMath>
        <m:r>
          <m:t>X</m:t>
        </m:r>
        <m:r>
          <m:t>G</m:t>
        </m:r>
      </m:oMath>
      <w:r>
        <w:t xml:space="preserve">:</w:t>
      </w:r>
      <w:r>
        <w:t xml:space="preserve"> </w:t>
      </w:r>
      <m:oMath>
        <m:acc>
          <m:accPr>
            <m:chr m:val="̂"/>
          </m:accPr>
          <m:e>
            <m:r>
              <m:t>Y</m:t>
            </m:r>
          </m:e>
        </m:acc>
        <m:r>
          <m:rPr>
            <m:sty m:val="p"/>
          </m:rPr>
          <m:t>=</m:t>
        </m:r>
        <m:r>
          <m:t>49.00</m:t>
        </m:r>
        <m:r>
          <m:rPr>
            <m:sty m:val="p"/>
          </m:rPr>
          <m:t>+</m:t>
        </m:r>
        <m:d>
          <m:dPr>
            <m:begChr m:val="("/>
            <m:sepChr m:val=""/>
            <m:endChr m:val=")"/>
            <m:grow/>
          </m:dPr>
          <m:e>
            <m:r>
              <m:t>2.60</m:t>
            </m:r>
          </m:e>
        </m:d>
        <m:r>
          <m:t>X</m:t>
        </m:r>
        <m:r>
          <m:rPr>
            <m:sty m:val="p"/>
          </m:rPr>
          <m:t>+</m:t>
        </m:r>
        <m:d>
          <m:dPr>
            <m:begChr m:val="("/>
            <m:sepChr m:val=""/>
            <m:endChr m:val=")"/>
            <m:grow/>
          </m:dPr>
          <m:e>
            <m:r>
              <m:t>2.00</m:t>
            </m:r>
          </m:e>
        </m:d>
        <m:r>
          <m:t>G</m:t>
        </m:r>
        <m:r>
          <m:rPr>
            <m:sty m:val="p"/>
          </m:rPr>
          <m:t>+</m:t>
        </m:r>
        <m:d>
          <m:dPr>
            <m:begChr m:val="("/>
            <m:sepChr m:val=""/>
            <m:endChr m:val=")"/>
            <m:grow/>
          </m:dPr>
          <m:e>
            <m:r>
              <m:rPr>
                <m:sty m:val="p"/>
              </m:rPr>
              <m:t>−</m:t>
            </m:r>
            <m:r>
              <m:t>1.00</m:t>
            </m:r>
          </m:e>
        </m:d>
        <m:r>
          <m:t>X</m:t>
        </m:r>
        <m:r>
          <m:t>G</m:t>
        </m:r>
      </m:oMath>
      <w:r>
        <w:t xml:space="preserve">. Dabei bezeichnet</w:t>
      </w:r>
      <w:r>
        <w:t xml:space="preserve"> </w:t>
      </w:r>
      <m:oMath>
        <m:r>
          <m:t>Y</m:t>
        </m:r>
      </m:oMath>
      <w:r>
        <w:t xml:space="preserve"> </w:t>
      </w:r>
      <w:r>
        <w:t xml:space="preserve">die Ergebnisvariable „Punktwert im Textverständnis“ und</w:t>
      </w:r>
      <w:r>
        <w:t xml:space="preserve"> </w:t>
      </w:r>
      <m:oMath>
        <m:r>
          <m:t>X</m:t>
        </m:r>
      </m:oMath>
      <w:r>
        <w:t xml:space="preserve"> </w:t>
      </w:r>
      <w:r>
        <w:t xml:space="preserve">den Prädiktor „Lesestunden“.</w:t>
      </w:r>
    </w:p>
    <w:p>
      <w:pPr>
        <w:pStyle w:val="Compact"/>
        <w:numPr>
          <w:ilvl w:val="0"/>
          <w:numId w:val="1093"/>
        </w:numPr>
      </w:pPr>
      <w:r>
        <w:t xml:space="preserve">Erstelle für beide Gruppen Zeilen bei</w:t>
      </w:r>
      <w:r>
        <w:t xml:space="preserve"> </w:t>
      </w:r>
      <m:oMath>
        <m:r>
          <m:t>X</m:t>
        </m:r>
        <m:r>
          <m:rPr>
            <m:sty m:val="p"/>
          </m:rPr>
          <m:t>=</m:t>
        </m:r>
        <m:r>
          <m:t>2.0</m:t>
        </m:r>
      </m:oMath>
      <w:r>
        <w:t xml:space="preserve"> </w:t>
      </w:r>
      <w:r>
        <w:t xml:space="preserve">und</w:t>
      </w:r>
      <w:r>
        <w:t xml:space="preserve"> </w:t>
      </w:r>
      <m:oMath>
        <m:r>
          <m:t>X</m:t>
        </m:r>
        <m:r>
          <m:rPr>
            <m:sty m:val="p"/>
          </m:rPr>
          <m:t>=</m:t>
        </m:r>
        <m:r>
          <m:t>6.0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1"/>
    <w:bookmarkStart w:id="112" w:name="Xa3c04753fbdb3b3f0861ff1e8fa703800aab449"/>
    <w:p>
      <w:pPr>
        <w:pStyle w:val="Heading3"/>
      </w:pPr>
      <w:r>
        <w:rPr>
          <w:rStyle w:val="VerbatimChar"/>
        </w:rPr>
        <w:t xml:space="preserve">T07-A09-V04</w:t>
      </w:r>
      <w:r>
        <w:t xml:space="preserve">: Streckenübung nach Navigationsanzeige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„Statisch“,</w:t>
      </w:r>
      <w:r>
        <w:t xml:space="preserve"> </w:t>
      </w:r>
      <m:oMath>
        <m:r>
          <m:t>G</m:t>
        </m:r>
        <m:r>
          <m:rPr>
            <m:sty m:val="p"/>
          </m:rPr>
          <m:t>=</m:t>
        </m:r>
        <m:r>
          <m:t>1</m:t>
        </m:r>
      </m:oMath>
      <w:r>
        <w:t xml:space="preserve"> </w:t>
      </w:r>
      <w:r>
        <w:t xml:space="preserve">für die Gruppe „Interaktiv“ und das Produkt</w:t>
      </w:r>
      <w:r>
        <w:t xml:space="preserve"> </w:t>
      </w:r>
      <m:oMath>
        <m:r>
          <m:t>X</m:t>
        </m:r>
        <m:r>
          <m:t>G</m:t>
        </m:r>
      </m:oMath>
      <w:r>
        <w:t xml:space="preserve">:</w:t>
      </w:r>
      <w:r>
        <w:t xml:space="preserve"> </w:t>
      </w:r>
      <m:oMath>
        <m:acc>
          <m:accPr>
            <m:chr m:val="̂"/>
          </m:accPr>
          <m:e>
            <m:r>
              <m:t>Y</m:t>
            </m:r>
          </m:e>
        </m:acc>
        <m:r>
          <m:rPr>
            <m:sty m:val="p"/>
          </m:rPr>
          <m:t>=</m:t>
        </m:r>
        <m:r>
          <m:t>48.00</m:t>
        </m:r>
        <m:r>
          <m:rPr>
            <m:sty m:val="p"/>
          </m:rPr>
          <m:t>+</m:t>
        </m:r>
        <m:d>
          <m:dPr>
            <m:begChr m:val="("/>
            <m:sepChr m:val=""/>
            <m:endChr m:val=")"/>
            <m:grow/>
          </m:dPr>
          <m:e>
            <m:r>
              <m:rPr>
                <m:sty m:val="p"/>
              </m:rPr>
              <m:t>−</m:t>
            </m:r>
            <m:r>
              <m:t>1.50</m:t>
            </m:r>
          </m:e>
        </m:d>
        <m:r>
          <m:t>X</m:t>
        </m:r>
        <m:r>
          <m:rPr>
            <m:sty m:val="p"/>
          </m:rPr>
          <m:t>+</m:t>
        </m:r>
        <m:d>
          <m:dPr>
            <m:begChr m:val="("/>
            <m:sepChr m:val=""/>
            <m:endChr m:val=")"/>
            <m:grow/>
          </m:dPr>
          <m:e>
            <m:r>
              <m:rPr>
                <m:sty m:val="p"/>
              </m:rPr>
              <m:t>−</m:t>
            </m:r>
            <m:r>
              <m:t>2.00</m:t>
            </m:r>
          </m:e>
        </m:d>
        <m:r>
          <m:t>G</m:t>
        </m:r>
        <m:r>
          <m:rPr>
            <m:sty m:val="p"/>
          </m:rPr>
          <m:t>+</m:t>
        </m:r>
        <m:d>
          <m:dPr>
            <m:begChr m:val="("/>
            <m:sepChr m:val=""/>
            <m:endChr m:val=")"/>
            <m:grow/>
          </m:dPr>
          <m:e>
            <m:r>
              <m:rPr>
                <m:sty m:val="p"/>
              </m:rPr>
              <m:t>−</m:t>
            </m:r>
            <m:r>
              <m:t>0.90</m:t>
            </m:r>
          </m:e>
        </m:d>
        <m:r>
          <m:t>X</m:t>
        </m:r>
        <m:r>
          <m:t>G</m:t>
        </m:r>
      </m:oMath>
      <w:r>
        <w:t xml:space="preserve">. Dabei bezeichnet</w:t>
      </w:r>
      <w:r>
        <w:t xml:space="preserve"> </w:t>
      </w:r>
      <m:oMath>
        <m:r>
          <m:t>Y</m:t>
        </m:r>
      </m:oMath>
      <w:r>
        <w:t xml:space="preserve"> </w:t>
      </w:r>
      <w:r>
        <w:t xml:space="preserve">die Ergebnisvariable „Navigationszeit“ und</w:t>
      </w:r>
      <w:r>
        <w:t xml:space="preserve"> </w:t>
      </w:r>
      <m:oMath>
        <m:r>
          <m:t>X</m:t>
        </m:r>
      </m:oMath>
      <w:r>
        <w:t xml:space="preserve"> </w:t>
      </w:r>
      <w:r>
        <w:t xml:space="preserve">den Prädiktor „Übungsversuche“.</w:t>
      </w:r>
    </w:p>
    <w:p>
      <w:pPr>
        <w:pStyle w:val="Compact"/>
        <w:numPr>
          <w:ilvl w:val="0"/>
          <w:numId w:val="1094"/>
        </w:numPr>
      </w:pPr>
      <w:r>
        <w:t xml:space="preserve">Erstelle für beide Gruppen Zeilen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2"/>
    <w:bookmarkStart w:id="113" w:name="Xccf4acd8ae2e910699331eae58d0c12aa372385"/>
    <w:p>
      <w:pPr>
        <w:pStyle w:val="Heading3"/>
      </w:pPr>
      <w:r>
        <w:rPr>
          <w:rStyle w:val="VerbatimChar"/>
        </w:rPr>
        <w:t xml:space="preserve">T07-A09-V05</w:t>
      </w:r>
      <w:r>
        <w:t xml:space="preserve">: Übungsblöcke nach Kataloghilfe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„Index“,</w:t>
      </w:r>
      <w:r>
        <w:t xml:space="preserve"> </w:t>
      </w:r>
      <m:oMath>
        <m:r>
          <m:t>G</m:t>
        </m:r>
        <m:r>
          <m:rPr>
            <m:sty m:val="p"/>
          </m:rPr>
          <m:t>=</m:t>
        </m:r>
        <m:r>
          <m:t>1</m:t>
        </m:r>
      </m:oMath>
      <w:r>
        <w:t xml:space="preserve"> </w:t>
      </w:r>
      <w:r>
        <w:t xml:space="preserve">für die Gruppe „Suchleiste“ und das Produkt</w:t>
      </w:r>
      <w:r>
        <w:t xml:space="preserve"> </w:t>
      </w:r>
      <m:oMath>
        <m:r>
          <m:t>X</m:t>
        </m:r>
        <m:r>
          <m:t>G</m:t>
        </m:r>
      </m:oMath>
      <w:r>
        <w:t xml:space="preserve">:</w:t>
      </w:r>
      <w:r>
        <w:t xml:space="preserve"> </w:t>
      </w:r>
      <m:oMath>
        <m:acc>
          <m:accPr>
            <m:chr m:val="̂"/>
          </m:accPr>
          <m:e>
            <m:r>
              <m:t>Y</m:t>
            </m:r>
          </m:e>
        </m:acc>
        <m:r>
          <m:rPr>
            <m:sty m:val="p"/>
          </m:rPr>
          <m:t>=</m:t>
        </m:r>
        <m:r>
          <m:t>52.00</m:t>
        </m:r>
        <m:r>
          <m:rPr>
            <m:sty m:val="p"/>
          </m:rPr>
          <m:t>+</m:t>
        </m:r>
        <m:d>
          <m:dPr>
            <m:begChr m:val="("/>
            <m:sepChr m:val=""/>
            <m:endChr m:val=")"/>
            <m:grow/>
          </m:dPr>
          <m:e>
            <m:r>
              <m:t>2.00</m:t>
            </m:r>
          </m:e>
        </m:d>
        <m:r>
          <m:t>X</m:t>
        </m:r>
        <m:r>
          <m:rPr>
            <m:sty m:val="p"/>
          </m:rPr>
          <m:t>+</m:t>
        </m:r>
        <m:d>
          <m:dPr>
            <m:begChr m:val="("/>
            <m:sepChr m:val=""/>
            <m:endChr m:val=")"/>
            <m:grow/>
          </m:dPr>
          <m:e>
            <m:r>
              <m:t>3.00</m:t>
            </m:r>
          </m:e>
        </m:d>
        <m:r>
          <m:t>G</m:t>
        </m:r>
        <m:r>
          <m:rPr>
            <m:sty m:val="p"/>
          </m:rPr>
          <m:t>+</m:t>
        </m:r>
        <m:d>
          <m:dPr>
            <m:begChr m:val="("/>
            <m:sepChr m:val=""/>
            <m:endChr m:val=")"/>
            <m:grow/>
          </m:dPr>
          <m:e>
            <m:r>
              <m:t>0.70</m:t>
            </m:r>
          </m:e>
        </m:d>
        <m:r>
          <m:t>X</m:t>
        </m:r>
        <m:r>
          <m:t>G</m:t>
        </m:r>
      </m:oMath>
      <w:r>
        <w:t xml:space="preserve">. Dabei bezeichnet</w:t>
      </w:r>
      <w:r>
        <w:t xml:space="preserve"> </w:t>
      </w:r>
      <m:oMath>
        <m:r>
          <m:t>Y</m:t>
        </m:r>
      </m:oMath>
      <w:r>
        <w:t xml:space="preserve"> </w:t>
      </w:r>
      <w:r>
        <w:t xml:space="preserve">die Ergebnisvariable „Punktwert der Genauigkeit“ und</w:t>
      </w:r>
      <w:r>
        <w:t xml:space="preserve"> </w:t>
      </w:r>
      <m:oMath>
        <m:r>
          <m:t>X</m:t>
        </m:r>
      </m:oMath>
      <w:r>
        <w:t xml:space="preserve"> </w:t>
      </w:r>
      <w:r>
        <w:t xml:space="preserve">den Prädiktor „Übungsblöcke“.</w:t>
      </w:r>
    </w:p>
    <w:p>
      <w:pPr>
        <w:pStyle w:val="Compact"/>
        <w:numPr>
          <w:ilvl w:val="0"/>
          <w:numId w:val="1095"/>
        </w:numPr>
      </w:pPr>
      <w:r>
        <w:t xml:space="preserve">Erstelle für beide Gruppen Zeilen bei</w:t>
      </w:r>
      <w:r>
        <w:t xml:space="preserve"> </w:t>
      </w:r>
      <m:oMath>
        <m:r>
          <m:t>X</m:t>
        </m:r>
        <m:r>
          <m:rPr>
            <m:sty m:val="p"/>
          </m:rPr>
          <m:t>=</m:t>
        </m:r>
        <m:r>
          <m:t>0.0</m:t>
        </m:r>
      </m:oMath>
      <w:r>
        <w:t xml:space="preserve"> </w:t>
      </w:r>
      <w:r>
        <w:t xml:space="preserve">und</w:t>
      </w:r>
      <w:r>
        <w:t xml:space="preserve"> </w:t>
      </w:r>
      <m:oMath>
        <m:r>
          <m:t>X</m:t>
        </m:r>
        <m:r>
          <m:rPr>
            <m:sty m:val="p"/>
          </m:rPr>
          <m:t>=</m:t>
        </m:r>
        <m:r>
          <m:t>4.0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3"/>
    <w:bookmarkStart w:id="114" w:name="X23b15eeb113a3a9b2c15410c2adba670f397d99"/>
    <w:p>
      <w:pPr>
        <w:pStyle w:val="Heading3"/>
      </w:pPr>
      <w:r>
        <w:rPr>
          <w:rStyle w:val="VerbatimChar"/>
        </w:rPr>
        <w:t xml:space="preserve">T07-A09-V06</w:t>
      </w:r>
      <w:r>
        <w:t xml:space="preserve">: Sitzungen nach Workshopumgebung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„Online“,</w:t>
      </w:r>
      <w:r>
        <w:t xml:space="preserve"> </w:t>
      </w:r>
      <m:oMath>
        <m:r>
          <m:t>G</m:t>
        </m:r>
        <m:r>
          <m:rPr>
            <m:sty m:val="p"/>
          </m:rPr>
          <m:t>=</m:t>
        </m:r>
        <m:r>
          <m:t>1</m:t>
        </m:r>
      </m:oMath>
      <w:r>
        <w:t xml:space="preserve"> </w:t>
      </w:r>
      <w:r>
        <w:t xml:space="preserve">für die Gruppe „Kursraum“ und das Produkt</w:t>
      </w:r>
      <w:r>
        <w:t xml:space="preserve"> </w:t>
      </w:r>
      <m:oMath>
        <m:r>
          <m:t>X</m:t>
        </m:r>
        <m:r>
          <m:t>G</m:t>
        </m:r>
      </m:oMath>
      <w:r>
        <w:t xml:space="preserve">:</w:t>
      </w:r>
      <w:r>
        <w:t xml:space="preserve"> </w:t>
      </w:r>
      <m:oMath>
        <m:acc>
          <m:accPr>
            <m:chr m:val="̂"/>
          </m:accPr>
          <m:e>
            <m:r>
              <m:t>Y</m:t>
            </m:r>
          </m:e>
        </m:acc>
        <m:r>
          <m:rPr>
            <m:sty m:val="p"/>
          </m:rPr>
          <m:t>=</m:t>
        </m:r>
        <m:r>
          <m:t>36.00</m:t>
        </m:r>
        <m:r>
          <m:rPr>
            <m:sty m:val="p"/>
          </m:rPr>
          <m:t>+</m:t>
        </m:r>
        <m:d>
          <m:dPr>
            <m:begChr m:val="("/>
            <m:sepChr m:val=""/>
            <m:endChr m:val=")"/>
            <m:grow/>
          </m:dPr>
          <m:e>
            <m:r>
              <m:t>2.40</m:t>
            </m:r>
          </m:e>
        </m:d>
        <m:r>
          <m:t>X</m:t>
        </m:r>
        <m:r>
          <m:rPr>
            <m:sty m:val="p"/>
          </m:rPr>
          <m:t>+</m:t>
        </m:r>
        <m:d>
          <m:dPr>
            <m:begChr m:val="("/>
            <m:sepChr m:val=""/>
            <m:endChr m:val=")"/>
            <m:grow/>
          </m:dPr>
          <m:e>
            <m:r>
              <m:t>5.00</m:t>
            </m:r>
          </m:e>
        </m:d>
        <m:r>
          <m:t>G</m:t>
        </m:r>
        <m:r>
          <m:rPr>
            <m:sty m:val="p"/>
          </m:rPr>
          <m:t>+</m:t>
        </m:r>
        <m:d>
          <m:dPr>
            <m:begChr m:val="("/>
            <m:sepChr m:val=""/>
            <m:endChr m:val=")"/>
            <m:grow/>
          </m:dPr>
          <m:e>
            <m:r>
              <m:t>0.80</m:t>
            </m:r>
          </m:e>
        </m:d>
        <m:r>
          <m:t>X</m:t>
        </m:r>
        <m:r>
          <m:t>G</m:t>
        </m:r>
      </m:oMath>
      <w:r>
        <w:t xml:space="preserve">. Dabei bezeichnet</w:t>
      </w:r>
      <w:r>
        <w:t xml:space="preserve"> </w:t>
      </w:r>
      <m:oMath>
        <m:r>
          <m:t>Y</m:t>
        </m:r>
      </m:oMath>
      <w:r>
        <w:t xml:space="preserve"> </w:t>
      </w:r>
      <w:r>
        <w:t xml:space="preserve">die Ergebnisvariable „Punktwert des Selbstvertrauens“ und</w:t>
      </w:r>
      <w:r>
        <w:t xml:space="preserve"> </w:t>
      </w:r>
      <m:oMath>
        <m:r>
          <m:t>X</m:t>
        </m:r>
      </m:oMath>
      <w:r>
        <w:t xml:space="preserve"> </w:t>
      </w:r>
      <w:r>
        <w:t xml:space="preserve">den Prädiktor „Sitzungen“.</w:t>
      </w:r>
    </w:p>
    <w:p>
      <w:pPr>
        <w:pStyle w:val="Compact"/>
        <w:numPr>
          <w:ilvl w:val="0"/>
          <w:numId w:val="1096"/>
        </w:numPr>
      </w:pPr>
      <w:r>
        <w:t xml:space="preserve">Erstelle für beide Gruppen Zeilen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4"/>
    <w:bookmarkStart w:id="115" w:name="Xde63eb68824b223802d11f5f11843d92446118b"/>
    <w:p>
      <w:pPr>
        <w:pStyle w:val="Heading3"/>
      </w:pPr>
      <w:r>
        <w:rPr>
          <w:rStyle w:val="VerbatimChar"/>
        </w:rPr>
        <w:t xml:space="preserve">T07-A09-V07</w:t>
      </w:r>
      <w:r>
        <w:t xml:space="preserve">: Konzentrationsblöcke nach Raumart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„Offener Raum“,</w:t>
      </w:r>
      <w:r>
        <w:t xml:space="preserve"> </w:t>
      </w:r>
      <m:oMath>
        <m:r>
          <m:t>G</m:t>
        </m:r>
        <m:r>
          <m:rPr>
            <m:sty m:val="p"/>
          </m:rPr>
          <m:t>=</m:t>
        </m:r>
        <m:r>
          <m:t>1</m:t>
        </m:r>
      </m:oMath>
      <w:r>
        <w:t xml:space="preserve"> </w:t>
      </w:r>
      <w:r>
        <w:t xml:space="preserve">für die Gruppe „Privater Raum“ und das Produkt</w:t>
      </w:r>
      <w:r>
        <w:t xml:space="preserve"> </w:t>
      </w:r>
      <m:oMath>
        <m:r>
          <m:t>X</m:t>
        </m:r>
        <m:r>
          <m:t>G</m:t>
        </m:r>
      </m:oMath>
      <w:r>
        <w:t xml:space="preserve">:</w:t>
      </w:r>
      <w:r>
        <w:t xml:space="preserve"> </w:t>
      </w:r>
      <m:oMath>
        <m:acc>
          <m:accPr>
            <m:chr m:val="̂"/>
          </m:accPr>
          <m:e>
            <m:r>
              <m:t>Y</m:t>
            </m:r>
          </m:e>
        </m:acc>
        <m:r>
          <m:rPr>
            <m:sty m:val="p"/>
          </m:rPr>
          <m:t>=</m:t>
        </m:r>
        <m:r>
          <m:t>58.00</m:t>
        </m:r>
        <m:r>
          <m:rPr>
            <m:sty m:val="p"/>
          </m:rPr>
          <m:t>+</m:t>
        </m:r>
        <m:d>
          <m:dPr>
            <m:begChr m:val="("/>
            <m:sepChr m:val=""/>
            <m:endChr m:val=")"/>
            <m:grow/>
          </m:dPr>
          <m:e>
            <m:r>
              <m:t>2.10</m:t>
            </m:r>
          </m:e>
        </m:d>
        <m:r>
          <m:t>X</m:t>
        </m:r>
        <m:r>
          <m:rPr>
            <m:sty m:val="p"/>
          </m:rPr>
          <m:t>+</m:t>
        </m:r>
        <m:d>
          <m:dPr>
            <m:begChr m:val="("/>
            <m:sepChr m:val=""/>
            <m:endChr m:val=")"/>
            <m:grow/>
          </m:dPr>
          <m:e>
            <m:r>
              <m:t>4.00</m:t>
            </m:r>
          </m:e>
        </m:d>
        <m:r>
          <m:t>G</m:t>
        </m:r>
        <m:r>
          <m:rPr>
            <m:sty m:val="p"/>
          </m:rPr>
          <m:t>+</m:t>
        </m:r>
        <m:d>
          <m:dPr>
            <m:begChr m:val="("/>
            <m:sepChr m:val=""/>
            <m:endChr m:val=")"/>
            <m:grow/>
          </m:dPr>
          <m:e>
            <m:r>
              <m:rPr>
                <m:sty m:val="p"/>
              </m:rPr>
              <m:t>−</m:t>
            </m:r>
            <m:r>
              <m:t>0.60</m:t>
            </m:r>
          </m:e>
        </m:d>
        <m:r>
          <m:t>X</m:t>
        </m:r>
        <m:r>
          <m:t>G</m:t>
        </m:r>
      </m:oMath>
      <w:r>
        <w:t xml:space="preserve">. Dabei bezeichnet</w:t>
      </w:r>
      <w:r>
        <w:t xml:space="preserve"> </w:t>
      </w:r>
      <m:oMath>
        <m:r>
          <m:t>Y</m:t>
        </m:r>
      </m:oMath>
      <w:r>
        <w:t xml:space="preserve"> </w:t>
      </w:r>
      <w:r>
        <w:t xml:space="preserve">die Ergebnisvariable „Punktwert der Aufgabengenauigkeit“ und</w:t>
      </w:r>
      <w:r>
        <w:t xml:space="preserve"> </w:t>
      </w:r>
      <m:oMath>
        <m:r>
          <m:t>X</m:t>
        </m:r>
      </m:oMath>
      <w:r>
        <w:t xml:space="preserve"> </w:t>
      </w:r>
      <w:r>
        <w:t xml:space="preserve">den Prädiktor „Konzentrationsblöcke“.</w:t>
      </w:r>
    </w:p>
    <w:p>
      <w:pPr>
        <w:pStyle w:val="Compact"/>
        <w:numPr>
          <w:ilvl w:val="0"/>
          <w:numId w:val="1097"/>
        </w:numPr>
      </w:pPr>
      <w:r>
        <w:t xml:space="preserve">Erstelle für beide Gruppen Zeilen bei</w:t>
      </w:r>
      <w:r>
        <w:t xml:space="preserve"> </w:t>
      </w:r>
      <m:oMath>
        <m:r>
          <m:t>X</m:t>
        </m:r>
        <m:r>
          <m:rPr>
            <m:sty m:val="p"/>
          </m:rPr>
          <m:t>=</m:t>
        </m:r>
        <m:r>
          <m:t>2.0</m:t>
        </m:r>
      </m:oMath>
      <w:r>
        <w:t xml:space="preserve"> </w:t>
      </w:r>
      <w:r>
        <w:t xml:space="preserve">und</w:t>
      </w:r>
      <w:r>
        <w:t xml:space="preserve"> </w:t>
      </w:r>
      <m:oMath>
        <m:r>
          <m:t>X</m:t>
        </m:r>
        <m:r>
          <m:rPr>
            <m:sty m:val="p"/>
          </m:rPr>
          <m:t>=</m:t>
        </m:r>
        <m:r>
          <m:t>7.0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5"/>
    <w:bookmarkStart w:id="116" w:name="t07-a09-v08-besuche-nach-museumsroute"/>
    <w:p>
      <w:pPr>
        <w:pStyle w:val="Heading3"/>
      </w:pPr>
      <w:r>
        <w:rPr>
          <w:rStyle w:val="VerbatimChar"/>
        </w:rPr>
        <w:t xml:space="preserve">T07-A09-V08</w:t>
      </w:r>
      <w:r>
        <w:t xml:space="preserve">: Besuche nach Museumsroute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„Freie Route“,</w:t>
      </w:r>
      <w:r>
        <w:t xml:space="preserve"> </w:t>
      </w:r>
      <m:oMath>
        <m:r>
          <m:t>G</m:t>
        </m:r>
        <m:r>
          <m:rPr>
            <m:sty m:val="p"/>
          </m:rPr>
          <m:t>=</m:t>
        </m:r>
        <m:r>
          <m:t>1</m:t>
        </m:r>
      </m:oMath>
      <w:r>
        <w:t xml:space="preserve"> </w:t>
      </w:r>
      <w:r>
        <w:t xml:space="preserve">für die Gruppe „Zusammengestellte Route“ und das Produkt</w:t>
      </w:r>
      <w:r>
        <w:t xml:space="preserve"> </w:t>
      </w:r>
      <m:oMath>
        <m:r>
          <m:t>X</m:t>
        </m:r>
        <m:r>
          <m:t>G</m:t>
        </m:r>
      </m:oMath>
      <w:r>
        <w:t xml:space="preserve">:</w:t>
      </w:r>
      <w:r>
        <w:t xml:space="preserve"> </w:t>
      </w:r>
      <m:oMath>
        <m:acc>
          <m:accPr>
            <m:chr m:val="̂"/>
          </m:accPr>
          <m:e>
            <m:r>
              <m:t>Y</m:t>
            </m:r>
          </m:e>
        </m:acc>
        <m:r>
          <m:rPr>
            <m:sty m:val="p"/>
          </m:rPr>
          <m:t>=</m:t>
        </m:r>
        <m:r>
          <m:t>44.00</m:t>
        </m:r>
        <m:r>
          <m:rPr>
            <m:sty m:val="p"/>
          </m:rPr>
          <m:t>+</m:t>
        </m:r>
        <m:d>
          <m:dPr>
            <m:begChr m:val="("/>
            <m:sepChr m:val=""/>
            <m:endChr m:val=")"/>
            <m:grow/>
          </m:dPr>
          <m:e>
            <m:r>
              <m:t>3.50</m:t>
            </m:r>
          </m:e>
        </m:d>
        <m:r>
          <m:t>X</m:t>
        </m:r>
        <m:r>
          <m:rPr>
            <m:sty m:val="p"/>
          </m:rPr>
          <m:t>+</m:t>
        </m:r>
        <m:d>
          <m:dPr>
            <m:begChr m:val="("/>
            <m:sepChr m:val=""/>
            <m:endChr m:val=")"/>
            <m:grow/>
          </m:dPr>
          <m:e>
            <m:r>
              <m:t>3.00</m:t>
            </m:r>
          </m:e>
        </m:d>
        <m:r>
          <m:t>G</m:t>
        </m:r>
        <m:r>
          <m:rPr>
            <m:sty m:val="p"/>
          </m:rPr>
          <m:t>+</m:t>
        </m:r>
        <m:d>
          <m:dPr>
            <m:begChr m:val="("/>
            <m:sepChr m:val=""/>
            <m:endChr m:val=")"/>
            <m:grow/>
          </m:dPr>
          <m:e>
            <m:r>
              <m:t>1.50</m:t>
            </m:r>
          </m:e>
        </m:d>
        <m:r>
          <m:t>X</m:t>
        </m:r>
        <m:r>
          <m:t>G</m:t>
        </m:r>
      </m:oMath>
      <w:r>
        <w:t xml:space="preserve">. Dabei bezeichnet</w:t>
      </w:r>
      <w:r>
        <w:t xml:space="preserve"> </w:t>
      </w:r>
      <m:oMath>
        <m:r>
          <m:t>Y</m:t>
        </m:r>
      </m:oMath>
      <w:r>
        <w:t xml:space="preserve"> </w:t>
      </w:r>
      <w:r>
        <w:t xml:space="preserve">die Ergebnisvariable „Punktwert des Wissens“ und</w:t>
      </w:r>
      <w:r>
        <w:t xml:space="preserve"> </w:t>
      </w:r>
      <m:oMath>
        <m:r>
          <m:t>X</m:t>
        </m:r>
      </m:oMath>
      <w:r>
        <w:t xml:space="preserve"> </w:t>
      </w:r>
      <w:r>
        <w:t xml:space="preserve">den Prädiktor „Besuche“.</w:t>
      </w:r>
    </w:p>
    <w:p>
      <w:pPr>
        <w:pStyle w:val="Compact"/>
        <w:numPr>
          <w:ilvl w:val="0"/>
          <w:numId w:val="1098"/>
        </w:numPr>
      </w:pPr>
      <w:r>
        <w:t xml:space="preserve">Erstelle für beide Gruppen Zeilen bei</w:t>
      </w:r>
      <w:r>
        <w:t xml:space="preserve"> </w:t>
      </w:r>
      <m:oMath>
        <m:r>
          <m:t>X</m:t>
        </m:r>
        <m:r>
          <m:rPr>
            <m:sty m:val="p"/>
          </m:rPr>
          <m:t>=</m:t>
        </m:r>
        <m:r>
          <m:t>0.0</m:t>
        </m:r>
      </m:oMath>
      <w:r>
        <w:t xml:space="preserve"> </w:t>
      </w:r>
      <w:r>
        <w:t xml:space="preserve">und</w:t>
      </w:r>
      <w:r>
        <w:t xml:space="preserve"> </w:t>
      </w:r>
      <m:oMath>
        <m:r>
          <m:t>X</m:t>
        </m:r>
        <m:r>
          <m:rPr>
            <m:sty m:val="p"/>
          </m:rPr>
          <m:t>=</m:t>
        </m:r>
        <m:r>
          <m:t>3.0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6"/>
    <w:bookmarkStart w:id="117" w:name="X7837ec83574386c9e94f10892ac1f3e23d2302f"/>
    <w:p>
      <w:pPr>
        <w:pStyle w:val="Heading3"/>
      </w:pPr>
      <w:r>
        <w:rPr>
          <w:rStyle w:val="VerbatimChar"/>
        </w:rPr>
        <w:t xml:space="preserve">T07-A09-V09</w:t>
      </w:r>
      <w:r>
        <w:t xml:space="preserve">: Feedbackrunden nach Sitzungsform</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„Asynchron“,</w:t>
      </w:r>
      <w:r>
        <w:t xml:space="preserve"> </w:t>
      </w:r>
      <m:oMath>
        <m:r>
          <m:t>G</m:t>
        </m:r>
        <m:r>
          <m:rPr>
            <m:sty m:val="p"/>
          </m:rPr>
          <m:t>=</m:t>
        </m:r>
        <m:r>
          <m:t>1</m:t>
        </m:r>
      </m:oMath>
      <w:r>
        <w:t xml:space="preserve"> </w:t>
      </w:r>
      <w:r>
        <w:t xml:space="preserve">für die Gruppe „Live“ und das Produkt</w:t>
      </w:r>
      <w:r>
        <w:t xml:space="preserve"> </w:t>
      </w:r>
      <m:oMath>
        <m:r>
          <m:t>X</m:t>
        </m:r>
        <m:r>
          <m:t>G</m:t>
        </m:r>
      </m:oMath>
      <w:r>
        <w:t xml:space="preserve">:</w:t>
      </w:r>
      <w:r>
        <w:t xml:space="preserve"> </w:t>
      </w:r>
      <m:oMath>
        <m:acc>
          <m:accPr>
            <m:chr m:val="̂"/>
          </m:accPr>
          <m:e>
            <m:r>
              <m:t>Y</m:t>
            </m:r>
          </m:e>
        </m:acc>
        <m:r>
          <m:rPr>
            <m:sty m:val="p"/>
          </m:rPr>
          <m:t>=</m:t>
        </m:r>
        <m:r>
          <m:t>50.00</m:t>
        </m:r>
        <m:r>
          <m:rPr>
            <m:sty m:val="p"/>
          </m:rPr>
          <m:t>+</m:t>
        </m:r>
        <m:d>
          <m:dPr>
            <m:begChr m:val="("/>
            <m:sepChr m:val=""/>
            <m:endChr m:val=")"/>
            <m:grow/>
          </m:dPr>
          <m:e>
            <m:r>
              <m:t>2.80</m:t>
            </m:r>
          </m:e>
        </m:d>
        <m:r>
          <m:t>X</m:t>
        </m:r>
        <m:r>
          <m:rPr>
            <m:sty m:val="p"/>
          </m:rPr>
          <m:t>+</m:t>
        </m:r>
        <m:d>
          <m:dPr>
            <m:begChr m:val="("/>
            <m:sepChr m:val=""/>
            <m:endChr m:val=")"/>
            <m:grow/>
          </m:dPr>
          <m:e>
            <m:r>
              <m:t>4.00</m:t>
            </m:r>
          </m:e>
        </m:d>
        <m:r>
          <m:t>G</m:t>
        </m:r>
        <m:r>
          <m:rPr>
            <m:sty m:val="p"/>
          </m:rPr>
          <m:t>+</m:t>
        </m:r>
        <m:d>
          <m:dPr>
            <m:begChr m:val="("/>
            <m:sepChr m:val=""/>
            <m:endChr m:val=")"/>
            <m:grow/>
          </m:dPr>
          <m:e>
            <m:r>
              <m:rPr>
                <m:sty m:val="p"/>
              </m:rPr>
              <m:t>−</m:t>
            </m:r>
            <m:r>
              <m:t>0.50</m:t>
            </m:r>
          </m:e>
        </m:d>
        <m:r>
          <m:t>X</m:t>
        </m:r>
        <m:r>
          <m:t>G</m:t>
        </m:r>
      </m:oMath>
      <w:r>
        <w:t xml:space="preserve">. Dabei bezeichnet</w:t>
      </w:r>
      <w:r>
        <w:t xml:space="preserve"> </w:t>
      </w:r>
      <m:oMath>
        <m:r>
          <m:t>Y</m:t>
        </m:r>
      </m:oMath>
      <w:r>
        <w:t xml:space="preserve"> </w:t>
      </w:r>
      <w:r>
        <w:t xml:space="preserve">die Ergebnisvariable „Punktwert der Überarbeitung“ und</w:t>
      </w:r>
      <w:r>
        <w:t xml:space="preserve"> </w:t>
      </w:r>
      <m:oMath>
        <m:r>
          <m:t>X</m:t>
        </m:r>
      </m:oMath>
      <w:r>
        <w:t xml:space="preserve"> </w:t>
      </w:r>
      <w:r>
        <w:t xml:space="preserve">den Prädiktor „Feedbackrunden“.</w:t>
      </w:r>
    </w:p>
    <w:p>
      <w:pPr>
        <w:pStyle w:val="Compact"/>
        <w:numPr>
          <w:ilvl w:val="0"/>
          <w:numId w:val="1099"/>
        </w:numPr>
      </w:pPr>
      <w:r>
        <w:t xml:space="preserve">Erstelle für beide Gruppen Zeilen bei</w:t>
      </w:r>
      <w:r>
        <w:t xml:space="preserve"> </w:t>
      </w:r>
      <m:oMath>
        <m:r>
          <m:t>X</m:t>
        </m:r>
        <m:r>
          <m:rPr>
            <m:sty m:val="p"/>
          </m:rPr>
          <m:t>=</m:t>
        </m:r>
        <m:r>
          <m:t>1.0</m:t>
        </m:r>
      </m:oMath>
      <w:r>
        <w:t xml:space="preserve"> </w:t>
      </w:r>
      <w:r>
        <w:t xml:space="preserve">und</w:t>
      </w:r>
      <w:r>
        <w:t xml:space="preserve"> </w:t>
      </w:r>
      <m:oMath>
        <m:r>
          <m:t>X</m:t>
        </m:r>
        <m:r>
          <m:rPr>
            <m:sty m:val="p"/>
          </m:rPr>
          <m:t>=</m:t>
        </m:r>
        <m:r>
          <m:t>5.0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7"/>
    <w:bookmarkStart w:id="118" w:name="t07-a09-v10-planung-nach-werkzeugart"/>
    <w:p>
      <w:pPr>
        <w:pStyle w:val="Heading3"/>
      </w:pPr>
      <w:r>
        <w:rPr>
          <w:rStyle w:val="VerbatimChar"/>
        </w:rPr>
        <w:t xml:space="preserve">T07-A09-V10</w:t>
      </w:r>
      <w:r>
        <w:t xml:space="preserve">: Planung nach Werkzeugart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 konstruiertes Interaktionsmodell verwendet</w:t>
      </w:r>
      <w:r>
        <w:t xml:space="preserve"> </w:t>
      </w:r>
      <m:oMath>
        <m:r>
          <m:t>G</m:t>
        </m:r>
        <m:r>
          <m:rPr>
            <m:sty m:val="p"/>
          </m:rPr>
          <m:t>=</m:t>
        </m:r>
        <m:r>
          <m:t>0</m:t>
        </m:r>
      </m:oMath>
      <w:r>
        <w:t xml:space="preserve"> </w:t>
      </w:r>
      <w:r>
        <w:t xml:space="preserve">für die Gruppe „Notizbuch“,</w:t>
      </w:r>
      <w:r>
        <w:t xml:space="preserve"> </w:t>
      </w:r>
      <m:oMath>
        <m:r>
          <m:t>G</m:t>
        </m:r>
        <m:r>
          <m:rPr>
            <m:sty m:val="p"/>
          </m:rPr>
          <m:t>=</m:t>
        </m:r>
        <m:r>
          <m:t>1</m:t>
        </m:r>
      </m:oMath>
      <w:r>
        <w:t xml:space="preserve"> </w:t>
      </w:r>
      <w:r>
        <w:t xml:space="preserve">für die Gruppe „Kalender“ und das Produkt</w:t>
      </w:r>
      <w:r>
        <w:t xml:space="preserve"> </w:t>
      </w:r>
      <m:oMath>
        <m:r>
          <m:t>X</m:t>
        </m:r>
        <m:r>
          <m:t>G</m:t>
        </m:r>
      </m:oMath>
      <w:r>
        <w:t xml:space="preserve">:</w:t>
      </w:r>
      <w:r>
        <w:t xml:space="preserve"> </w:t>
      </w:r>
      <m:oMath>
        <m:acc>
          <m:accPr>
            <m:chr m:val="̂"/>
          </m:accPr>
          <m:e>
            <m:r>
              <m:t>Y</m:t>
            </m:r>
          </m:e>
        </m:acc>
        <m:r>
          <m:rPr>
            <m:sty m:val="p"/>
          </m:rPr>
          <m:t>=</m:t>
        </m:r>
        <m:r>
          <m:t>74.00</m:t>
        </m:r>
        <m:r>
          <m:rPr>
            <m:sty m:val="p"/>
          </m:rPr>
          <m:t>+</m:t>
        </m:r>
        <m:d>
          <m:dPr>
            <m:begChr m:val="("/>
            <m:sepChr m:val=""/>
            <m:endChr m:val=")"/>
            <m:grow/>
          </m:dPr>
          <m:e>
            <m:r>
              <m:rPr>
                <m:sty m:val="p"/>
              </m:rPr>
              <m:t>−</m:t>
            </m:r>
            <m:r>
              <m:t>1.80</m:t>
            </m:r>
          </m:e>
        </m:d>
        <m:r>
          <m:t>X</m:t>
        </m:r>
        <m:r>
          <m:rPr>
            <m:sty m:val="p"/>
          </m:rPr>
          <m:t>+</m:t>
        </m:r>
        <m:d>
          <m:dPr>
            <m:begChr m:val="("/>
            <m:sepChr m:val=""/>
            <m:endChr m:val=")"/>
            <m:grow/>
          </m:dPr>
          <m:e>
            <m:r>
              <m:rPr>
                <m:sty m:val="p"/>
              </m:rPr>
              <m:t>−</m:t>
            </m:r>
            <m:r>
              <m:t>2.00</m:t>
            </m:r>
          </m:e>
        </m:d>
        <m:r>
          <m:t>G</m:t>
        </m:r>
        <m:r>
          <m:rPr>
            <m:sty m:val="p"/>
          </m:rPr>
          <m:t>+</m:t>
        </m:r>
        <m:d>
          <m:dPr>
            <m:begChr m:val="("/>
            <m:sepChr m:val=""/>
            <m:endChr m:val=")"/>
            <m:grow/>
          </m:dPr>
          <m:e>
            <m:r>
              <m:rPr>
                <m:sty m:val="p"/>
              </m:rPr>
              <m:t>−</m:t>
            </m:r>
            <m:r>
              <m:t>0.90</m:t>
            </m:r>
          </m:e>
        </m:d>
        <m:r>
          <m:t>X</m:t>
        </m:r>
        <m:r>
          <m:t>G</m:t>
        </m:r>
      </m:oMath>
      <w:r>
        <w:t xml:space="preserve">. Dabei bezeichnet</w:t>
      </w:r>
      <w:r>
        <w:t xml:space="preserve"> </w:t>
      </w:r>
      <m:oMath>
        <m:r>
          <m:t>Y</m:t>
        </m:r>
      </m:oMath>
      <w:r>
        <w:t xml:space="preserve"> </w:t>
      </w:r>
      <w:r>
        <w:t xml:space="preserve">die Ergebnisvariable „Bearbeitungszeit“ und</w:t>
      </w:r>
      <w:r>
        <w:t xml:space="preserve"> </w:t>
      </w:r>
      <m:oMath>
        <m:r>
          <m:t>X</m:t>
        </m:r>
      </m:oMath>
      <w:r>
        <w:t xml:space="preserve"> </w:t>
      </w:r>
      <w:r>
        <w:t xml:space="preserve">den Prädiktor „Planungssitzungen“.</w:t>
      </w:r>
    </w:p>
    <w:p>
      <w:pPr>
        <w:pStyle w:val="Compact"/>
        <w:numPr>
          <w:ilvl w:val="0"/>
          <w:numId w:val="1100"/>
        </w:numPr>
      </w:pPr>
      <w:r>
        <w:t xml:space="preserve">Erstelle für beide Gruppen Zeilen bei</w:t>
      </w:r>
      <w:r>
        <w:t xml:space="preserve"> </w:t>
      </w:r>
      <m:oMath>
        <m:r>
          <m:t>X</m:t>
        </m:r>
        <m:r>
          <m:rPr>
            <m:sty m:val="p"/>
          </m:rPr>
          <m:t>=</m:t>
        </m:r>
        <m:r>
          <m:t>1.0</m:t>
        </m:r>
      </m:oMath>
      <w:r>
        <w:t xml:space="preserve"> </w:t>
      </w:r>
      <w:r>
        <w:t xml:space="preserve">und</w:t>
      </w:r>
      <w:r>
        <w:t xml:space="preserve"> </w:t>
      </w:r>
      <m:oMath>
        <m:r>
          <m:t>X</m:t>
        </m:r>
        <m:r>
          <m:rPr>
            <m:sty m:val="p"/>
          </m:rPr>
          <m:t>=</m:t>
        </m:r>
        <m:r>
          <m:t>6.0</m:t>
        </m:r>
      </m:oMath>
      <w:r>
        <w:t xml:space="preserve"> </w:t>
      </w:r>
      <w:r>
        <w:t xml:space="preserve">und zeige darin</w:t>
      </w:r>
      <w:r>
        <w:t xml:space="preserve"> </w:t>
      </w:r>
      <m:oMath>
        <m:r>
          <m:t>G</m:t>
        </m:r>
      </m:oMath>
      <w:r>
        <w:t xml:space="preserve"> </w:t>
      </w:r>
      <w:r>
        <w:t xml:space="preserve">und</w:t>
      </w:r>
      <w:r>
        <w:t xml:space="preserve"> </w:t>
      </w:r>
      <m:oMath>
        <m:r>
          <m:t>X</m:t>
        </m:r>
        <m:r>
          <m:t>G</m:t>
        </m:r>
      </m:oMath>
      <w:r>
        <w:t xml:space="preserve">. (b) Leite den bedingten Achsenabschnitt und die bedingte Steigung jeder Gruppe her. (c) Berechne die vier angepassten Koordinaten und ordne alle Grössen in einer Tabelle. (d) Zeichne aus diesen Koordinaten die beiden angepassten Geraden in ein beschriftetes Diagramm und markiere bei beiden dargestellten</w:t>
      </w:r>
      <w:r>
        <w:t xml:space="preserve"> </w:t>
      </w:r>
      <m:oMath>
        <m:r>
          <m:t>X</m:t>
        </m:r>
      </m:oMath>
      <w:r>
        <w:t xml:space="preserve">-Werten den angepassten Gruppenabstand. (e) Interpretiere</w:t>
      </w:r>
      <w:r>
        <w:t xml:space="preserve"> </w:t>
      </w:r>
      <m:oMath>
        <m:sSub>
          <m:e>
            <m:r>
              <m:t>b</m:t>
            </m:r>
          </m:e>
          <m:sub>
            <m:r>
              <m:t>1</m:t>
            </m:r>
          </m:sub>
        </m:sSub>
      </m:oMath>
      <w:r>
        <w:t xml:space="preserve">,</w:t>
      </w:r>
      <w:r>
        <w:t xml:space="preserve"> </w:t>
      </w:r>
      <m:oMath>
        <m:sSub>
          <m:e>
            <m:r>
              <m:t>b</m:t>
            </m:r>
          </m:e>
          <m:sub>
            <m:r>
              <m:t>2</m:t>
            </m:r>
          </m:sub>
        </m:sSub>
      </m:oMath>
      <w:r>
        <w:t xml:space="preserve"> </w:t>
      </w:r>
      <w:r>
        <w:t xml:space="preserve">und</w:t>
      </w:r>
      <w:r>
        <w:t xml:space="preserve"> </w:t>
      </w:r>
      <m:oMath>
        <m:sSub>
          <m:e>
            <m:r>
              <m:t>b</m:t>
            </m:r>
          </m:e>
          <m:sub>
            <m:r>
              <m:t>3</m:t>
            </m:r>
          </m:sub>
        </m:sSub>
      </m:oMath>
      <w:r>
        <w:t xml:space="preserve"> </w:t>
      </w:r>
      <w:r>
        <w:t xml:space="preserve">bei ihren richtigen Referenzbedingungen. Erkläre, wie</w:t>
      </w:r>
      <w:r>
        <w:t xml:space="preserve"> </w:t>
      </w:r>
      <m:oMath>
        <m:sSub>
          <m:e>
            <m:r>
              <m:t>b</m:t>
            </m:r>
          </m:e>
          <m:sub>
            <m:r>
              <m:t>3</m:t>
            </m:r>
          </m:sub>
        </m:sSub>
      </m:oMath>
      <w:r>
        <w:t xml:space="preserve"> </w:t>
      </w:r>
      <w:r>
        <w:t xml:space="preserve">den Gruppenabstand entlang von</w:t>
      </w:r>
      <w:r>
        <w:t xml:space="preserve"> </w:t>
      </w:r>
      <m:oMath>
        <m:r>
          <m:t>X</m:t>
        </m:r>
      </m:oMath>
      <w:r>
        <w:t xml:space="preserve"> </w:t>
      </w:r>
      <w:r>
        <w:t xml:space="preserve">verändert, und begründe, weshalb eine Interaktion selbst kein Kausalitätsbeleg ist.</w:t>
      </w:r>
    </w:p>
    <w:bookmarkEnd w:id="118"/>
    <w:bookmarkEnd w:id="119"/>
    <w:bookmarkEnd w:id="1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6">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6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Multiple Regression</vt:lpwstr>
  </property>
  <property fmtid="{D5CDD505-2E9C-101B-9397-08002B2CF9AE}" pid="11" name="toc-title">
    <vt:lpwstr>Inhaltsverzeichnis</vt:lpwstr>
  </property>
</Properties>
</file>