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Exercise Sheet</w:t>
      </w:r>
    </w:p>
    <w:p>
      <w:pPr>
        <w:pStyle w:val="Subtitle"/>
      </w:pPr>
      <w:r>
        <w:t xml:space="preserve">Covariance and Correlation</w:t>
      </w:r>
    </w:p>
    <w:p>
      <w:pPr>
        <w:pStyle w:val="Author"/>
      </w:pPr>
      <w:r>
        <w:t xml:space="preserve">Ratiomera Statistics</w:t>
      </w:r>
    </w:p>
    <w:p>
      <w:pPr>
        <w:pStyle w:val="FirstParagraph"/>
      </w:pPr>
      <w:r>
        <w:t xml:space="preserve">This sheet contains 70 exercises organized into 7 learning-objective groups. Work through each exercise before consulting its matching complete solution. Show the relevant formula or rule, substituted values, units, and an interpretation. All settings, values, data, and software outputs are constructed teaching material; they are not empirical findings.</w:t>
      </w:r>
    </w:p>
    <w:bookmarkStart w:id="42" w:name="part-i-theory"/>
    <w:p>
      <w:pPr>
        <w:pStyle w:val="Heading1"/>
      </w:pPr>
      <w:r>
        <w:t xml:space="preserve">Part I: Theory</w:t>
      </w:r>
    </w:p>
    <w:bookmarkStart w:id="30" w:name="X4fb790847d669557651aefb42d8a0703b1eb437"/>
    <w:p>
      <w:pPr>
        <w:pStyle w:val="Heading2"/>
      </w:pPr>
      <w:r>
        <w:t xml:space="preserve">A02: Third Variables and the Boundary of Causal Claims</w:t>
      </w:r>
    </w:p>
    <w:bookmarkStart w:id="20" w:name="X34a0d005f16f9f9026bf431bd91978b5f7f918b"/>
    <w:p>
      <w:pPr>
        <w:pStyle w:val="Heading3"/>
      </w:pPr>
      <w:r>
        <w:rPr>
          <w:rStyle w:val="VerbatimChar"/>
        </w:rPr>
        <w:t xml:space="preserve">T04-A02-V01</w:t>
      </w:r>
      <w:r>
        <w:t xml:space="preserve">: Library visits and course marks</w:t>
      </w:r>
    </w:p>
    <w:p>
      <w:pPr>
        <w:pStyle w:val="FirstParagraph"/>
      </w:pPr>
      <w:r>
        <w:t xml:space="preserve">In an invented teaching scenario, a hypothetical study reports a correlation between weekly library visits and course marks. (a) Explain how study motivation and course workload could act as a third variable. (b) Draw or describe a three-variable diagram with arrows that represents this explanation. (c) State what the hypothetical correlation does and does not establish. (d) Propose a stronger design or analysis without pretending that statistical adjustment creates random assignment.</w:t>
      </w:r>
    </w:p>
    <w:bookmarkEnd w:id="20"/>
    <w:bookmarkStart w:id="21" w:name="X04b8fa79ac34b80fe7c9a0e720049101cad0d8a"/>
    <w:p>
      <w:pPr>
        <w:pStyle w:val="Heading3"/>
      </w:pPr>
      <w:r>
        <w:rPr>
          <w:rStyle w:val="VerbatimChar"/>
        </w:rPr>
        <w:t xml:space="preserve">T04-A02-V02</w:t>
      </w:r>
      <w:r>
        <w:t xml:space="preserve">: Park access and neighborhood trust</w:t>
      </w:r>
    </w:p>
    <w:p>
      <w:pPr>
        <w:pStyle w:val="FirstParagraph"/>
      </w:pPr>
      <w:r>
        <w:t xml:space="preserve">In an invented teaching scenario, a hypothetical study reports a correlation between nearby park space and average trust. (a) Explain how neighborhood income and public investment could act as a third variable. (b) Draw or describe a three-variable diagram with arrows that represents this explanation. (c) State what the hypothetical correlation does and does not establish. (d) Propose a stronger design or analysis without pretending that statistical adjustment creates random assignment.</w:t>
      </w:r>
    </w:p>
    <w:bookmarkEnd w:id="21"/>
    <w:bookmarkStart w:id="22" w:name="Xd76e94a20a0ed55e763c2e64397b1707ccc4572"/>
    <w:p>
      <w:pPr>
        <w:pStyle w:val="Heading3"/>
      </w:pPr>
      <w:r>
        <w:rPr>
          <w:rStyle w:val="VerbatimChar"/>
        </w:rPr>
        <w:t xml:space="preserve">T04-A02-V03</w:t>
      </w:r>
      <w:r>
        <w:t xml:space="preserve">: Remote work and volunteer hours</w:t>
      </w:r>
    </w:p>
    <w:p>
      <w:pPr>
        <w:pStyle w:val="FirstParagraph"/>
      </w:pPr>
      <w:r>
        <w:t xml:space="preserve">In an invented teaching scenario, a hypothetical study reports a correlation between remote-work frequency and volunteer hours. (a) Explain how schedule flexibility and occupation could act as a third variable. (b) Draw or describe a three-variable diagram with arrows that represents this explanation. (c) State what the hypothetical correlation does and does not establish. (d) Propose a stronger design or analysis without pretending that statistical adjustment creates random assignment.</w:t>
      </w:r>
    </w:p>
    <w:bookmarkEnd w:id="22"/>
    <w:bookmarkStart w:id="23" w:name="Xed7760a19e4165d0148c3884d23c660eee934ff"/>
    <w:p>
      <w:pPr>
        <w:pStyle w:val="Heading3"/>
      </w:pPr>
      <w:r>
        <w:rPr>
          <w:rStyle w:val="VerbatimChar"/>
        </w:rPr>
        <w:t xml:space="preserve">T04-A02-V04</w:t>
      </w:r>
      <w:r>
        <w:t xml:space="preserve">: Museum membership and cultural participation</w:t>
      </w:r>
    </w:p>
    <w:p>
      <w:pPr>
        <w:pStyle w:val="FirstParagraph"/>
      </w:pPr>
      <w:r>
        <w:t xml:space="preserve">In an invented teaching scenario, a hypothetical study reports a correlation between museum membership and cultural-event attendance. (a) Explain how prior interest in cultural activities could act as a third variable. (b) Draw or describe a three-variable diagram with arrows that represents this explanation. (c) State what the hypothetical correlation does and does not establish. (d) Propose a stronger design or analysis without pretending that statistical adjustment creates random assignment.</w:t>
      </w:r>
    </w:p>
    <w:bookmarkEnd w:id="23"/>
    <w:bookmarkStart w:id="24" w:name="X8235ca7aa823ed1e35f03f79704acdaa09cc56d"/>
    <w:p>
      <w:pPr>
        <w:pStyle w:val="Heading3"/>
      </w:pPr>
      <w:r>
        <w:rPr>
          <w:rStyle w:val="VerbatimChar"/>
        </w:rPr>
        <w:t xml:space="preserve">T04-A02-V05</w:t>
      </w:r>
      <w:r>
        <w:t xml:space="preserve">: Cycling lanes and retail visits</w:t>
      </w:r>
    </w:p>
    <w:p>
      <w:pPr>
        <w:pStyle w:val="FirstParagraph"/>
      </w:pPr>
      <w:r>
        <w:t xml:space="preserve">In an invented teaching scenario, a hypothetical study reports a correlation between protected cycling infrastructure and weekend shop visits. (a) Explain how street centrality and store mix could act as a third variable. (b) Draw or describe a three-variable diagram with arrows that represents this explanation. (c) State what the hypothetical correlation does and does not establish. (d) Propose a stronger design or analysis without pretending that statistical adjustment creates random assignment.</w:t>
      </w:r>
    </w:p>
    <w:bookmarkEnd w:id="24"/>
    <w:bookmarkStart w:id="25" w:name="X0b1114da0267f1f363e6503b2673884909554d9"/>
    <w:p>
      <w:pPr>
        <w:pStyle w:val="Heading3"/>
      </w:pPr>
      <w:r>
        <w:rPr>
          <w:rStyle w:val="VerbatimChar"/>
        </w:rPr>
        <w:t xml:space="preserve">T04-A02-V06</w:t>
      </w:r>
      <w:r>
        <w:t xml:space="preserve">: Caption availability and course completion</w:t>
      </w:r>
    </w:p>
    <w:p>
      <w:pPr>
        <w:pStyle w:val="FirstParagraph"/>
      </w:pPr>
      <w:r>
        <w:t xml:space="preserve">In an invented teaching scenario, a hypothetical study reports a correlation between caption availability and course completion. (a) Explain how course production quality and subject area could act as a third variable. (b) Draw or describe a three-variable diagram with arrows that represents this explanation. (c) State what the hypothetical correlation does and does not establish. (d) Propose a stronger design or analysis without pretending that statistical adjustment creates random assignment.</w:t>
      </w:r>
    </w:p>
    <w:bookmarkEnd w:id="25"/>
    <w:bookmarkStart w:id="26" w:name="t04-a02-v07-garden-plots-and-wellbeing"/>
    <w:p>
      <w:pPr>
        <w:pStyle w:val="Heading3"/>
      </w:pPr>
      <w:r>
        <w:rPr>
          <w:rStyle w:val="VerbatimChar"/>
        </w:rPr>
        <w:t xml:space="preserve">T04-A02-V07</w:t>
      </w:r>
      <w:r>
        <w:t xml:space="preserve">: Garden plots and wellbeing</w:t>
      </w:r>
    </w:p>
    <w:p>
      <w:pPr>
        <w:pStyle w:val="FirstParagraph"/>
      </w:pPr>
      <w:r>
        <w:t xml:space="preserve">In an invented teaching scenario, a hypothetical study reports a correlation between community-garden participation and wellbeing. (a) Explain how baseline health and social connection could act as a third variable. (b) Draw or describe a three-variable diagram with arrows that represents this explanation. (c) State what the hypothetical correlation does and does not establish. (d) Propose a stronger design or analysis without pretending that statistical adjustment creates random assignment.</w:t>
      </w:r>
    </w:p>
    <w:bookmarkEnd w:id="26"/>
    <w:bookmarkStart w:id="27" w:name="Xd6d621213cbffc15e319301499987aafb38bf1b"/>
    <w:p>
      <w:pPr>
        <w:pStyle w:val="Heading3"/>
      </w:pPr>
      <w:r>
        <w:rPr>
          <w:rStyle w:val="VerbatimChar"/>
        </w:rPr>
        <w:t xml:space="preserve">T04-A02-V08</w:t>
      </w:r>
      <w:r>
        <w:t xml:space="preserve">: Transit use and daily activity</w:t>
      </w:r>
    </w:p>
    <w:p>
      <w:pPr>
        <w:pStyle w:val="FirstParagraph"/>
      </w:pPr>
      <w:r>
        <w:t xml:space="preserve">In an invented teaching scenario, a hypothetical study reports a correlation between public-transit use and daily step count. (a) Explain how urban density and car access could act as a third variable. (b) Draw or describe a three-variable diagram with arrows that represents this explanation. (c) State what the hypothetical correlation does and does not establish. (d) Propose a stronger design or analysis without pretending that statistical adjustment creates random assignment.</w:t>
      </w:r>
    </w:p>
    <w:bookmarkEnd w:id="27"/>
    <w:bookmarkStart w:id="28" w:name="t04-a02-v09-music-lessons-and-memory"/>
    <w:p>
      <w:pPr>
        <w:pStyle w:val="Heading3"/>
      </w:pPr>
      <w:r>
        <w:rPr>
          <w:rStyle w:val="VerbatimChar"/>
        </w:rPr>
        <w:t xml:space="preserve">T04-A02-V09</w:t>
      </w:r>
      <w:r>
        <w:t xml:space="preserve">: Music lessons and memory</w:t>
      </w:r>
    </w:p>
    <w:p>
      <w:pPr>
        <w:pStyle w:val="FirstParagraph"/>
      </w:pPr>
      <w:r>
        <w:t xml:space="preserve">In an invented teaching scenario, a hypothetical study reports a correlation between years of music lessons and memory score. (a) Explain how family resources and educational support could act as a third variable. (b) Draw or describe a three-variable diagram with arrows that represents this explanation. (c) State what the hypothetical correlation does and does not establish. (d) Propose a stronger design or analysis without pretending that statistical adjustment creates random assignment.</w:t>
      </w:r>
    </w:p>
    <w:bookmarkEnd w:id="28"/>
    <w:bookmarkStart w:id="29" w:name="X3d857733e3b6eda28133e6e5fd99c046719c28f"/>
    <w:p>
      <w:pPr>
        <w:pStyle w:val="Heading3"/>
      </w:pPr>
      <w:r>
        <w:rPr>
          <w:rStyle w:val="VerbatimChar"/>
        </w:rPr>
        <w:t xml:space="preserve">T04-A02-V10</w:t>
      </w:r>
      <w:r>
        <w:t xml:space="preserve">: Online discussion and exam performance</w:t>
      </w:r>
    </w:p>
    <w:p>
      <w:pPr>
        <w:pStyle w:val="FirstParagraph"/>
      </w:pPr>
      <w:r>
        <w:t xml:space="preserve">In an invented teaching scenario, a hypothetical study reports a correlation between discussion-board posts and exam score. (a) Explain how prior understanding and engagement could act as a third variable. (b) Draw or describe a three-variable diagram with arrows that represents this explanation. (c) State what the hypothetical correlation does and does not establish. (d) Propose a stronger design or analysis without pretending that statistical adjustment creates random assignment.</w:t>
      </w:r>
    </w:p>
    <w:bookmarkEnd w:id="29"/>
    <w:bookmarkEnd w:id="30"/>
    <w:bookmarkStart w:id="41" w:name="X59fa7403116241026be6fecc81a82bff9229617"/>
    <w:p>
      <w:pPr>
        <w:pStyle w:val="Heading2"/>
      </w:pPr>
      <w:r>
        <w:t xml:space="preserve">A07: Diagnosing Association and Causal Claims</w:t>
      </w:r>
    </w:p>
    <w:bookmarkStart w:id="31" w:name="t04-a07-v01-puzzle-apps-and-navigation"/>
    <w:p>
      <w:pPr>
        <w:pStyle w:val="Heading3"/>
      </w:pPr>
      <w:r>
        <w:rPr>
          <w:rStyle w:val="VerbatimChar"/>
        </w:rPr>
        <w:t xml:space="preserve">T04-A07-V01</w:t>
      </w:r>
      <w:r>
        <w:t xml:space="preserve">: Puzzle apps and navigation</w:t>
      </w:r>
    </w:p>
    <w:p>
      <w:pPr>
        <w:pStyle w:val="FirstParagraph"/>
      </w:pPr>
      <w:r>
        <w:t xml:space="preserve">The following report is invented solely for this teaching exercise; it is not an empirical claim: A one-time volunteer survey finds that puzzle-app users report better navigation than nonusers and concludes that the app creates navigation ability. (a) Identify the observational units and whether the claim is individual-level or aggregate. (b) List at least three specific threats involving measurement, sampling, time order, aggregation, or third variables. (c) Rewrite the result as a defensible association statement. (d) Propose evidence that would address the causal question more credibly.</w:t>
      </w:r>
    </w:p>
    <w:bookmarkEnd w:id="31"/>
    <w:bookmarkStart w:id="32" w:name="t04-a07-v02-parks-and-individual-trust"/>
    <w:p>
      <w:pPr>
        <w:pStyle w:val="Heading3"/>
      </w:pPr>
      <w:r>
        <w:rPr>
          <w:rStyle w:val="VerbatimChar"/>
        </w:rPr>
        <w:t xml:space="preserve">T04-A07-V02</w:t>
      </w:r>
      <w:r>
        <w:t xml:space="preserve">: Parks and individual trust</w:t>
      </w:r>
    </w:p>
    <w:p>
      <w:pPr>
        <w:pStyle w:val="FirstParagraph"/>
      </w:pPr>
      <w:r>
        <w:t xml:space="preserve">The following report is invented solely for this teaching exercise; it is not an empirical claim: Districts with more parks have higher average trust, so a report claims that adding one park will make every resident more trusting. (a) Identify the observational units and whether the claim is individual-level or aggregate. (b) List at least three specific threats involving measurement, sampling, time order, aggregation, or third variables. (c) Rewrite the result as a defensible association statement. (d) Propose evidence that would address the causal question more credibly.</w:t>
      </w:r>
    </w:p>
    <w:bookmarkEnd w:id="32"/>
    <w:bookmarkStart w:id="33" w:name="t04-a07-v03-blue-notebooks-and-memory"/>
    <w:p>
      <w:pPr>
        <w:pStyle w:val="Heading3"/>
      </w:pPr>
      <w:r>
        <w:rPr>
          <w:rStyle w:val="VerbatimChar"/>
        </w:rPr>
        <w:t xml:space="preserve">T04-A07-V03</w:t>
      </w:r>
      <w:r>
        <w:t xml:space="preserve">: Blue notebooks and memory</w:t>
      </w:r>
    </w:p>
    <w:p>
      <w:pPr>
        <w:pStyle w:val="FirstParagraph"/>
      </w:pPr>
      <w:r>
        <w:t xml:space="preserve">The following report is invented solely for this teaching exercise; it is not an empirical claim: An online poll reports higher self-reported grades among people choosing blue notebooks and says blue paper improves memory. (a) Identify the observational units and whether the claim is individual-level or aggregate. (b) List at least three specific threats involving measurement, sampling, time order, aggregation, or third variables. (c) Rewrite the result as a defensible association statement. (d) Propose evidence that would address the causal question more credibly.</w:t>
      </w:r>
    </w:p>
    <w:bookmarkEnd w:id="33"/>
    <w:bookmarkStart w:id="34" w:name="t04-a07-v04-remote-work-and-volunteering"/>
    <w:p>
      <w:pPr>
        <w:pStyle w:val="Heading3"/>
      </w:pPr>
      <w:r>
        <w:rPr>
          <w:rStyle w:val="VerbatimChar"/>
        </w:rPr>
        <w:t xml:space="preserve">T04-A07-V04</w:t>
      </w:r>
      <w:r>
        <w:t xml:space="preserve">: Remote work and volunteering</w:t>
      </w:r>
    </w:p>
    <w:p>
      <w:pPr>
        <w:pStyle w:val="FirstParagraph"/>
      </w:pPr>
      <w:r>
        <w:t xml:space="preserve">The following report is invented solely for this teaching exercise; it is not an empirical claim: Employees who choose remote work report more volunteer hours, and a blog says remote work produces civic responsibility. (a) Identify the observational units and whether the claim is individual-level or aggregate. (b) List at least three specific threats involving measurement, sampling, time order, aggregation, or third variables. (c) Rewrite the result as a defensible association statement. (d) Propose evidence that would address the causal question more credibly.</w:t>
      </w:r>
    </w:p>
    <w:bookmarkEnd w:id="34"/>
    <w:bookmarkStart w:id="35" w:name="t04-a07-v05-morning-markets-and-diet"/>
    <w:p>
      <w:pPr>
        <w:pStyle w:val="Heading3"/>
      </w:pPr>
      <w:r>
        <w:rPr>
          <w:rStyle w:val="VerbatimChar"/>
        </w:rPr>
        <w:t xml:space="preserve">T04-A07-V05</w:t>
      </w:r>
      <w:r>
        <w:t xml:space="preserve">: Morning markets and diet</w:t>
      </w:r>
    </w:p>
    <w:p>
      <w:pPr>
        <w:pStyle w:val="FirstParagraph"/>
      </w:pPr>
      <w:r>
        <w:t xml:space="preserve">The following report is invented solely for this teaching exercise; it is not an empirical claim: Towns with morning markets have higher household dietary-variety averages, and a report claims that attending a market improves every household’s diet. (a) Identify the observational units and whether the claim is individual-level or aggregate. (b) List at least three specific threats involving measurement, sampling, time order, aggregation, or third variables. (c) Rewrite the result as a defensible association statement. (d) Propose evidence that would address the causal question more credibly.</w:t>
      </w:r>
    </w:p>
    <w:bookmarkEnd w:id="35"/>
    <w:bookmarkStart w:id="36" w:name="X8de6efac6c76b6aea589719266970cb007919d2"/>
    <w:p>
      <w:pPr>
        <w:pStyle w:val="Heading3"/>
      </w:pPr>
      <w:r>
        <w:rPr>
          <w:rStyle w:val="VerbatimChar"/>
        </w:rPr>
        <w:t xml:space="preserve">T04-A07-V06</w:t>
      </w:r>
      <w:r>
        <w:t xml:space="preserve">: Digital reminders and attendance</w:t>
      </w:r>
    </w:p>
    <w:p>
      <w:pPr>
        <w:pStyle w:val="FirstParagraph"/>
      </w:pPr>
      <w:r>
        <w:t xml:space="preserve">The following report is invented solely for this teaching exercise; it is not an empirical claim: Clinic attendance rose from 69% to 77% after reminders were introduced, without a concurrent comparison group, and the clinic attributes the full change to reminders. (a) Identify the observational units and whether the claim is individual-level or aggregate. (b) List at least three specific threats involving measurement, sampling, time order, aggregation, or third variables. (c) Rewrite the result as a defensible association statement. (d) Propose evidence that would address the causal question more credibly.</w:t>
      </w:r>
    </w:p>
    <w:bookmarkEnd w:id="36"/>
    <w:bookmarkStart w:id="37" w:name="t04-a07-v07-poetry-clubs-and-empathy"/>
    <w:p>
      <w:pPr>
        <w:pStyle w:val="Heading3"/>
      </w:pPr>
      <w:r>
        <w:rPr>
          <w:rStyle w:val="VerbatimChar"/>
        </w:rPr>
        <w:t xml:space="preserve">T04-A07-V07</w:t>
      </w:r>
      <w:r>
        <w:t xml:space="preserve">: Poetry clubs and empathy</w:t>
      </w:r>
    </w:p>
    <w:p>
      <w:pPr>
        <w:pStyle w:val="FirstParagraph"/>
      </w:pPr>
      <w:r>
        <w:t xml:space="preserve">The following report is invented solely for this teaching exercise; it is not an empirical claim: Poetry-club members report higher empathy than an unrelated online benchmark, and a feature claims club membership produces empathy. (a) Identify the observational units and whether the claim is individual-level or aggregate. (b) List at least three specific threats involving measurement, sampling, time order, aggregation, or third variables. (c) Rewrite the result as a defensible association statement. (d) Propose evidence that would address the causal question more credibly.</w:t>
      </w:r>
    </w:p>
    <w:bookmarkEnd w:id="37"/>
    <w:bookmarkStart w:id="38" w:name="X419acdc640f4ecedb967f3d132522da86c9c494"/>
    <w:p>
      <w:pPr>
        <w:pStyle w:val="Heading3"/>
      </w:pPr>
      <w:r>
        <w:rPr>
          <w:rStyle w:val="VerbatimChar"/>
        </w:rPr>
        <w:t xml:space="preserve">T04-A07-V08</w:t>
      </w:r>
      <w:r>
        <w:t xml:space="preserve">: Cycle lanes and retail traffic</w:t>
      </w:r>
    </w:p>
    <w:p>
      <w:pPr>
        <w:pStyle w:val="FirstParagraph"/>
      </w:pPr>
      <w:r>
        <w:t xml:space="preserve">The following report is invented solely for this teaching exercise; it is not an empirical claim: Streets with cycle lanes receive more weekend visits, and an association says adding lanes will produce the entire observed difference. (a) Identify the observational units and whether the claim is individual-level or aggregate. (b) List at least three specific threats involving measurement, sampling, time order, aggregation, or third variables. (c) Rewrite the result as a defensible association statement. (d) Propose evidence that would address the causal question more credibly.</w:t>
      </w:r>
    </w:p>
    <w:bookmarkEnd w:id="38"/>
    <w:bookmarkStart w:id="39" w:name="t04-a07-v09-garden-plots-and-wellbeing"/>
    <w:p>
      <w:pPr>
        <w:pStyle w:val="Heading3"/>
      </w:pPr>
      <w:r>
        <w:rPr>
          <w:rStyle w:val="VerbatimChar"/>
        </w:rPr>
        <w:t xml:space="preserve">T04-A07-V09</w:t>
      </w:r>
      <w:r>
        <w:t xml:space="preserve">: Garden plots and wellbeing</w:t>
      </w:r>
    </w:p>
    <w:p>
      <w:pPr>
        <w:pStyle w:val="FirstParagraph"/>
      </w:pPr>
      <w:r>
        <w:t xml:space="preserve">The following report is invented solely for this teaching exercise; it is not an empirical claim: Plot renters report greater wellbeing than people on a waiting list, and a release says gardening cures low wellbeing. (a) Identify the observational units and whether the claim is individual-level or aggregate. (b) List at least three specific threats involving measurement, sampling, time order, aggregation, or third variables. (c) Rewrite the result as a defensible association statement. (d) Propose evidence that would address the causal question more credibly.</w:t>
      </w:r>
    </w:p>
    <w:bookmarkEnd w:id="39"/>
    <w:bookmarkStart w:id="40" w:name="Xfae2e202c1b1404b4d71c6c69bbeb3392cb1323"/>
    <w:p>
      <w:pPr>
        <w:pStyle w:val="Heading3"/>
      </w:pPr>
      <w:r>
        <w:rPr>
          <w:rStyle w:val="VerbatimChar"/>
        </w:rPr>
        <w:t xml:space="preserve">T04-A07-V10</w:t>
      </w:r>
      <w:r>
        <w:t xml:space="preserve">: Captioned courses and completion</w:t>
      </w:r>
    </w:p>
    <w:p>
      <w:pPr>
        <w:pStyle w:val="FirstParagraph"/>
      </w:pPr>
      <w:r>
        <w:t xml:space="preserve">The following report is invented solely for this teaching exercise; it is not an empirical claim: Courses offering captions have higher completion averages, and a platform says captions alone cause persistence. (a) Identify the observational units and whether the claim is individual-level or aggregate. (b) List at least three specific threats involving measurement, sampling, time order, aggregation, or third variables. (c) Rewrite the result as a defensible association statement. (d) Propose evidence that would address the causal question more credibly.</w:t>
      </w:r>
    </w:p>
    <w:bookmarkEnd w:id="40"/>
    <w:bookmarkEnd w:id="41"/>
    <w:bookmarkEnd w:id="42"/>
    <w:bookmarkStart w:id="98" w:name="part-ii-calculator-practice"/>
    <w:p>
      <w:pPr>
        <w:pStyle w:val="Heading1"/>
      </w:pPr>
      <w:r>
        <w:t xml:space="preserve">Part II: Calculator Practice</w:t>
      </w:r>
    </w:p>
    <w:bookmarkStart w:id="53" w:name="X6df94b34793746976d8915b58a5a1b86c42e3a7"/>
    <w:p>
      <w:pPr>
        <w:pStyle w:val="Heading2"/>
      </w:pPr>
      <w:r>
        <w:t xml:space="preserve">A01: Pearson Correlation and Hidden Nonlinearity</w:t>
      </w:r>
    </w:p>
    <w:bookmarkStart w:id="43" w:name="Xa570c85c92f258149bfb829c45e6b339a68549b"/>
    <w:p>
      <w:pPr>
        <w:pStyle w:val="Heading3"/>
      </w:pPr>
      <w:r>
        <w:rPr>
          <w:rStyle w:val="VerbatimChar"/>
        </w:rPr>
        <w:t xml:space="preserve">T04-A01-V01</w:t>
      </w:r>
      <w:r>
        <w:t xml:space="preserve">: Background sound and proofreading errors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Seven constructed cases give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for background-sound setting in coded units and</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w:t>
      </w:r>
      <w:r>
        <w:t xml:space="preserve">for proofreading errors. (a) Calculate both means, the cross-product sum</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and Pearson’s</w:t>
      </w:r>
      <w:r>
        <w:t xml:space="preserve"> </w:t>
      </w:r>
      <m:oMath>
        <m:r>
          <m:t>r</m:t>
        </m:r>
      </m:oMath>
      <w:r>
        <w:t xml:space="preserve">. (b) Describe the pattern you would see in a scatterplot. (c) Explain why a coefficient near zero does not mean that the two variables are unrelated in every sense.</w:t>
      </w:r>
    </w:p>
    <w:bookmarkEnd w:id="43"/>
    <w:bookmarkStart w:id="44" w:name="X59c492c56b6be2bb22e3f6e46de27d01ed363ea"/>
    <w:p>
      <w:pPr>
        <w:pStyle w:val="Heading3"/>
      </w:pPr>
      <w:r>
        <w:rPr>
          <w:rStyle w:val="VerbatimChar"/>
        </w:rPr>
        <w:t xml:space="preserve">T04-A01-V02</w:t>
      </w:r>
      <w:r>
        <w:t xml:space="preserve">: Room temperature and concentration loss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Seven constructed cases give</w:t>
      </w:r>
      <w:r>
        <w:t xml:space="preserve"> </w:t>
      </w:r>
      <m:oMath>
        <m:r>
          <m:t>X</m:t>
        </m:r>
        <m:r>
          <m:rPr>
            <m:sty m:val="p"/>
          </m:rPr>
          <m:t>=</m:t>
        </m:r>
        <m:d>
          <m:dPr>
            <m:begChr m:val="("/>
            <m:sepChr m:val=""/>
            <m:endChr m:val=")"/>
            <m:grow/>
          </m:dPr>
          <m:e>
            <m:r>
              <m:t>19</m:t>
            </m:r>
            <m:r>
              <m:rPr>
                <m:sty m:val="p"/>
              </m:rPr>
              <m:t>,</m:t>
            </m:r>
            <m:r>
              <m:t>20</m:t>
            </m:r>
            <m:r>
              <m:rPr>
                <m:sty m:val="p"/>
              </m:rPr>
              <m:t>,</m:t>
            </m:r>
            <m:r>
              <m:t>21</m:t>
            </m:r>
            <m:r>
              <m:rPr>
                <m:sty m:val="p"/>
              </m:rPr>
              <m:t>,</m:t>
            </m:r>
            <m:r>
              <m:t>22</m:t>
            </m:r>
            <m:r>
              <m:rPr>
                <m:sty m:val="p"/>
              </m:rPr>
              <m:t>,</m:t>
            </m:r>
            <m:r>
              <m:t>23</m:t>
            </m:r>
            <m:r>
              <m:rPr>
                <m:sty m:val="p"/>
              </m:rPr>
              <m:t>,</m:t>
            </m:r>
            <m:r>
              <m:t>24</m:t>
            </m:r>
            <m:r>
              <m:rPr>
                <m:sty m:val="p"/>
              </m:rPr>
              <m:t>,</m:t>
            </m:r>
            <m:r>
              <m:t>25</m:t>
            </m:r>
          </m:e>
        </m:d>
      </m:oMath>
      <w:r>
        <w:t xml:space="preserve"> </w:t>
      </w:r>
      <w:r>
        <w:t xml:space="preserve">for room temperature in degrees Celsius and</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w:t>
      </w:r>
      <w:r>
        <w:t xml:space="preserve">for concentration-loss score. (a) Calculate both means, the cross-product sum</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and Pearson’s</w:t>
      </w:r>
      <w:r>
        <w:t xml:space="preserve"> </w:t>
      </w:r>
      <m:oMath>
        <m:r>
          <m:t>r</m:t>
        </m:r>
      </m:oMath>
      <w:r>
        <w:t xml:space="preserve">. (b) Describe the pattern you would see in a scatterplot. (c) Explain why a coefficient near zero does not mean that the two variables are unrelated in every sense.</w:t>
      </w:r>
    </w:p>
    <w:bookmarkEnd w:id="44"/>
    <w:bookmarkStart w:id="45" w:name="X42910870223b36dbb063df798f8d5bac7ee88aa"/>
    <w:p>
      <w:pPr>
        <w:pStyle w:val="Heading3"/>
      </w:pPr>
      <w:r>
        <w:rPr>
          <w:rStyle w:val="VerbatimChar"/>
        </w:rPr>
        <w:t xml:space="preserve">T04-A01-V03</w:t>
      </w:r>
      <w:r>
        <w:t xml:space="preserve">: Daily practice and fatigue at both extremes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Seven constructed cases give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for daily practice time in hours and</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w:t>
      </w:r>
      <w:r>
        <w:t xml:space="preserve">for fatigue score. (a) Calculate both means, the cross-product sum</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and Pearson’s</w:t>
      </w:r>
      <w:r>
        <w:t xml:space="preserve"> </w:t>
      </w:r>
      <m:oMath>
        <m:r>
          <m:t>r</m:t>
        </m:r>
      </m:oMath>
      <w:r>
        <w:t xml:space="preserve">. (b) Describe the pattern you would see in a scatterplot. (c) Explain why a coefficient near zero does not mean that the two variables are unrelated in every sense.</w:t>
      </w:r>
    </w:p>
    <w:bookmarkEnd w:id="45"/>
    <w:bookmarkStart w:id="46" w:name="Xe79716ed8ba01b5cdadfe42b889ff432c46216d"/>
    <w:p>
      <w:pPr>
        <w:pStyle w:val="Heading3"/>
      </w:pPr>
      <w:r>
        <w:rPr>
          <w:rStyle w:val="VerbatimChar"/>
        </w:rPr>
        <w:t xml:space="preserve">T04-A01-V04</w:t>
      </w:r>
      <w:r>
        <w:t xml:space="preserve">: Museum crowding and visit discomfort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Seven constructed cases give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for museum-crowding score and</w:t>
      </w:r>
      <w:r>
        <w:t xml:space="preserve"> </w:t>
      </w:r>
      <m:oMath>
        <m:r>
          <m:t>Y</m:t>
        </m:r>
        <m:r>
          <m:rPr>
            <m:sty m:val="p"/>
          </m:rPr>
          <m:t>=</m:t>
        </m:r>
        <m:d>
          <m:dPr>
            <m:begChr m:val="("/>
            <m:sepChr m:val=""/>
            <m:endChr m:val=")"/>
            <m:grow/>
          </m:dPr>
          <m:e>
            <m:r>
              <m:t>29</m:t>
            </m:r>
            <m:r>
              <m:rPr>
                <m:sty m:val="p"/>
              </m:rPr>
              <m:t>,</m:t>
            </m:r>
            <m:r>
              <m:t>14</m:t>
            </m:r>
            <m:r>
              <m:rPr>
                <m:sty m:val="p"/>
              </m:rPr>
              <m:t>,</m:t>
            </m:r>
            <m:r>
              <m:t>5</m:t>
            </m:r>
            <m:r>
              <m:rPr>
                <m:sty m:val="p"/>
              </m:rPr>
              <m:t>,</m:t>
            </m:r>
            <m:r>
              <m:t>2</m:t>
            </m:r>
            <m:r>
              <m:rPr>
                <m:sty m:val="p"/>
              </m:rPr>
              <m:t>,</m:t>
            </m:r>
            <m:r>
              <m:t>5</m:t>
            </m:r>
            <m:r>
              <m:rPr>
                <m:sty m:val="p"/>
              </m:rPr>
              <m:t>,</m:t>
            </m:r>
            <m:r>
              <m:t>14</m:t>
            </m:r>
            <m:r>
              <m:rPr>
                <m:sty m:val="p"/>
              </m:rPr>
              <m:t>,</m:t>
            </m:r>
            <m:r>
              <m:t>29</m:t>
            </m:r>
          </m:e>
        </m:d>
      </m:oMath>
      <w:r>
        <w:t xml:space="preserve"> </w:t>
      </w:r>
      <w:r>
        <w:t xml:space="preserve">for discomfort rating. (a) Calculate both means, the cross-product sum</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and Pearson’s</w:t>
      </w:r>
      <w:r>
        <w:t xml:space="preserve"> </w:t>
      </w:r>
      <m:oMath>
        <m:r>
          <m:t>r</m:t>
        </m:r>
      </m:oMath>
      <w:r>
        <w:t xml:space="preserve">. (b) Describe the pattern you would see in a scatterplot. (c) Explain why a coefficient near zero does not mean that the two variables are unrelated in every sense.</w:t>
      </w:r>
    </w:p>
    <w:bookmarkEnd w:id="46"/>
    <w:bookmarkStart w:id="47" w:name="X0d719a02c8d33b8b133355a4bd89cdf7f34a689"/>
    <w:p>
      <w:pPr>
        <w:pStyle w:val="Heading3"/>
      </w:pPr>
      <w:r>
        <w:rPr>
          <w:rStyle w:val="VerbatimChar"/>
        </w:rPr>
        <w:t xml:space="preserve">T04-A01-V05</w:t>
      </w:r>
      <w:r>
        <w:t xml:space="preserve">: Text size and reading difficulty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Seven constructed cases give</w:t>
      </w:r>
      <w:r>
        <w:t xml:space="preserve"> </w:t>
      </w:r>
      <m:oMath>
        <m:r>
          <m:t>X</m:t>
        </m:r>
        <m:r>
          <m:rPr>
            <m:sty m:val="p"/>
          </m:rPr>
          <m:t>=</m:t>
        </m:r>
        <m:d>
          <m:dPr>
            <m:begChr m:val="("/>
            <m:sepChr m:val=""/>
            <m:endChr m:val=")"/>
            <m:grow/>
          </m:dPr>
          <m:e>
            <m:r>
              <m:t>9</m:t>
            </m:r>
            <m:r>
              <m:rPr>
                <m:sty m:val="p"/>
              </m:rPr>
              <m:t>,</m:t>
            </m:r>
            <m:r>
              <m:t>10</m:t>
            </m:r>
            <m:r>
              <m:rPr>
                <m:sty m:val="p"/>
              </m:rPr>
              <m:t>,</m:t>
            </m:r>
            <m:r>
              <m:t>11</m:t>
            </m:r>
            <m:r>
              <m:rPr>
                <m:sty m:val="p"/>
              </m:rPr>
              <m:t>,</m:t>
            </m:r>
            <m:r>
              <m:t>12</m:t>
            </m:r>
            <m:r>
              <m:rPr>
                <m:sty m:val="p"/>
              </m:rPr>
              <m:t>,</m:t>
            </m:r>
            <m:r>
              <m:t>13</m:t>
            </m:r>
            <m:r>
              <m:rPr>
                <m:sty m:val="p"/>
              </m:rPr>
              <m:t>,</m:t>
            </m:r>
            <m:r>
              <m:t>14</m:t>
            </m:r>
            <m:r>
              <m:rPr>
                <m:sty m:val="p"/>
              </m:rPr>
              <m:t>,</m:t>
            </m:r>
            <m:r>
              <m:t>15</m:t>
            </m:r>
          </m:e>
        </m:d>
      </m:oMath>
      <w:r>
        <w:t xml:space="preserve"> </w:t>
      </w:r>
      <w:r>
        <w:t xml:space="preserve">for text size in typographic points and</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w:t>
      </w:r>
      <w:r>
        <w:t xml:space="preserve">for reading-difficulty score. (a) Calculate both means, the cross-product sum</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and Pearson’s</w:t>
      </w:r>
      <w:r>
        <w:t xml:space="preserve"> </w:t>
      </w:r>
      <m:oMath>
        <m:r>
          <m:t>r</m:t>
        </m:r>
      </m:oMath>
      <w:r>
        <w:t xml:space="preserve">. (b) Describe the pattern you would see in a scatterplot. (c) Explain why a coefficient near zero does not mean that the two variables are unrelated in every sense.</w:t>
      </w:r>
    </w:p>
    <w:bookmarkEnd w:id="47"/>
    <w:bookmarkStart w:id="48" w:name="X982c24aa9b08ea1c19d4c4d6f55cc82a2ad4ed3"/>
    <w:p>
      <w:pPr>
        <w:pStyle w:val="Heading3"/>
      </w:pPr>
      <w:r>
        <w:rPr>
          <w:rStyle w:val="VerbatimChar"/>
        </w:rPr>
        <w:t xml:space="preserve">T04-A01-V06</w:t>
      </w:r>
      <w:r>
        <w:t xml:space="preserve">: Notification frequency and task disruption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Seven constructed cases give</w:t>
      </w:r>
      <w:r>
        <w:t xml:space="preserve"> </w:t>
      </w:r>
      <m:oMath>
        <m:r>
          <m:t>X</m:t>
        </m:r>
        <m:r>
          <m:rPr>
            <m:sty m:val="p"/>
          </m:rPr>
          <m:t>=</m:t>
        </m:r>
        <m:d>
          <m:dPr>
            <m:begChr m:val="("/>
            <m:sepChr m:val=""/>
            <m:endChr m:val=")"/>
            <m:grow/>
          </m:dPr>
          <m:e>
            <m:r>
              <m:t>0</m:t>
            </m:r>
            <m:r>
              <m:rPr>
                <m:sty m:val="p"/>
              </m:rPr>
              <m:t>,</m:t>
            </m:r>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for notifications per hour and</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w:t>
      </w:r>
      <w:r>
        <w:t xml:space="preserve">for disruption score. (a) Calculate both means, the cross-product sum</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and Pearson’s</w:t>
      </w:r>
      <w:r>
        <w:t xml:space="preserve"> </w:t>
      </w:r>
      <m:oMath>
        <m:r>
          <m:t>r</m:t>
        </m:r>
      </m:oMath>
      <w:r>
        <w:t xml:space="preserve">. (b) Describe the pattern you would see in a scatterplot. (c) Explain why a coefficient near zero does not mean that the two variables are unrelated in every sense.</w:t>
      </w:r>
    </w:p>
    <w:bookmarkEnd w:id="48"/>
    <w:bookmarkStart w:id="49" w:name="X3388a6807806834bb2bedec4a61fc93c6337fdd"/>
    <w:p>
      <w:pPr>
        <w:pStyle w:val="Heading3"/>
      </w:pPr>
      <w:r>
        <w:rPr>
          <w:rStyle w:val="VerbatimChar"/>
        </w:rPr>
        <w:t xml:space="preserve">T04-A01-V07</w:t>
      </w:r>
      <w:r>
        <w:t xml:space="preserve">: Route complexity and navigation strain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Seven constructed cases give</w:t>
      </w:r>
      <w:r>
        <w:t xml:space="preserve"> </w:t>
      </w:r>
      <m:oMath>
        <m:r>
          <m:t>X</m:t>
        </m:r>
        <m:r>
          <m:rPr>
            <m:sty m:val="p"/>
          </m:rPr>
          <m:t>=</m:t>
        </m:r>
        <m:d>
          <m:dPr>
            <m:begChr m:val="("/>
            <m:sepChr m:val=""/>
            <m:endChr m:val=")"/>
            <m:grow/>
          </m:dPr>
          <m:e>
            <m:r>
              <m:t>2</m:t>
            </m:r>
            <m:r>
              <m:rPr>
                <m:sty m:val="p"/>
              </m:rPr>
              <m:t>,</m:t>
            </m:r>
            <m:r>
              <m:t>3</m:t>
            </m:r>
            <m:r>
              <m:rPr>
                <m:sty m:val="p"/>
              </m:rPr>
              <m:t>,</m:t>
            </m:r>
            <m:r>
              <m:t>4</m:t>
            </m:r>
            <m:r>
              <m:rPr>
                <m:sty m:val="p"/>
              </m:rPr>
              <m:t>,</m:t>
            </m:r>
            <m:r>
              <m:t>5</m:t>
            </m:r>
            <m:r>
              <m:rPr>
                <m:sty m:val="p"/>
              </m:rPr>
              <m:t>,</m:t>
            </m:r>
            <m:r>
              <m:t>6</m:t>
            </m:r>
            <m:r>
              <m:rPr>
                <m:sty m:val="p"/>
              </m:rPr>
              <m:t>,</m:t>
            </m:r>
            <m:r>
              <m:t>7</m:t>
            </m:r>
            <m:r>
              <m:rPr>
                <m:sty m:val="p"/>
              </m:rPr>
              <m:t>,</m:t>
            </m:r>
            <m:r>
              <m:t>8</m:t>
            </m:r>
          </m:e>
        </m:d>
      </m:oMath>
      <w:r>
        <w:t xml:space="preserve"> </w:t>
      </w:r>
      <w:r>
        <w:t xml:space="preserve">for route-complexity score and</w:t>
      </w:r>
      <w:r>
        <w:t xml:space="preserve"> </w:t>
      </w:r>
      <m:oMath>
        <m:r>
          <m:t>Y</m:t>
        </m:r>
        <m:r>
          <m:rPr>
            <m:sty m:val="p"/>
          </m:rPr>
          <m:t>=</m:t>
        </m:r>
        <m:d>
          <m:dPr>
            <m:begChr m:val="("/>
            <m:sepChr m:val=""/>
            <m:endChr m:val=")"/>
            <m:grow/>
          </m:dPr>
          <m:e>
            <m:r>
              <m:t>29</m:t>
            </m:r>
            <m:r>
              <m:rPr>
                <m:sty m:val="p"/>
              </m:rPr>
              <m:t>,</m:t>
            </m:r>
            <m:r>
              <m:t>14</m:t>
            </m:r>
            <m:r>
              <m:rPr>
                <m:sty m:val="p"/>
              </m:rPr>
              <m:t>,</m:t>
            </m:r>
            <m:r>
              <m:t>5</m:t>
            </m:r>
            <m:r>
              <m:rPr>
                <m:sty m:val="p"/>
              </m:rPr>
              <m:t>,</m:t>
            </m:r>
            <m:r>
              <m:t>2</m:t>
            </m:r>
            <m:r>
              <m:rPr>
                <m:sty m:val="p"/>
              </m:rPr>
              <m:t>,</m:t>
            </m:r>
            <m:r>
              <m:t>5</m:t>
            </m:r>
            <m:r>
              <m:rPr>
                <m:sty m:val="p"/>
              </m:rPr>
              <m:t>,</m:t>
            </m:r>
            <m:r>
              <m:t>14</m:t>
            </m:r>
            <m:r>
              <m:rPr>
                <m:sty m:val="p"/>
              </m:rPr>
              <m:t>,</m:t>
            </m:r>
            <m:r>
              <m:t>29</m:t>
            </m:r>
          </m:e>
        </m:d>
      </m:oMath>
      <w:r>
        <w:t xml:space="preserve"> </w:t>
      </w:r>
      <w:r>
        <w:t xml:space="preserve">for navigation-strain score. (a) Calculate both means, the cross-product sum</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and Pearson’s</w:t>
      </w:r>
      <w:r>
        <w:t xml:space="preserve"> </w:t>
      </w:r>
      <m:oMath>
        <m:r>
          <m:t>r</m:t>
        </m:r>
      </m:oMath>
      <w:r>
        <w:t xml:space="preserve">. (b) Describe the pattern you would see in a scatterplot. (c) Explain why a coefficient near zero does not mean that the two variables are unrelated in every sense.</w:t>
      </w:r>
    </w:p>
    <w:bookmarkEnd w:id="49"/>
    <w:bookmarkStart w:id="50" w:name="X5fa55ec2f54686bbfb37be292b90fb165c0d49a"/>
    <w:p>
      <w:pPr>
        <w:pStyle w:val="Heading3"/>
      </w:pPr>
      <w:r>
        <w:rPr>
          <w:rStyle w:val="VerbatimChar"/>
        </w:rPr>
        <w:t xml:space="preserve">T04-A01-V08</w:t>
      </w:r>
      <w:r>
        <w:t xml:space="preserve">: Session length and restlessness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Seven constructed cases give</w:t>
      </w:r>
      <w:r>
        <w:t xml:space="preserve"> </w:t>
      </w:r>
      <m:oMath>
        <m:r>
          <m:t>X</m:t>
        </m:r>
        <m:r>
          <m:rPr>
            <m:sty m:val="p"/>
          </m:rPr>
          <m:t>=</m:t>
        </m:r>
        <m:d>
          <m:dPr>
            <m:begChr m:val="("/>
            <m:sepChr m:val=""/>
            <m:endChr m:val=")"/>
            <m:grow/>
          </m:dPr>
          <m:e>
            <m:r>
              <m:t>3</m:t>
            </m:r>
            <m:r>
              <m:rPr>
                <m:sty m:val="p"/>
              </m:rPr>
              <m:t>,</m:t>
            </m:r>
            <m:r>
              <m:t>4</m:t>
            </m:r>
            <m:r>
              <m:rPr>
                <m:sty m:val="p"/>
              </m:rPr>
              <m:t>,</m:t>
            </m:r>
            <m:r>
              <m:t>5</m:t>
            </m:r>
            <m:r>
              <m:rPr>
                <m:sty m:val="p"/>
              </m:rPr>
              <m:t>,</m:t>
            </m:r>
            <m:r>
              <m:t>6</m:t>
            </m:r>
            <m:r>
              <m:rPr>
                <m:sty m:val="p"/>
              </m:rPr>
              <m:t>,</m:t>
            </m:r>
            <m:r>
              <m:t>7</m:t>
            </m:r>
            <m:r>
              <m:rPr>
                <m:sty m:val="p"/>
              </m:rPr>
              <m:t>,</m:t>
            </m:r>
            <m:r>
              <m:t>8</m:t>
            </m:r>
            <m:r>
              <m:rPr>
                <m:sty m:val="p"/>
              </m:rPr>
              <m:t>,</m:t>
            </m:r>
            <m:r>
              <m:t>9</m:t>
            </m:r>
          </m:e>
        </m:d>
      </m:oMath>
      <w:r>
        <w:t xml:space="preserve"> </w:t>
      </w:r>
      <w:r>
        <w:t xml:space="preserve">for session length in ten-minute units and</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w:t>
      </w:r>
      <w:r>
        <w:t xml:space="preserve">for restlessness score. (a) Calculate both means, the cross-product sum</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and Pearson’s</w:t>
      </w:r>
      <w:r>
        <w:t xml:space="preserve"> </w:t>
      </w:r>
      <m:oMath>
        <m:r>
          <m:t>r</m:t>
        </m:r>
      </m:oMath>
      <w:r>
        <w:t xml:space="preserve">. (b) Describe the pattern you would see in a scatterplot. (c) Explain why a coefficient near zero does not mean that the two variables are unrelated in every sense.</w:t>
      </w:r>
    </w:p>
    <w:bookmarkEnd w:id="50"/>
    <w:bookmarkStart w:id="51" w:name="X6950a2bf918cb673b01bf1093ba0c3d1336d8eb"/>
    <w:p>
      <w:pPr>
        <w:pStyle w:val="Heading3"/>
      </w:pPr>
      <w:r>
        <w:rPr>
          <w:rStyle w:val="VerbatimChar"/>
        </w:rPr>
        <w:t xml:space="preserve">T04-A01-V09</w:t>
      </w:r>
      <w:r>
        <w:t xml:space="preserve">: Archive humidity and preservation risk</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Seven constructed cases give</w:t>
      </w:r>
      <w:r>
        <w:t xml:space="preserve"> </w:t>
      </w:r>
      <m:oMath>
        <m:r>
          <m:t>X</m:t>
        </m:r>
        <m:r>
          <m:rPr>
            <m:sty m:val="p"/>
          </m:rPr>
          <m:t>=</m:t>
        </m:r>
        <m:d>
          <m:dPr>
            <m:begChr m:val="("/>
            <m:sepChr m:val=""/>
            <m:endChr m:val=")"/>
            <m:grow/>
          </m:dPr>
          <m:e>
            <m:r>
              <m:t>2</m:t>
            </m:r>
            <m:r>
              <m:rPr>
                <m:sty m:val="p"/>
              </m:rPr>
              <m:t>,</m:t>
            </m:r>
            <m:r>
              <m:t>3</m:t>
            </m:r>
            <m:r>
              <m:rPr>
                <m:sty m:val="p"/>
              </m:rPr>
              <m:t>,</m:t>
            </m:r>
            <m:r>
              <m:t>4</m:t>
            </m:r>
            <m:r>
              <m:rPr>
                <m:sty m:val="p"/>
              </m:rPr>
              <m:t>,</m:t>
            </m:r>
            <m:r>
              <m:t>5</m:t>
            </m:r>
            <m:r>
              <m:rPr>
                <m:sty m:val="p"/>
              </m:rPr>
              <m:t>,</m:t>
            </m:r>
            <m:r>
              <m:t>6</m:t>
            </m:r>
            <m:r>
              <m:rPr>
                <m:sty m:val="p"/>
              </m:rPr>
              <m:t>,</m:t>
            </m:r>
            <m:r>
              <m:t>7</m:t>
            </m:r>
            <m:r>
              <m:rPr>
                <m:sty m:val="p"/>
              </m:rPr>
              <m:t>,</m:t>
            </m:r>
            <m:r>
              <m:t>8</m:t>
            </m:r>
          </m:e>
        </m:d>
      </m:oMath>
      <w:r>
        <w:t xml:space="preserve"> </w:t>
      </w:r>
      <w:r>
        <w:t xml:space="preserve">for relative humidity in ten-percentage-point units and</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w:t>
      </w:r>
      <w:r>
        <w:t xml:space="preserve">for preservation-risk score. (a) Calculate both means, the cross-product sum</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and Pearson’s</w:t>
      </w:r>
      <w:r>
        <w:t xml:space="preserve"> </w:t>
      </w:r>
      <m:oMath>
        <m:r>
          <m:t>r</m:t>
        </m:r>
      </m:oMath>
      <w:r>
        <w:t xml:space="preserve">. (b) Describe the pattern you would see in a scatterplot. (c) Explain why a coefficient near zero does not mean that the two variables are unrelated in every sense.</w:t>
      </w:r>
    </w:p>
    <w:bookmarkEnd w:id="51"/>
    <w:bookmarkStart w:id="52" w:name="X00c0d14823525bca7622663549eb3d6a223bc58"/>
    <w:p>
      <w:pPr>
        <w:pStyle w:val="Heading3"/>
      </w:pPr>
      <w:r>
        <w:rPr>
          <w:rStyle w:val="VerbatimChar"/>
        </w:rPr>
        <w:t xml:space="preserve">T04-A01-V10</w:t>
      </w:r>
      <w:r>
        <w:t xml:space="preserve">: Lighting intensity and visual discomfort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Seven constructed cases give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for lighting intensity in coded units and</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w:t>
      </w:r>
      <w:r>
        <w:t xml:space="preserve">for visual-discomfort score. (a) Calculate both means, the cross-product sum</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and Pearson’s</w:t>
      </w:r>
      <w:r>
        <w:t xml:space="preserve"> </w:t>
      </w:r>
      <m:oMath>
        <m:r>
          <m:t>r</m:t>
        </m:r>
      </m:oMath>
      <w:r>
        <w:t xml:space="preserve">. (b) Describe the pattern you would see in a scatterplot. (c) Explain why a coefficient near zero does not mean that the two variables are unrelated in every sense.</w:t>
      </w:r>
    </w:p>
    <w:bookmarkEnd w:id="52"/>
    <w:bookmarkEnd w:id="53"/>
    <w:bookmarkStart w:id="64" w:name="X3caf59b7251047f5dccbab8ad3bcce775d6bd33"/>
    <w:p>
      <w:pPr>
        <w:pStyle w:val="Heading2"/>
      </w:pPr>
      <w:r>
        <w:t xml:space="preserve">A03: Testing a Directional Population Correlation</w:t>
      </w:r>
    </w:p>
    <w:bookmarkStart w:id="54" w:name="X21aab24b04108826cae3bcb8da4b675ecc0739e"/>
    <w:p>
      <w:pPr>
        <w:pStyle w:val="Heading3"/>
      </w:pPr>
      <w:r>
        <w:rPr>
          <w:rStyle w:val="VerbatimChar"/>
        </w:rPr>
        <w:t xml:space="preserve">T04-A03-V01</w:t>
      </w:r>
      <w:r>
        <w:t xml:space="preserve">: Practice time and reasoning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sample of</w:t>
      </w:r>
      <w:r>
        <w:t xml:space="preserve"> </w:t>
      </w:r>
      <m:oMath>
        <m:r>
          <m:t>n</m:t>
        </m:r>
        <m:r>
          <m:rPr>
            <m:sty m:val="p"/>
          </m:rPr>
          <m:t>=</m:t>
        </m:r>
        <m:r>
          <m:t>20</m:t>
        </m:r>
      </m:oMath>
      <w:r>
        <w:t xml:space="preserve"> </w:t>
      </w:r>
      <w:r>
        <w:t xml:space="preserve">gives sample standard deviations</w:t>
      </w:r>
      <w:r>
        <w:t xml:space="preserve"> </w:t>
      </w:r>
      <m:oMath>
        <m:sSub>
          <m:e>
            <m:r>
              <m:t>s</m:t>
            </m:r>
          </m:e>
          <m:sub>
            <m:r>
              <m:t>x</m:t>
            </m:r>
          </m:sub>
        </m:sSub>
        <m:r>
          <m:rPr>
            <m:sty m:val="p"/>
          </m:rPr>
          <m:t>=</m:t>
        </m:r>
        <m:r>
          <m:t>2.00</m:t>
        </m:r>
      </m:oMath>
      <w:r>
        <w:t xml:space="preserve"> </w:t>
      </w:r>
      <w:r>
        <w:t xml:space="preserve">and</w:t>
      </w:r>
      <w:r>
        <w:t xml:space="preserve"> </w:t>
      </w:r>
      <m:oMath>
        <m:sSub>
          <m:e>
            <m:r>
              <m:t>s</m:t>
            </m:r>
          </m:e>
          <m:sub>
            <m:r>
              <m:t>y</m:t>
            </m:r>
          </m:sub>
        </m:sSub>
        <m:r>
          <m:rPr>
            <m:sty m:val="p"/>
          </m:rPr>
          <m:t>=</m:t>
        </m:r>
        <m:r>
          <m:t>5.00</m:t>
        </m:r>
      </m:oMath>
      <w:r>
        <w:t xml:space="preserve"> </w:t>
      </w:r>
      <w:r>
        <w:t xml:space="preserve">and sample covariance</w:t>
      </w:r>
      <w:r>
        <w:t xml:space="preserve"> </w:t>
      </w:r>
      <m:oMath>
        <m:sSub>
          <m:e>
            <m:r>
              <m:t>s</m:t>
            </m:r>
          </m:e>
          <m:sub>
            <m:r>
              <m:t>x</m:t>
            </m:r>
            <m:r>
              <m:t>y</m:t>
            </m:r>
          </m:sub>
        </m:sSub>
        <m:r>
          <m:rPr>
            <m:sty m:val="p"/>
          </m:rPr>
          <m:t>=</m:t>
        </m:r>
        <m:r>
          <m:t>4.1000</m:t>
        </m:r>
      </m:oMath>
      <w:r>
        <w:t xml:space="preserve"> </w:t>
      </w:r>
      <w:r>
        <w:t xml:space="preserve">for weekly practice hours and reasoning score. Before seeing the values, the directional alternative was specified as</w:t>
      </w:r>
      <w:r>
        <w:t xml:space="preserve"> </w:t>
      </w:r>
      <m:oMath>
        <m:sSub>
          <m:e>
            <m:r>
              <m:t>H</m:t>
            </m:r>
          </m:e>
          <m:sub>
            <m:r>
              <m:t>1</m:t>
            </m:r>
          </m:sub>
        </m:sSub>
        <m:r>
          <m:rPr>
            <m:sty m:val="p"/>
          </m:rPr>
          <m:t>:</m:t>
        </m:r>
        <m:r>
          <m:t>ρ</m:t>
        </m:r>
        <m:r>
          <m:rPr>
            <m:sty m:val="p"/>
          </m:rPr>
          <m:t>&gt;</m:t>
        </m:r>
        <m:r>
          <m:t>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and state</w:t>
      </w:r>
      <w:r>
        <w:t xml:space="preserve"> </w:t>
      </w:r>
      <m:oMath>
        <m:sSub>
          <m:e>
            <m:r>
              <m:t>H</m:t>
            </m:r>
          </m:e>
          <m:sub>
            <m:r>
              <m:t>0</m:t>
            </m:r>
          </m:sub>
        </m:sSub>
      </m:oMath>
      <w:r>
        <w:t xml:space="preserve">. (b) Calculate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with</w:t>
      </w:r>
      <w:r>
        <w:t xml:space="preserve"> </w:t>
      </w:r>
      <m:oMath>
        <m:r>
          <m:t>d</m:t>
        </m:r>
        <m:r>
          <m:t>f</m:t>
        </m:r>
        <m:r>
          <m:rPr>
            <m:sty m:val="p"/>
          </m:rPr>
          <m:t>=</m:t>
        </m:r>
        <m:r>
          <m:t>n</m:t>
        </m:r>
        <m:r>
          <m:rPr>
            <m:sty m:val="p"/>
          </m:rPr>
          <m:t>−</m:t>
        </m:r>
        <m:r>
          <m:t>2</m:t>
        </m:r>
      </m:oMath>
      <w:r>
        <w:t xml:space="preserve">. (c) Use the one-sided 5% boundary +1.7341 to decide. (d) Interpret the sign, strength, statistical evidence, and practical importance separately.</w:t>
      </w:r>
    </w:p>
    <w:bookmarkEnd w:id="54"/>
    <w:bookmarkStart w:id="55" w:name="X6d0fb694282957a8f2883cab4e2d58ce24c9b5f"/>
    <w:p>
      <w:pPr>
        <w:pStyle w:val="Heading3"/>
      </w:pPr>
      <w:r>
        <w:rPr>
          <w:rStyle w:val="VerbatimChar"/>
        </w:rPr>
        <w:t xml:space="preserve">T04-A03-V02</w:t>
      </w:r>
      <w:r>
        <w:t xml:space="preserve">: Search time and archive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sample of</w:t>
      </w:r>
      <w:r>
        <w:t xml:space="preserve"> </w:t>
      </w:r>
      <m:oMath>
        <m:r>
          <m:t>n</m:t>
        </m:r>
        <m:r>
          <m:rPr>
            <m:sty m:val="p"/>
          </m:rPr>
          <m:t>=</m:t>
        </m:r>
        <m:r>
          <m:t>25</m:t>
        </m:r>
      </m:oMath>
      <w:r>
        <w:t xml:space="preserve"> </w:t>
      </w:r>
      <w:r>
        <w:t xml:space="preserve">gives sample standard deviations</w:t>
      </w:r>
      <w:r>
        <w:t xml:space="preserve"> </w:t>
      </w:r>
      <m:oMath>
        <m:sSub>
          <m:e>
            <m:r>
              <m:t>s</m:t>
            </m:r>
          </m:e>
          <m:sub>
            <m:r>
              <m:t>x</m:t>
            </m:r>
          </m:sub>
        </m:sSub>
        <m:r>
          <m:rPr>
            <m:sty m:val="p"/>
          </m:rPr>
          <m:t>=</m:t>
        </m:r>
        <m:r>
          <m:t>4.00</m:t>
        </m:r>
      </m:oMath>
      <w:r>
        <w:t xml:space="preserve"> </w:t>
      </w:r>
      <w:r>
        <w:t xml:space="preserve">and</w:t>
      </w:r>
      <w:r>
        <w:t xml:space="preserve"> </w:t>
      </w:r>
      <m:oMath>
        <m:sSub>
          <m:e>
            <m:r>
              <m:t>s</m:t>
            </m:r>
          </m:e>
          <m:sub>
            <m:r>
              <m:t>y</m:t>
            </m:r>
          </m:sub>
        </m:sSub>
        <m:r>
          <m:rPr>
            <m:sty m:val="p"/>
          </m:rPr>
          <m:t>=</m:t>
        </m:r>
        <m:r>
          <m:t>3.00</m:t>
        </m:r>
      </m:oMath>
      <w:r>
        <w:t xml:space="preserve"> </w:t>
      </w:r>
      <w:r>
        <w:t xml:space="preserve">and sample covariance</w:t>
      </w:r>
      <w:r>
        <w:t xml:space="preserve"> </w:t>
      </w:r>
      <m:oMath>
        <m:sSub>
          <m:e>
            <m:r>
              <m:t>s</m:t>
            </m:r>
          </m:e>
          <m:sub>
            <m:r>
              <m:t>x</m:t>
            </m:r>
            <m:r>
              <m:t>y</m:t>
            </m:r>
          </m:sub>
        </m:sSub>
        <m:r>
          <m:rPr>
            <m:sty m:val="p"/>
          </m:rPr>
          <m:t>=</m:t>
        </m:r>
        <m:r>
          <m:rPr>
            <m:sty m:val="p"/>
          </m:rPr>
          <m:t>−</m:t>
        </m:r>
        <m:r>
          <m:t>4.3200</m:t>
        </m:r>
      </m:oMath>
      <w:r>
        <w:t xml:space="preserve"> </w:t>
      </w:r>
      <w:r>
        <w:t xml:space="preserve">for search time and accuracy score. Before seeing the values, the directional alternative was specified as</w:t>
      </w:r>
      <w:r>
        <w:t xml:space="preserve"> </w:t>
      </w:r>
      <m:oMath>
        <m:sSub>
          <m:e>
            <m:r>
              <m:t>H</m:t>
            </m:r>
          </m:e>
          <m:sub>
            <m:r>
              <m:t>1</m:t>
            </m:r>
          </m:sub>
        </m:sSub>
        <m:r>
          <m:rPr>
            <m:sty m:val="p"/>
          </m:rPr>
          <m:t>:</m:t>
        </m:r>
        <m:r>
          <m:t>ρ</m:t>
        </m:r>
        <m:r>
          <m:rPr>
            <m:sty m:val="p"/>
          </m:rPr>
          <m:t>&lt;</m:t>
        </m:r>
        <m:r>
          <m:t>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and state</w:t>
      </w:r>
      <w:r>
        <w:t xml:space="preserve"> </w:t>
      </w:r>
      <m:oMath>
        <m:sSub>
          <m:e>
            <m:r>
              <m:t>H</m:t>
            </m:r>
          </m:e>
          <m:sub>
            <m:r>
              <m:t>0</m:t>
            </m:r>
          </m:sub>
        </m:sSub>
      </m:oMath>
      <w:r>
        <w:t xml:space="preserve">. (b) Calculate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with</w:t>
      </w:r>
      <w:r>
        <w:t xml:space="preserve"> </w:t>
      </w:r>
      <m:oMath>
        <m:r>
          <m:t>d</m:t>
        </m:r>
        <m:r>
          <m:t>f</m:t>
        </m:r>
        <m:r>
          <m:rPr>
            <m:sty m:val="p"/>
          </m:rPr>
          <m:t>=</m:t>
        </m:r>
        <m:r>
          <m:t>n</m:t>
        </m:r>
        <m:r>
          <m:rPr>
            <m:sty m:val="p"/>
          </m:rPr>
          <m:t>−</m:t>
        </m:r>
        <m:r>
          <m:t>2</m:t>
        </m:r>
      </m:oMath>
      <w:r>
        <w:t xml:space="preserve">. (c) Use the one-sided 5% boundary -1.7139 to decide. (d) Interpret the sign, strength, statistical evidence, and practical importance separately.</w:t>
      </w:r>
    </w:p>
    <w:bookmarkEnd w:id="55"/>
    <w:bookmarkStart w:id="56" w:name="X0e71b8644d47b8b00c7a1a6439626dee113681e"/>
    <w:p>
      <w:pPr>
        <w:pStyle w:val="Heading3"/>
      </w:pPr>
      <w:r>
        <w:rPr>
          <w:rStyle w:val="VerbatimChar"/>
        </w:rPr>
        <w:t xml:space="preserve">T04-A03-V03</w:t>
      </w:r>
      <w:r>
        <w:t xml:space="preserve">: Reading time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sample of</w:t>
      </w:r>
      <w:r>
        <w:t xml:space="preserve"> </w:t>
      </w:r>
      <m:oMath>
        <m:r>
          <m:t>n</m:t>
        </m:r>
        <m:r>
          <m:rPr>
            <m:sty m:val="p"/>
          </m:rPr>
          <m:t>=</m:t>
        </m:r>
        <m:r>
          <m:t>30</m:t>
        </m:r>
      </m:oMath>
      <w:r>
        <w:t xml:space="preserve"> </w:t>
      </w:r>
      <w:r>
        <w:t xml:space="preserve">gives sample standard deviations</w:t>
      </w:r>
      <w:r>
        <w:t xml:space="preserve"> </w:t>
      </w:r>
      <m:oMath>
        <m:sSub>
          <m:e>
            <m:r>
              <m:t>s</m:t>
            </m:r>
          </m:e>
          <m:sub>
            <m:r>
              <m:t>x</m:t>
            </m:r>
          </m:sub>
        </m:sSub>
        <m:r>
          <m:rPr>
            <m:sty m:val="p"/>
          </m:rPr>
          <m:t>=</m:t>
        </m:r>
        <m:r>
          <m:t>2.50</m:t>
        </m:r>
      </m:oMath>
      <w:r>
        <w:t xml:space="preserve"> </w:t>
      </w:r>
      <w:r>
        <w:t xml:space="preserve">and</w:t>
      </w:r>
      <w:r>
        <w:t xml:space="preserve"> </w:t>
      </w:r>
      <m:oMath>
        <m:sSub>
          <m:e>
            <m:r>
              <m:t>s</m:t>
            </m:r>
          </m:e>
          <m:sub>
            <m:r>
              <m:t>y</m:t>
            </m:r>
          </m:sub>
        </m:sSub>
        <m:r>
          <m:rPr>
            <m:sty m:val="p"/>
          </m:rPr>
          <m:t>=</m:t>
        </m:r>
        <m:r>
          <m:t>8.00</m:t>
        </m:r>
      </m:oMath>
      <w:r>
        <w:t xml:space="preserve"> </w:t>
      </w:r>
      <w:r>
        <w:t xml:space="preserve">and sample covariance</w:t>
      </w:r>
      <w:r>
        <w:t xml:space="preserve"> </w:t>
      </w:r>
      <m:oMath>
        <m:sSub>
          <m:e>
            <m:r>
              <m:t>s</m:t>
            </m:r>
          </m:e>
          <m:sub>
            <m:r>
              <m:t>x</m:t>
            </m:r>
            <m:r>
              <m:t>y</m:t>
            </m:r>
          </m:sub>
        </m:sSub>
        <m:r>
          <m:rPr>
            <m:sty m:val="p"/>
          </m:rPr>
          <m:t>=</m:t>
        </m:r>
        <m:r>
          <m:t>5.6000</m:t>
        </m:r>
      </m:oMath>
      <w:r>
        <w:t xml:space="preserve"> </w:t>
      </w:r>
      <w:r>
        <w:t xml:space="preserve">for reading time and comprehension score. Before seeing the values, the directional alternative was specified as</w:t>
      </w:r>
      <w:r>
        <w:t xml:space="preserve"> </w:t>
      </w:r>
      <m:oMath>
        <m:sSub>
          <m:e>
            <m:r>
              <m:t>H</m:t>
            </m:r>
          </m:e>
          <m:sub>
            <m:r>
              <m:t>1</m:t>
            </m:r>
          </m:sub>
        </m:sSub>
        <m:r>
          <m:rPr>
            <m:sty m:val="p"/>
          </m:rPr>
          <m:t>:</m:t>
        </m:r>
        <m:r>
          <m:t>ρ</m:t>
        </m:r>
        <m:r>
          <m:rPr>
            <m:sty m:val="p"/>
          </m:rPr>
          <m:t>&gt;</m:t>
        </m:r>
        <m:r>
          <m:t>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and state</w:t>
      </w:r>
      <w:r>
        <w:t xml:space="preserve"> </w:t>
      </w:r>
      <m:oMath>
        <m:sSub>
          <m:e>
            <m:r>
              <m:t>H</m:t>
            </m:r>
          </m:e>
          <m:sub>
            <m:r>
              <m:t>0</m:t>
            </m:r>
          </m:sub>
        </m:sSub>
      </m:oMath>
      <w:r>
        <w:t xml:space="preserve">. (b) Calculate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with</w:t>
      </w:r>
      <w:r>
        <w:t xml:space="preserve"> </w:t>
      </w:r>
      <m:oMath>
        <m:r>
          <m:t>d</m:t>
        </m:r>
        <m:r>
          <m:t>f</m:t>
        </m:r>
        <m:r>
          <m:rPr>
            <m:sty m:val="p"/>
          </m:rPr>
          <m:t>=</m:t>
        </m:r>
        <m:r>
          <m:t>n</m:t>
        </m:r>
        <m:r>
          <m:rPr>
            <m:sty m:val="p"/>
          </m:rPr>
          <m:t>−</m:t>
        </m:r>
        <m:r>
          <m:t>2</m:t>
        </m:r>
      </m:oMath>
      <w:r>
        <w:t xml:space="preserve">. (c) Use the one-sided 5% boundary +1.7011 to decide. (d) Interpret the sign, strength, statistical evidence, and practical importance separately.</w:t>
      </w:r>
    </w:p>
    <w:bookmarkEnd w:id="56"/>
    <w:bookmarkStart w:id="57" w:name="X049aecfe6a5325b63b922608142c7586e86d03b"/>
    <w:p>
      <w:pPr>
        <w:pStyle w:val="Heading3"/>
      </w:pPr>
      <w:r>
        <w:rPr>
          <w:rStyle w:val="VerbatimChar"/>
        </w:rPr>
        <w:t xml:space="preserve">T04-A03-V04</w:t>
      </w:r>
      <w:r>
        <w:t xml:space="preserve">: Navigation errors and route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sample of</w:t>
      </w:r>
      <w:r>
        <w:t xml:space="preserve"> </w:t>
      </w:r>
      <m:oMath>
        <m:r>
          <m:t>n</m:t>
        </m:r>
        <m:r>
          <m:rPr>
            <m:sty m:val="p"/>
          </m:rPr>
          <m:t>=</m:t>
        </m:r>
        <m:r>
          <m:t>35</m:t>
        </m:r>
      </m:oMath>
      <w:r>
        <w:t xml:space="preserve"> </w:t>
      </w:r>
      <w:r>
        <w:t xml:space="preserve">gives sample standard deviations</w:t>
      </w:r>
      <w:r>
        <w:t xml:space="preserve"> </w:t>
      </w:r>
      <m:oMath>
        <m:sSub>
          <m:e>
            <m:r>
              <m:t>s</m:t>
            </m:r>
          </m:e>
          <m:sub>
            <m:r>
              <m:t>x</m:t>
            </m:r>
          </m:sub>
        </m:sSub>
        <m:r>
          <m:rPr>
            <m:sty m:val="p"/>
          </m:rPr>
          <m:t>=</m:t>
        </m:r>
        <m:r>
          <m:t>3.00</m:t>
        </m:r>
      </m:oMath>
      <w:r>
        <w:t xml:space="preserve"> </w:t>
      </w:r>
      <w:r>
        <w:t xml:space="preserve">and</w:t>
      </w:r>
      <w:r>
        <w:t xml:space="preserve"> </w:t>
      </w:r>
      <m:oMath>
        <m:sSub>
          <m:e>
            <m:r>
              <m:t>s</m:t>
            </m:r>
          </m:e>
          <m:sub>
            <m:r>
              <m:t>y</m:t>
            </m:r>
          </m:sub>
        </m:sSub>
        <m:r>
          <m:rPr>
            <m:sty m:val="p"/>
          </m:rPr>
          <m:t>=</m:t>
        </m:r>
        <m:r>
          <m:t>6.00</m:t>
        </m:r>
      </m:oMath>
      <w:r>
        <w:t xml:space="preserve"> </w:t>
      </w:r>
      <w:r>
        <w:t xml:space="preserve">and sample covariance</w:t>
      </w:r>
      <w:r>
        <w:t xml:space="preserve"> </w:t>
      </w:r>
      <m:oMath>
        <m:sSub>
          <m:e>
            <m:r>
              <m:t>s</m:t>
            </m:r>
          </m:e>
          <m:sub>
            <m:r>
              <m:t>x</m:t>
            </m:r>
            <m:r>
              <m:t>y</m:t>
            </m:r>
          </m:sub>
        </m:sSub>
        <m:r>
          <m:rPr>
            <m:sty m:val="p"/>
          </m:rPr>
          <m:t>=</m:t>
        </m:r>
        <m:r>
          <m:rPr>
            <m:sty m:val="p"/>
          </m:rPr>
          <m:t>−</m:t>
        </m:r>
        <m:r>
          <m:t>5.9400</m:t>
        </m:r>
      </m:oMath>
      <w:r>
        <w:t xml:space="preserve"> </w:t>
      </w:r>
      <w:r>
        <w:t xml:space="preserve">for navigation-error count and route-confidence score. Before seeing the values, the directional alternative was specified as</w:t>
      </w:r>
      <w:r>
        <w:t xml:space="preserve"> </w:t>
      </w:r>
      <m:oMath>
        <m:sSub>
          <m:e>
            <m:r>
              <m:t>H</m:t>
            </m:r>
          </m:e>
          <m:sub>
            <m:r>
              <m:t>1</m:t>
            </m:r>
          </m:sub>
        </m:sSub>
        <m:r>
          <m:rPr>
            <m:sty m:val="p"/>
          </m:rPr>
          <m:t>:</m:t>
        </m:r>
        <m:r>
          <m:t>ρ</m:t>
        </m:r>
        <m:r>
          <m:rPr>
            <m:sty m:val="p"/>
          </m:rPr>
          <m:t>&lt;</m:t>
        </m:r>
        <m:r>
          <m:t>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and state</w:t>
      </w:r>
      <w:r>
        <w:t xml:space="preserve"> </w:t>
      </w:r>
      <m:oMath>
        <m:sSub>
          <m:e>
            <m:r>
              <m:t>H</m:t>
            </m:r>
          </m:e>
          <m:sub>
            <m:r>
              <m:t>0</m:t>
            </m:r>
          </m:sub>
        </m:sSub>
      </m:oMath>
      <w:r>
        <w:t xml:space="preserve">. (b) Calculate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with</w:t>
      </w:r>
      <w:r>
        <w:t xml:space="preserve"> </w:t>
      </w:r>
      <m:oMath>
        <m:r>
          <m:t>d</m:t>
        </m:r>
        <m:r>
          <m:t>f</m:t>
        </m:r>
        <m:r>
          <m:rPr>
            <m:sty m:val="p"/>
          </m:rPr>
          <m:t>=</m:t>
        </m:r>
        <m:r>
          <m:t>n</m:t>
        </m:r>
        <m:r>
          <m:rPr>
            <m:sty m:val="p"/>
          </m:rPr>
          <m:t>−</m:t>
        </m:r>
        <m:r>
          <m:t>2</m:t>
        </m:r>
      </m:oMath>
      <w:r>
        <w:t xml:space="preserve">. (c) Use the one-sided 5% boundary -1.6924 to decide. (d) Interpret the sign, strength, statistical evidence, and practical importance separately.</w:t>
      </w:r>
    </w:p>
    <w:bookmarkEnd w:id="57"/>
    <w:bookmarkStart w:id="58" w:name="Xb27e397bbc809945067ba99413b3c3edad441ec"/>
    <w:p>
      <w:pPr>
        <w:pStyle w:val="Heading3"/>
      </w:pPr>
      <w:r>
        <w:rPr>
          <w:rStyle w:val="VerbatimChar"/>
        </w:rPr>
        <w:t xml:space="preserve">T04-A03-V05</w:t>
      </w:r>
      <w:r>
        <w:t xml:space="preserve">: Workshop attendance and concept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sample of</w:t>
      </w:r>
      <w:r>
        <w:t xml:space="preserve"> </w:t>
      </w:r>
      <m:oMath>
        <m:r>
          <m:t>n</m:t>
        </m:r>
        <m:r>
          <m:rPr>
            <m:sty m:val="p"/>
          </m:rPr>
          <m:t>=</m:t>
        </m:r>
        <m:r>
          <m:t>40</m:t>
        </m:r>
      </m:oMath>
      <w:r>
        <w:t xml:space="preserve"> </w:t>
      </w:r>
      <w:r>
        <w:t xml:space="preserve">gives sample standard deviations</w:t>
      </w:r>
      <w:r>
        <w:t xml:space="preserve"> </w:t>
      </w:r>
      <m:oMath>
        <m:sSub>
          <m:e>
            <m:r>
              <m:t>s</m:t>
            </m:r>
          </m:e>
          <m:sub>
            <m:r>
              <m:t>x</m:t>
            </m:r>
          </m:sub>
        </m:sSub>
        <m:r>
          <m:rPr>
            <m:sty m:val="p"/>
          </m:rPr>
          <m:t>=</m:t>
        </m:r>
        <m:r>
          <m:t>1.50</m:t>
        </m:r>
      </m:oMath>
      <w:r>
        <w:t xml:space="preserve"> </w:t>
      </w:r>
      <w:r>
        <w:t xml:space="preserve">and</w:t>
      </w:r>
      <w:r>
        <w:t xml:space="preserve"> </w:t>
      </w:r>
      <m:oMath>
        <m:sSub>
          <m:e>
            <m:r>
              <m:t>s</m:t>
            </m:r>
          </m:e>
          <m:sub>
            <m:r>
              <m:t>y</m:t>
            </m:r>
          </m:sub>
        </m:sSub>
        <m:r>
          <m:rPr>
            <m:sty m:val="p"/>
          </m:rPr>
          <m:t>=</m:t>
        </m:r>
        <m:r>
          <m:t>10.00</m:t>
        </m:r>
      </m:oMath>
      <w:r>
        <w:t xml:space="preserve"> </w:t>
      </w:r>
      <w:r>
        <w:t xml:space="preserve">and sample covariance</w:t>
      </w:r>
      <w:r>
        <w:t xml:space="preserve"> </w:t>
      </w:r>
      <m:oMath>
        <m:sSub>
          <m:e>
            <m:r>
              <m:t>s</m:t>
            </m:r>
          </m:e>
          <m:sub>
            <m:r>
              <m:t>x</m:t>
            </m:r>
            <m:r>
              <m:t>y</m:t>
            </m:r>
          </m:sub>
        </m:sSub>
        <m:r>
          <m:rPr>
            <m:sty m:val="p"/>
          </m:rPr>
          <m:t>=</m:t>
        </m:r>
        <m:r>
          <m:t>3.6000</m:t>
        </m:r>
      </m:oMath>
      <w:r>
        <w:t xml:space="preserve"> </w:t>
      </w:r>
      <w:r>
        <w:t xml:space="preserve">for sessions attended and concept score. Before seeing the values, the directional alternative was specified as</w:t>
      </w:r>
      <w:r>
        <w:t xml:space="preserve"> </w:t>
      </w:r>
      <m:oMath>
        <m:sSub>
          <m:e>
            <m:r>
              <m:t>H</m:t>
            </m:r>
          </m:e>
          <m:sub>
            <m:r>
              <m:t>1</m:t>
            </m:r>
          </m:sub>
        </m:sSub>
        <m:r>
          <m:rPr>
            <m:sty m:val="p"/>
          </m:rPr>
          <m:t>:</m:t>
        </m:r>
        <m:r>
          <m:t>ρ</m:t>
        </m:r>
        <m:r>
          <m:rPr>
            <m:sty m:val="p"/>
          </m:rPr>
          <m:t>&gt;</m:t>
        </m:r>
        <m:r>
          <m:t>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and state</w:t>
      </w:r>
      <w:r>
        <w:t xml:space="preserve"> </w:t>
      </w:r>
      <m:oMath>
        <m:sSub>
          <m:e>
            <m:r>
              <m:t>H</m:t>
            </m:r>
          </m:e>
          <m:sub>
            <m:r>
              <m:t>0</m:t>
            </m:r>
          </m:sub>
        </m:sSub>
      </m:oMath>
      <w:r>
        <w:t xml:space="preserve">. (b) Calculate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with</w:t>
      </w:r>
      <w:r>
        <w:t xml:space="preserve"> </w:t>
      </w:r>
      <m:oMath>
        <m:r>
          <m:t>d</m:t>
        </m:r>
        <m:r>
          <m:t>f</m:t>
        </m:r>
        <m:r>
          <m:rPr>
            <m:sty m:val="p"/>
          </m:rPr>
          <m:t>=</m:t>
        </m:r>
        <m:r>
          <m:t>n</m:t>
        </m:r>
        <m:r>
          <m:rPr>
            <m:sty m:val="p"/>
          </m:rPr>
          <m:t>−</m:t>
        </m:r>
        <m:r>
          <m:t>2</m:t>
        </m:r>
      </m:oMath>
      <w:r>
        <w:t xml:space="preserve">. (c) Use the one-sided 5% boundary +1.6860 to decide. (d) Interpret the sign, strength, statistical evidence, and practical importance separately.</w:t>
      </w:r>
    </w:p>
    <w:bookmarkEnd w:id="58"/>
    <w:bookmarkStart w:id="59" w:name="X2b4bceea45d4ae874acb074e325268b1a57444d"/>
    <w:p>
      <w:pPr>
        <w:pStyle w:val="Heading3"/>
      </w:pPr>
      <w:r>
        <w:rPr>
          <w:rStyle w:val="VerbatimChar"/>
        </w:rPr>
        <w:t xml:space="preserve">T04-A03-V06</w:t>
      </w:r>
      <w:r>
        <w:t xml:space="preserve">: Notification count and focus rating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sample of</w:t>
      </w:r>
      <w:r>
        <w:t xml:space="preserve"> </w:t>
      </w:r>
      <m:oMath>
        <m:r>
          <m:t>n</m:t>
        </m:r>
        <m:r>
          <m:rPr>
            <m:sty m:val="p"/>
          </m:rPr>
          <m:t>=</m:t>
        </m:r>
        <m:r>
          <m:t>45</m:t>
        </m:r>
      </m:oMath>
      <w:r>
        <w:t xml:space="preserve"> </w:t>
      </w:r>
      <w:r>
        <w:t xml:space="preserve">gives sample standard deviations</w:t>
      </w:r>
      <w:r>
        <w:t xml:space="preserve"> </w:t>
      </w:r>
      <m:oMath>
        <m:sSub>
          <m:e>
            <m:r>
              <m:t>s</m:t>
            </m:r>
          </m:e>
          <m:sub>
            <m:r>
              <m:t>x</m:t>
            </m:r>
          </m:sub>
        </m:sSub>
        <m:r>
          <m:rPr>
            <m:sty m:val="p"/>
          </m:rPr>
          <m:t>=</m:t>
        </m:r>
        <m:r>
          <m:t>5.00</m:t>
        </m:r>
      </m:oMath>
      <w:r>
        <w:t xml:space="preserve"> </w:t>
      </w:r>
      <w:r>
        <w:t xml:space="preserve">and</w:t>
      </w:r>
      <w:r>
        <w:t xml:space="preserve"> </w:t>
      </w:r>
      <m:oMath>
        <m:sSub>
          <m:e>
            <m:r>
              <m:t>s</m:t>
            </m:r>
          </m:e>
          <m:sub>
            <m:r>
              <m:t>y</m:t>
            </m:r>
          </m:sub>
        </m:sSub>
        <m:r>
          <m:rPr>
            <m:sty m:val="p"/>
          </m:rPr>
          <m:t>=</m:t>
        </m:r>
        <m:r>
          <m:t>2.00</m:t>
        </m:r>
      </m:oMath>
      <w:r>
        <w:t xml:space="preserve"> </w:t>
      </w:r>
      <w:r>
        <w:t xml:space="preserve">and sample covariance</w:t>
      </w:r>
      <w:r>
        <w:t xml:space="preserve"> </w:t>
      </w:r>
      <m:oMath>
        <m:sSub>
          <m:e>
            <m:r>
              <m:t>s</m:t>
            </m:r>
          </m:e>
          <m:sub>
            <m:r>
              <m:t>x</m:t>
            </m:r>
            <m:r>
              <m:t>y</m:t>
            </m:r>
          </m:sub>
        </m:sSub>
        <m:r>
          <m:rPr>
            <m:sty m:val="p"/>
          </m:rPr>
          <m:t>=</m:t>
        </m:r>
        <m:r>
          <m:rPr>
            <m:sty m:val="p"/>
          </m:rPr>
          <m:t>−</m:t>
        </m:r>
        <m:r>
          <m:t>2.2000</m:t>
        </m:r>
      </m:oMath>
      <w:r>
        <w:t xml:space="preserve"> </w:t>
      </w:r>
      <w:r>
        <w:t xml:space="preserve">for daily notifications and focus rating. Before seeing the values, the directional alternative was specified as</w:t>
      </w:r>
      <w:r>
        <w:t xml:space="preserve"> </w:t>
      </w:r>
      <m:oMath>
        <m:sSub>
          <m:e>
            <m:r>
              <m:t>H</m:t>
            </m:r>
          </m:e>
          <m:sub>
            <m:r>
              <m:t>1</m:t>
            </m:r>
          </m:sub>
        </m:sSub>
        <m:r>
          <m:rPr>
            <m:sty m:val="p"/>
          </m:rPr>
          <m:t>:</m:t>
        </m:r>
        <m:r>
          <m:t>ρ</m:t>
        </m:r>
        <m:r>
          <m:rPr>
            <m:sty m:val="p"/>
          </m:rPr>
          <m:t>&lt;</m:t>
        </m:r>
        <m:r>
          <m:t>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and state</w:t>
      </w:r>
      <w:r>
        <w:t xml:space="preserve"> </w:t>
      </w:r>
      <m:oMath>
        <m:sSub>
          <m:e>
            <m:r>
              <m:t>H</m:t>
            </m:r>
          </m:e>
          <m:sub>
            <m:r>
              <m:t>0</m:t>
            </m:r>
          </m:sub>
        </m:sSub>
      </m:oMath>
      <w:r>
        <w:t xml:space="preserve">. (b) Calculate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with</w:t>
      </w:r>
      <w:r>
        <w:t xml:space="preserve"> </w:t>
      </w:r>
      <m:oMath>
        <m:r>
          <m:t>d</m:t>
        </m:r>
        <m:r>
          <m:t>f</m:t>
        </m:r>
        <m:r>
          <m:rPr>
            <m:sty m:val="p"/>
          </m:rPr>
          <m:t>=</m:t>
        </m:r>
        <m:r>
          <m:t>n</m:t>
        </m:r>
        <m:r>
          <m:rPr>
            <m:sty m:val="p"/>
          </m:rPr>
          <m:t>−</m:t>
        </m:r>
        <m:r>
          <m:t>2</m:t>
        </m:r>
      </m:oMath>
      <w:r>
        <w:t xml:space="preserve">. (c) Use the one-sided 5% boundary -1.6811 to decide. (d) Interpret the sign, strength, statistical evidence, and practical importance separately.</w:t>
      </w:r>
    </w:p>
    <w:bookmarkEnd w:id="59"/>
    <w:bookmarkStart w:id="60" w:name="X043920680162fbbce0015d380b8ae623483fc79"/>
    <w:p>
      <w:pPr>
        <w:pStyle w:val="Heading3"/>
      </w:pPr>
      <w:r>
        <w:rPr>
          <w:rStyle w:val="VerbatimChar"/>
        </w:rPr>
        <w:t xml:space="preserve">T04-A03-V07</w:t>
      </w:r>
      <w:r>
        <w:t xml:space="preserve">: Museum visits and historical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sample of</w:t>
      </w:r>
      <w:r>
        <w:t xml:space="preserve"> </w:t>
      </w:r>
      <m:oMath>
        <m:r>
          <m:t>n</m:t>
        </m:r>
        <m:r>
          <m:rPr>
            <m:sty m:val="p"/>
          </m:rPr>
          <m:t>=</m:t>
        </m:r>
        <m:r>
          <m:t>50</m:t>
        </m:r>
      </m:oMath>
      <w:r>
        <w:t xml:space="preserve"> </w:t>
      </w:r>
      <w:r>
        <w:t xml:space="preserve">gives sample standard deviations</w:t>
      </w:r>
      <w:r>
        <w:t xml:space="preserve"> </w:t>
      </w:r>
      <m:oMath>
        <m:sSub>
          <m:e>
            <m:r>
              <m:t>s</m:t>
            </m:r>
          </m:e>
          <m:sub>
            <m:r>
              <m:t>x</m:t>
            </m:r>
          </m:sub>
        </m:sSub>
        <m:r>
          <m:rPr>
            <m:sty m:val="p"/>
          </m:rPr>
          <m:t>=</m:t>
        </m:r>
        <m:r>
          <m:t>2.00</m:t>
        </m:r>
      </m:oMath>
      <w:r>
        <w:t xml:space="preserve"> </w:t>
      </w:r>
      <w:r>
        <w:t xml:space="preserve">and</w:t>
      </w:r>
      <w:r>
        <w:t xml:space="preserve"> </w:t>
      </w:r>
      <m:oMath>
        <m:sSub>
          <m:e>
            <m:r>
              <m:t>s</m:t>
            </m:r>
          </m:e>
          <m:sub>
            <m:r>
              <m:t>y</m:t>
            </m:r>
          </m:sub>
        </m:sSub>
        <m:r>
          <m:rPr>
            <m:sty m:val="p"/>
          </m:rPr>
          <m:t>=</m:t>
        </m:r>
        <m:r>
          <m:t>7.00</m:t>
        </m:r>
      </m:oMath>
      <w:r>
        <w:t xml:space="preserve"> </w:t>
      </w:r>
      <w:r>
        <w:t xml:space="preserve">and sample covariance</w:t>
      </w:r>
      <w:r>
        <w:t xml:space="preserve"> </w:t>
      </w:r>
      <m:oMath>
        <m:sSub>
          <m:e>
            <m:r>
              <m:t>s</m:t>
            </m:r>
          </m:e>
          <m:sub>
            <m:r>
              <m:t>x</m:t>
            </m:r>
            <m:r>
              <m:t>y</m:t>
            </m:r>
          </m:sub>
        </m:sSub>
        <m:r>
          <m:rPr>
            <m:sty m:val="p"/>
          </m:rPr>
          <m:t>=</m:t>
        </m:r>
        <m:r>
          <m:t>2.8000</m:t>
        </m:r>
      </m:oMath>
      <w:r>
        <w:t xml:space="preserve"> </w:t>
      </w:r>
      <w:r>
        <w:t xml:space="preserve">for museum visits and knowledge score. Before seeing the values, the directional alternative was specified as</w:t>
      </w:r>
      <w:r>
        <w:t xml:space="preserve"> </w:t>
      </w:r>
      <m:oMath>
        <m:sSub>
          <m:e>
            <m:r>
              <m:t>H</m:t>
            </m:r>
          </m:e>
          <m:sub>
            <m:r>
              <m:t>1</m:t>
            </m:r>
          </m:sub>
        </m:sSub>
        <m:r>
          <m:rPr>
            <m:sty m:val="p"/>
          </m:rPr>
          <m:t>:</m:t>
        </m:r>
        <m:r>
          <m:t>ρ</m:t>
        </m:r>
        <m:r>
          <m:rPr>
            <m:sty m:val="p"/>
          </m:rPr>
          <m:t>&gt;</m:t>
        </m:r>
        <m:r>
          <m:t>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and state</w:t>
      </w:r>
      <w:r>
        <w:t xml:space="preserve"> </w:t>
      </w:r>
      <m:oMath>
        <m:sSub>
          <m:e>
            <m:r>
              <m:t>H</m:t>
            </m:r>
          </m:e>
          <m:sub>
            <m:r>
              <m:t>0</m:t>
            </m:r>
          </m:sub>
        </m:sSub>
      </m:oMath>
      <w:r>
        <w:t xml:space="preserve">. (b) Calculate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with</w:t>
      </w:r>
      <w:r>
        <w:t xml:space="preserve"> </w:t>
      </w:r>
      <m:oMath>
        <m:r>
          <m:t>d</m:t>
        </m:r>
        <m:r>
          <m:t>f</m:t>
        </m:r>
        <m:r>
          <m:rPr>
            <m:sty m:val="p"/>
          </m:rPr>
          <m:t>=</m:t>
        </m:r>
        <m:r>
          <m:t>n</m:t>
        </m:r>
        <m:r>
          <m:rPr>
            <m:sty m:val="p"/>
          </m:rPr>
          <m:t>−</m:t>
        </m:r>
        <m:r>
          <m:t>2</m:t>
        </m:r>
      </m:oMath>
      <w:r>
        <w:t xml:space="preserve">. (c) Use the one-sided 5% boundary +1.6772 to decide. (d) Interpret the sign, strength, statistical evidence, and practical importance separately.</w:t>
      </w:r>
    </w:p>
    <w:bookmarkEnd w:id="60"/>
    <w:bookmarkStart w:id="61" w:name="X747dbda1c893e68fb2d3c7be1ad3202ad930ab7"/>
    <w:p>
      <w:pPr>
        <w:pStyle w:val="Heading3"/>
      </w:pPr>
      <w:r>
        <w:rPr>
          <w:rStyle w:val="VerbatimChar"/>
        </w:rPr>
        <w:t xml:space="preserve">T04-A03-V08</w:t>
      </w:r>
      <w:r>
        <w:t xml:space="preserve">: Response delay and satisfaction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sample of</w:t>
      </w:r>
      <w:r>
        <w:t xml:space="preserve"> </w:t>
      </w:r>
      <m:oMath>
        <m:r>
          <m:t>n</m:t>
        </m:r>
        <m:r>
          <m:rPr>
            <m:sty m:val="p"/>
          </m:rPr>
          <m:t>=</m:t>
        </m:r>
        <m:r>
          <m:t>60</m:t>
        </m:r>
      </m:oMath>
      <w:r>
        <w:t xml:space="preserve"> </w:t>
      </w:r>
      <w:r>
        <w:t xml:space="preserve">gives sample standard deviations</w:t>
      </w:r>
      <w:r>
        <w:t xml:space="preserve"> </w:t>
      </w:r>
      <m:oMath>
        <m:sSub>
          <m:e>
            <m:r>
              <m:t>s</m:t>
            </m:r>
          </m:e>
          <m:sub>
            <m:r>
              <m:t>x</m:t>
            </m:r>
          </m:sub>
        </m:sSub>
        <m:r>
          <m:rPr>
            <m:sty m:val="p"/>
          </m:rPr>
          <m:t>=</m:t>
        </m:r>
        <m:r>
          <m:t>4.00</m:t>
        </m:r>
      </m:oMath>
      <w:r>
        <w:t xml:space="preserve"> </w:t>
      </w:r>
      <w:r>
        <w:t xml:space="preserve">and</w:t>
      </w:r>
      <w:r>
        <w:t xml:space="preserve"> </w:t>
      </w:r>
      <m:oMath>
        <m:sSub>
          <m:e>
            <m:r>
              <m:t>s</m:t>
            </m:r>
          </m:e>
          <m:sub>
            <m:r>
              <m:t>y</m:t>
            </m:r>
          </m:sub>
        </m:sSub>
        <m:r>
          <m:rPr>
            <m:sty m:val="p"/>
          </m:rPr>
          <m:t>=</m:t>
        </m:r>
        <m:r>
          <m:t>4.00</m:t>
        </m:r>
      </m:oMath>
      <w:r>
        <w:t xml:space="preserve"> </w:t>
      </w:r>
      <w:r>
        <w:t xml:space="preserve">and sample covariance</w:t>
      </w:r>
      <w:r>
        <w:t xml:space="preserve"> </w:t>
      </w:r>
      <m:oMath>
        <m:sSub>
          <m:e>
            <m:r>
              <m:t>s</m:t>
            </m:r>
          </m:e>
          <m:sub>
            <m:r>
              <m:t>x</m:t>
            </m:r>
            <m:r>
              <m:t>y</m:t>
            </m:r>
          </m:sub>
        </m:sSub>
        <m:r>
          <m:rPr>
            <m:sty m:val="p"/>
          </m:rPr>
          <m:t>=</m:t>
        </m:r>
        <m:r>
          <m:rPr>
            <m:sty m:val="p"/>
          </m:rPr>
          <m:t>−</m:t>
        </m:r>
        <m:r>
          <m:t>2.8800</m:t>
        </m:r>
      </m:oMath>
      <w:r>
        <w:t xml:space="preserve"> </w:t>
      </w:r>
      <w:r>
        <w:t xml:space="preserve">for response delay and satisfaction score. Before seeing the values, the directional alternative was specified as</w:t>
      </w:r>
      <w:r>
        <w:t xml:space="preserve"> </w:t>
      </w:r>
      <m:oMath>
        <m:sSub>
          <m:e>
            <m:r>
              <m:t>H</m:t>
            </m:r>
          </m:e>
          <m:sub>
            <m:r>
              <m:t>1</m:t>
            </m:r>
          </m:sub>
        </m:sSub>
        <m:r>
          <m:rPr>
            <m:sty m:val="p"/>
          </m:rPr>
          <m:t>:</m:t>
        </m:r>
        <m:r>
          <m:t>ρ</m:t>
        </m:r>
        <m:r>
          <m:rPr>
            <m:sty m:val="p"/>
          </m:rPr>
          <m:t>&lt;</m:t>
        </m:r>
        <m:r>
          <m:t>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and state</w:t>
      </w:r>
      <w:r>
        <w:t xml:space="preserve"> </w:t>
      </w:r>
      <m:oMath>
        <m:sSub>
          <m:e>
            <m:r>
              <m:t>H</m:t>
            </m:r>
          </m:e>
          <m:sub>
            <m:r>
              <m:t>0</m:t>
            </m:r>
          </m:sub>
        </m:sSub>
      </m:oMath>
      <w:r>
        <w:t xml:space="preserve">. (b) Calculate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with</w:t>
      </w:r>
      <w:r>
        <w:t xml:space="preserve"> </w:t>
      </w:r>
      <m:oMath>
        <m:r>
          <m:t>d</m:t>
        </m:r>
        <m:r>
          <m:t>f</m:t>
        </m:r>
        <m:r>
          <m:rPr>
            <m:sty m:val="p"/>
          </m:rPr>
          <m:t>=</m:t>
        </m:r>
        <m:r>
          <m:t>n</m:t>
        </m:r>
        <m:r>
          <m:rPr>
            <m:sty m:val="p"/>
          </m:rPr>
          <m:t>−</m:t>
        </m:r>
        <m:r>
          <m:t>2</m:t>
        </m:r>
      </m:oMath>
      <w:r>
        <w:t xml:space="preserve">. (c) Use the one-sided 5% boundary -1.6716 to decide. (d) Interpret the sign, strength, statistical evidence, and practical importance separately.</w:t>
      </w:r>
    </w:p>
    <w:bookmarkEnd w:id="61"/>
    <w:bookmarkStart w:id="62" w:name="t04-a03-v09-practice-sets-and-confidence"/>
    <w:p>
      <w:pPr>
        <w:pStyle w:val="Heading3"/>
      </w:pPr>
      <w:r>
        <w:rPr>
          <w:rStyle w:val="VerbatimChar"/>
        </w:rPr>
        <w:t xml:space="preserve">T04-A03-V09</w:t>
      </w:r>
      <w:r>
        <w:t xml:space="preserve">: Practice sets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sample of</w:t>
      </w:r>
      <w:r>
        <w:t xml:space="preserve"> </w:t>
      </w:r>
      <m:oMath>
        <m:r>
          <m:t>n</m:t>
        </m:r>
        <m:r>
          <m:rPr>
            <m:sty m:val="p"/>
          </m:rPr>
          <m:t>=</m:t>
        </m:r>
        <m:r>
          <m:t>80</m:t>
        </m:r>
      </m:oMath>
      <w:r>
        <w:t xml:space="preserve"> </w:t>
      </w:r>
      <w:r>
        <w:t xml:space="preserve">gives sample standard deviations</w:t>
      </w:r>
      <w:r>
        <w:t xml:space="preserve"> </w:t>
      </w:r>
      <m:oMath>
        <m:sSub>
          <m:e>
            <m:r>
              <m:t>s</m:t>
            </m:r>
          </m:e>
          <m:sub>
            <m:r>
              <m:t>x</m:t>
            </m:r>
          </m:sub>
        </m:sSub>
        <m:r>
          <m:rPr>
            <m:sty m:val="p"/>
          </m:rPr>
          <m:t>=</m:t>
        </m:r>
        <m:r>
          <m:t>3.00</m:t>
        </m:r>
      </m:oMath>
      <w:r>
        <w:t xml:space="preserve"> </w:t>
      </w:r>
      <w:r>
        <w:t xml:space="preserve">and</w:t>
      </w:r>
      <w:r>
        <w:t xml:space="preserve"> </w:t>
      </w:r>
      <m:oMath>
        <m:sSub>
          <m:e>
            <m:r>
              <m:t>s</m:t>
            </m:r>
          </m:e>
          <m:sub>
            <m:r>
              <m:t>y</m:t>
            </m:r>
          </m:sub>
        </m:sSub>
        <m:r>
          <m:rPr>
            <m:sty m:val="p"/>
          </m:rPr>
          <m:t>=</m:t>
        </m:r>
        <m:r>
          <m:t>5.00</m:t>
        </m:r>
      </m:oMath>
      <w:r>
        <w:t xml:space="preserve"> </w:t>
      </w:r>
      <w:r>
        <w:t xml:space="preserve">and sample covariance</w:t>
      </w:r>
      <w:r>
        <w:t xml:space="preserve"> </w:t>
      </w:r>
      <m:oMath>
        <m:sSub>
          <m:e>
            <m:r>
              <m:t>s</m:t>
            </m:r>
          </m:e>
          <m:sub>
            <m:r>
              <m:t>x</m:t>
            </m:r>
            <m:r>
              <m:t>y</m:t>
            </m:r>
          </m:sub>
        </m:sSub>
        <m:r>
          <m:rPr>
            <m:sty m:val="p"/>
          </m:rPr>
          <m:t>=</m:t>
        </m:r>
        <m:r>
          <m:t>2.5500</m:t>
        </m:r>
      </m:oMath>
      <w:r>
        <w:t xml:space="preserve"> </w:t>
      </w:r>
      <w:r>
        <w:t xml:space="preserve">for practice sets completed and confidence score. Before seeing the values, the directional alternative was specified as</w:t>
      </w:r>
      <w:r>
        <w:t xml:space="preserve"> </w:t>
      </w:r>
      <m:oMath>
        <m:sSub>
          <m:e>
            <m:r>
              <m:t>H</m:t>
            </m:r>
          </m:e>
          <m:sub>
            <m:r>
              <m:t>1</m:t>
            </m:r>
          </m:sub>
        </m:sSub>
        <m:r>
          <m:rPr>
            <m:sty m:val="p"/>
          </m:rPr>
          <m:t>:</m:t>
        </m:r>
        <m:r>
          <m:t>ρ</m:t>
        </m:r>
        <m:r>
          <m:rPr>
            <m:sty m:val="p"/>
          </m:rPr>
          <m:t>&gt;</m:t>
        </m:r>
        <m:r>
          <m:t>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and state</w:t>
      </w:r>
      <w:r>
        <w:t xml:space="preserve"> </w:t>
      </w:r>
      <m:oMath>
        <m:sSub>
          <m:e>
            <m:r>
              <m:t>H</m:t>
            </m:r>
          </m:e>
          <m:sub>
            <m:r>
              <m:t>0</m:t>
            </m:r>
          </m:sub>
        </m:sSub>
      </m:oMath>
      <w:r>
        <w:t xml:space="preserve">. (b) Calculate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with</w:t>
      </w:r>
      <w:r>
        <w:t xml:space="preserve"> </w:t>
      </w:r>
      <m:oMath>
        <m:r>
          <m:t>d</m:t>
        </m:r>
        <m:r>
          <m:t>f</m:t>
        </m:r>
        <m:r>
          <m:rPr>
            <m:sty m:val="p"/>
          </m:rPr>
          <m:t>=</m:t>
        </m:r>
        <m:r>
          <m:t>n</m:t>
        </m:r>
        <m:r>
          <m:rPr>
            <m:sty m:val="p"/>
          </m:rPr>
          <m:t>−</m:t>
        </m:r>
        <m:r>
          <m:t>2</m:t>
        </m:r>
      </m:oMath>
      <w:r>
        <w:t xml:space="preserve">. (c) Use the one-sided 5% boundary +1.6646 to decide. (d) Interpret the sign, strength, statistical evidence, and practical importance separately.</w:t>
      </w:r>
    </w:p>
    <w:bookmarkEnd w:id="62"/>
    <w:bookmarkStart w:id="63" w:name="X46d5aa91e1abbab02a26e285093833d115bf884"/>
    <w:p>
      <w:pPr>
        <w:pStyle w:val="Heading3"/>
      </w:pPr>
      <w:r>
        <w:rPr>
          <w:rStyle w:val="VerbatimChar"/>
        </w:rPr>
        <w:t xml:space="preserve">T04-A03-V10</w:t>
      </w:r>
      <w:r>
        <w:t xml:space="preserve">: Route familiarity and travel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sample of</w:t>
      </w:r>
      <w:r>
        <w:t xml:space="preserve"> </w:t>
      </w:r>
      <m:oMath>
        <m:r>
          <m:t>n</m:t>
        </m:r>
        <m:r>
          <m:rPr>
            <m:sty m:val="p"/>
          </m:rPr>
          <m:t>=</m:t>
        </m:r>
        <m:r>
          <m:t>100</m:t>
        </m:r>
      </m:oMath>
      <w:r>
        <w:t xml:space="preserve"> </w:t>
      </w:r>
      <w:r>
        <w:t xml:space="preserve">gives sample standard deviations</w:t>
      </w:r>
      <w:r>
        <w:t xml:space="preserve"> </w:t>
      </w:r>
      <m:oMath>
        <m:sSub>
          <m:e>
            <m:r>
              <m:t>s</m:t>
            </m:r>
          </m:e>
          <m:sub>
            <m:r>
              <m:t>x</m:t>
            </m:r>
          </m:sub>
        </m:sSub>
        <m:r>
          <m:rPr>
            <m:sty m:val="p"/>
          </m:rPr>
          <m:t>=</m:t>
        </m:r>
        <m:r>
          <m:t>6.00</m:t>
        </m:r>
      </m:oMath>
      <w:r>
        <w:t xml:space="preserve"> </w:t>
      </w:r>
      <w:r>
        <w:t xml:space="preserve">and</w:t>
      </w:r>
      <w:r>
        <w:t xml:space="preserve"> </w:t>
      </w:r>
      <m:oMath>
        <m:sSub>
          <m:e>
            <m:r>
              <m:t>s</m:t>
            </m:r>
          </m:e>
          <m:sub>
            <m:r>
              <m:t>y</m:t>
            </m:r>
          </m:sub>
        </m:sSub>
        <m:r>
          <m:rPr>
            <m:sty m:val="p"/>
          </m:rPr>
          <m:t>=</m:t>
        </m:r>
        <m:r>
          <m:t>2.50</m:t>
        </m:r>
      </m:oMath>
      <w:r>
        <w:t xml:space="preserve"> </w:t>
      </w:r>
      <w:r>
        <w:t xml:space="preserve">and sample covariance</w:t>
      </w:r>
      <w:r>
        <w:t xml:space="preserve"> </w:t>
      </w:r>
      <m:oMath>
        <m:sSub>
          <m:e>
            <m:r>
              <m:t>s</m:t>
            </m:r>
          </m:e>
          <m:sub>
            <m:r>
              <m:t>x</m:t>
            </m:r>
            <m:r>
              <m:t>y</m:t>
            </m:r>
          </m:sub>
        </m:sSub>
        <m:r>
          <m:rPr>
            <m:sty m:val="p"/>
          </m:rPr>
          <m:t>=</m:t>
        </m:r>
        <m:r>
          <m:rPr>
            <m:sty m:val="p"/>
          </m:rPr>
          <m:t>−</m:t>
        </m:r>
        <m:r>
          <m:t>2.1000</m:t>
        </m:r>
      </m:oMath>
      <w:r>
        <w:t xml:space="preserve"> </w:t>
      </w:r>
      <w:r>
        <w:t xml:space="preserve">for route-familiarity score and travel time. Before seeing the values, the directional alternative was specified as</w:t>
      </w:r>
      <w:r>
        <w:t xml:space="preserve"> </w:t>
      </w:r>
      <m:oMath>
        <m:sSub>
          <m:e>
            <m:r>
              <m:t>H</m:t>
            </m:r>
          </m:e>
          <m:sub>
            <m:r>
              <m:t>1</m:t>
            </m:r>
          </m:sub>
        </m:sSub>
        <m:r>
          <m:rPr>
            <m:sty m:val="p"/>
          </m:rPr>
          <m:t>:</m:t>
        </m:r>
        <m:r>
          <m:t>ρ</m:t>
        </m:r>
        <m:r>
          <m:rPr>
            <m:sty m:val="p"/>
          </m:rPr>
          <m:t>&lt;</m:t>
        </m:r>
        <m:r>
          <m:t>0</m:t>
        </m:r>
      </m:oMath>
      <w:r>
        <w:t xml:space="preserve">. (a) Calculate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and state</w:t>
      </w:r>
      <w:r>
        <w:t xml:space="preserve"> </w:t>
      </w:r>
      <m:oMath>
        <m:sSub>
          <m:e>
            <m:r>
              <m:t>H</m:t>
            </m:r>
          </m:e>
          <m:sub>
            <m:r>
              <m:t>0</m:t>
            </m:r>
          </m:sub>
        </m:sSub>
      </m:oMath>
      <w:r>
        <w:t xml:space="preserve">. (b) Calculate</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with</w:t>
      </w:r>
      <w:r>
        <w:t xml:space="preserve"> </w:t>
      </w:r>
      <m:oMath>
        <m:r>
          <m:t>d</m:t>
        </m:r>
        <m:r>
          <m:t>f</m:t>
        </m:r>
        <m:r>
          <m:rPr>
            <m:sty m:val="p"/>
          </m:rPr>
          <m:t>=</m:t>
        </m:r>
        <m:r>
          <m:t>n</m:t>
        </m:r>
        <m:r>
          <m:rPr>
            <m:sty m:val="p"/>
          </m:rPr>
          <m:t>−</m:t>
        </m:r>
        <m:r>
          <m:t>2</m:t>
        </m:r>
      </m:oMath>
      <w:r>
        <w:t xml:space="preserve">. (c) Use the one-sided 5% boundary -1.6606 to decide. (d) Interpret the sign, strength, statistical evidence, and practical importance separately.</w:t>
      </w:r>
    </w:p>
    <w:bookmarkEnd w:id="63"/>
    <w:bookmarkEnd w:id="64"/>
    <w:bookmarkStart w:id="75" w:name="X254b6905e2e3dcc46b2970fbd20d8bd982b965f"/>
    <w:p>
      <w:pPr>
        <w:pStyle w:val="Heading2"/>
      </w:pPr>
      <w:r>
        <w:t xml:space="preserve">A04: Spearman Correlation from Separate Ranks</w:t>
      </w:r>
    </w:p>
    <w:bookmarkStart w:id="65" w:name="X783df1a7eec72c76f4a27a369c94e0f0f0a04a8"/>
    <w:p>
      <w:pPr>
        <w:pStyle w:val="Heading3"/>
      </w:pPr>
      <w:r>
        <w:rPr>
          <w:rStyle w:val="VerbatimChar"/>
        </w:rPr>
        <w:t xml:space="preserve">T04-A04-V01</w:t>
      </w:r>
      <w:r>
        <w:t xml:space="preserve">: Reading frequency and vocabulary rank</w:t>
      </w:r>
    </w:p>
    <w:p>
      <w:pPr>
        <w:pStyle w:val="FirstParagraph"/>
      </w:pPr>
      <w:r>
        <w:t xml:space="preserve">The same 6 cases have rank vectors</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3</m:t>
            </m:r>
            <m:r>
              <m:rPr>
                <m:sty m:val="p"/>
              </m:rPr>
              <m:t>,</m:t>
            </m:r>
            <m:r>
              <m:t>2</m:t>
            </m:r>
            <m:r>
              <m:rPr>
                <m:sty m:val="p"/>
              </m:rPr>
              <m:t>,</m:t>
            </m:r>
            <m:r>
              <m:t>5</m:t>
            </m:r>
            <m:r>
              <m:rPr>
                <m:sty m:val="p"/>
              </m:rPr>
              <m:t>,</m:t>
            </m:r>
            <m:r>
              <m:t>4</m:t>
            </m:r>
            <m:r>
              <m:rPr>
                <m:sty m:val="p"/>
              </m:rPr>
              <m:t>,</m:t>
            </m:r>
            <m:r>
              <m:t>6</m:t>
            </m:r>
          </m:e>
        </m:d>
      </m:oMath>
      <w:r>
        <w:t xml:space="preserve">, where rank 1 is the smallest value for each variable. (a) Calculate each difference</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and</w:t>
      </w:r>
      <w:r>
        <w:t xml:space="preserve"> </w:t>
      </w:r>
      <m:oMath>
        <m:r>
          <m:rPr>
            <m:sty m:val="p"/>
          </m:rPr>
          <m:t>∑</m:t>
        </m:r>
        <m:sSubSup>
          <m:e>
            <m:r>
              <m:t>d</m:t>
            </m:r>
          </m:e>
          <m:sub>
            <m:r>
              <m:t>i</m:t>
            </m:r>
          </m:sub>
          <m:sup>
            <m:r>
              <m:t>2</m:t>
            </m:r>
          </m:sup>
        </m:sSubSup>
      </m:oMath>
      <w:r>
        <w:t xml:space="preserve">. (b) Use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 the sign and magnitude as a monotonic rank association, not as a difference in measurement units.</w:t>
      </w:r>
    </w:p>
    <w:bookmarkEnd w:id="65"/>
    <w:bookmarkStart w:id="66" w:name="X651f3f408db06169bb7929d12d9b2cc3fbb5f3c"/>
    <w:p>
      <w:pPr>
        <w:pStyle w:val="Heading3"/>
      </w:pPr>
      <w:r>
        <w:rPr>
          <w:rStyle w:val="VerbatimChar"/>
        </w:rPr>
        <w:t xml:space="preserve">T04-A04-V02</w:t>
      </w:r>
      <w:r>
        <w:t xml:space="preserve">: Search efficiency and accuracy rank</w:t>
      </w:r>
    </w:p>
    <w:p>
      <w:pPr>
        <w:pStyle w:val="FirstParagraph"/>
      </w:pPr>
      <w:r>
        <w:t xml:space="preserve">The same 7 cases have rank vectors</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2</m:t>
            </m:r>
            <m:r>
              <m:rPr>
                <m:sty m:val="p"/>
              </m:rPr>
              <m:t>,</m:t>
            </m:r>
            <m:r>
              <m:t>1</m:t>
            </m:r>
            <m:r>
              <m:rPr>
                <m:sty m:val="p"/>
              </m:rPr>
              <m:t>,</m:t>
            </m:r>
            <m:r>
              <m:t>4</m:t>
            </m:r>
            <m:r>
              <m:rPr>
                <m:sty m:val="p"/>
              </m:rPr>
              <m:t>,</m:t>
            </m:r>
            <m:r>
              <m:t>3</m:t>
            </m:r>
            <m:r>
              <m:rPr>
                <m:sty m:val="p"/>
              </m:rPr>
              <m:t>,</m:t>
            </m:r>
            <m:r>
              <m:t>6</m:t>
            </m:r>
            <m:r>
              <m:rPr>
                <m:sty m:val="p"/>
              </m:rPr>
              <m:t>,</m:t>
            </m:r>
            <m:r>
              <m:t>5</m:t>
            </m:r>
            <m:r>
              <m:rPr>
                <m:sty m:val="p"/>
              </m:rPr>
              <m:t>,</m:t>
            </m:r>
            <m:r>
              <m:t>7</m:t>
            </m:r>
          </m:e>
        </m:d>
      </m:oMath>
      <w:r>
        <w:t xml:space="preserve">, where rank 1 is the smallest value for each variable. (a) Calculate each difference</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and</w:t>
      </w:r>
      <w:r>
        <w:t xml:space="preserve"> </w:t>
      </w:r>
      <m:oMath>
        <m:r>
          <m:rPr>
            <m:sty m:val="p"/>
          </m:rPr>
          <m:t>∑</m:t>
        </m:r>
        <m:sSubSup>
          <m:e>
            <m:r>
              <m:t>d</m:t>
            </m:r>
          </m:e>
          <m:sub>
            <m:r>
              <m:t>i</m:t>
            </m:r>
          </m:sub>
          <m:sup>
            <m:r>
              <m:t>2</m:t>
            </m:r>
          </m:sup>
        </m:sSubSup>
      </m:oMath>
      <w:r>
        <w:t xml:space="preserve">. (b) Use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 the sign and magnitude as a monotonic rank association, not as a difference in measurement units.</w:t>
      </w:r>
    </w:p>
    <w:bookmarkEnd w:id="66"/>
    <w:bookmarkStart w:id="67" w:name="Xf81b8fcd2f554d76cec61e24c658a5292dae85c"/>
    <w:p>
      <w:pPr>
        <w:pStyle w:val="Heading3"/>
      </w:pPr>
      <w:r>
        <w:rPr>
          <w:rStyle w:val="VerbatimChar"/>
        </w:rPr>
        <w:t xml:space="preserve">T04-A04-V03</w:t>
      </w:r>
      <w:r>
        <w:t xml:space="preserve">: Practice rank and reasoning rank</w:t>
      </w:r>
    </w:p>
    <w:p>
      <w:pPr>
        <w:pStyle w:val="FirstParagraph"/>
      </w:pPr>
      <w:r>
        <w:t xml:space="preserve">The same 6 cases have rank vectors</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4</m:t>
            </m:r>
            <m:r>
              <m:rPr>
                <m:sty m:val="p"/>
              </m:rPr>
              <m:t>,</m:t>
            </m:r>
            <m:r>
              <m:t>3</m:t>
            </m:r>
            <m:r>
              <m:rPr>
                <m:sty m:val="p"/>
              </m:rPr>
              <m:t>,</m:t>
            </m:r>
            <m:r>
              <m:t>6</m:t>
            </m:r>
            <m:r>
              <m:rPr>
                <m:sty m:val="p"/>
              </m:rPr>
              <m:t>,</m:t>
            </m:r>
            <m:r>
              <m:t>5</m:t>
            </m:r>
          </m:e>
        </m:d>
      </m:oMath>
      <w:r>
        <w:t xml:space="preserve">, where rank 1 is the smallest value for each variable. (a) Calculate each difference</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and</w:t>
      </w:r>
      <w:r>
        <w:t xml:space="preserve"> </w:t>
      </w:r>
      <m:oMath>
        <m:r>
          <m:rPr>
            <m:sty m:val="p"/>
          </m:rPr>
          <m:t>∑</m:t>
        </m:r>
        <m:sSubSup>
          <m:e>
            <m:r>
              <m:t>d</m:t>
            </m:r>
          </m:e>
          <m:sub>
            <m:r>
              <m:t>i</m:t>
            </m:r>
          </m:sub>
          <m:sup>
            <m:r>
              <m:t>2</m:t>
            </m:r>
          </m:sup>
        </m:sSubSup>
      </m:oMath>
      <w:r>
        <w:t xml:space="preserve">. (b) Use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 the sign and magnitude as a monotonic rank association, not as a difference in measurement units.</w:t>
      </w:r>
    </w:p>
    <w:bookmarkEnd w:id="67"/>
    <w:bookmarkStart w:id="68" w:name="Xd53861e8382c38e281edd01c06e54d4fe45638b"/>
    <w:p>
      <w:pPr>
        <w:pStyle w:val="Heading3"/>
      </w:pPr>
      <w:r>
        <w:rPr>
          <w:rStyle w:val="VerbatimChar"/>
        </w:rPr>
        <w:t xml:space="preserve">T04-A04-V04</w:t>
      </w:r>
      <w:r>
        <w:t xml:space="preserve">: Attendance rank and confidence rank</w:t>
      </w:r>
    </w:p>
    <w:p>
      <w:pPr>
        <w:pStyle w:val="FirstParagraph"/>
      </w:pPr>
      <w:r>
        <w:t xml:space="preserve">The same 7 cases have rank vectors</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3</m:t>
            </m:r>
            <m:r>
              <m:rPr>
                <m:sty m:val="p"/>
              </m:rPr>
              <m:t>,</m:t>
            </m:r>
            <m:r>
              <m:t>2</m:t>
            </m:r>
            <m:r>
              <m:rPr>
                <m:sty m:val="p"/>
              </m:rPr>
              <m:t>,</m:t>
            </m:r>
            <m:r>
              <m:t>4</m:t>
            </m:r>
            <m:r>
              <m:rPr>
                <m:sty m:val="p"/>
              </m:rPr>
              <m:t>,</m:t>
            </m:r>
            <m:r>
              <m:t>6</m:t>
            </m:r>
            <m:r>
              <m:rPr>
                <m:sty m:val="p"/>
              </m:rPr>
              <m:t>,</m:t>
            </m:r>
            <m:r>
              <m:t>7</m:t>
            </m:r>
            <m:r>
              <m:rPr>
                <m:sty m:val="p"/>
              </m:rPr>
              <m:t>,</m:t>
            </m:r>
            <m:r>
              <m:t>5</m:t>
            </m:r>
          </m:e>
        </m:d>
      </m:oMath>
      <w:r>
        <w:t xml:space="preserve">, where rank 1 is the smallest value for each variable. (a) Calculate each difference</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and</w:t>
      </w:r>
      <w:r>
        <w:t xml:space="preserve"> </w:t>
      </w:r>
      <m:oMath>
        <m:r>
          <m:rPr>
            <m:sty m:val="p"/>
          </m:rPr>
          <m:t>∑</m:t>
        </m:r>
        <m:sSubSup>
          <m:e>
            <m:r>
              <m:t>d</m:t>
            </m:r>
          </m:e>
          <m:sub>
            <m:r>
              <m:t>i</m:t>
            </m:r>
          </m:sub>
          <m:sup>
            <m:r>
              <m:t>2</m:t>
            </m:r>
          </m:sup>
        </m:sSubSup>
      </m:oMath>
      <w:r>
        <w:t xml:space="preserve">. (b) Use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 the sign and magnitude as a monotonic rank association, not as a difference in measurement units.</w:t>
      </w:r>
    </w:p>
    <w:bookmarkEnd w:id="68"/>
    <w:bookmarkStart w:id="69" w:name="Xf5d7a0f796834c0eb1ce2a2118242cdfaf667f0"/>
    <w:p>
      <w:pPr>
        <w:pStyle w:val="Heading3"/>
      </w:pPr>
      <w:r>
        <w:rPr>
          <w:rStyle w:val="VerbatimChar"/>
        </w:rPr>
        <w:t xml:space="preserve">T04-A04-V05</w:t>
      </w:r>
      <w:r>
        <w:t xml:space="preserve">: Navigation skill and error rank</w:t>
      </w:r>
    </w:p>
    <w:p>
      <w:pPr>
        <w:pStyle w:val="FirstParagraph"/>
      </w:pPr>
      <w:r>
        <w:t xml:space="preserve">The same 6 cases have rank vectors</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and</w:t>
      </w:r>
      <w:r>
        <w:t xml:space="preserve"> </w:t>
      </w:r>
      <m:oMath>
        <m:sSub>
          <m:e>
            <m:r>
              <m:t>R</m:t>
            </m:r>
          </m:e>
          <m:sub>
            <m:r>
              <m:t>Y</m:t>
            </m:r>
          </m:sub>
        </m:sSub>
        <m:r>
          <m:rPr>
            <m:sty m:val="p"/>
          </m:rPr>
          <m:t>=</m:t>
        </m:r>
        <m:d>
          <m:dPr>
            <m:begChr m:val="("/>
            <m:sepChr m:val=""/>
            <m:endChr m:val=")"/>
            <m:grow/>
          </m:dPr>
          <m:e>
            <m:r>
              <m:t>6</m:t>
            </m:r>
            <m:r>
              <m:rPr>
                <m:sty m:val="p"/>
              </m:rPr>
              <m:t>,</m:t>
            </m:r>
            <m:r>
              <m:t>5</m:t>
            </m:r>
            <m:r>
              <m:rPr>
                <m:sty m:val="p"/>
              </m:rPr>
              <m:t>,</m:t>
            </m:r>
            <m:r>
              <m:t>3</m:t>
            </m:r>
            <m:r>
              <m:rPr>
                <m:sty m:val="p"/>
              </m:rPr>
              <m:t>,</m:t>
            </m:r>
            <m:r>
              <m:t>4</m:t>
            </m:r>
            <m:r>
              <m:rPr>
                <m:sty m:val="p"/>
              </m:rPr>
              <m:t>,</m:t>
            </m:r>
            <m:r>
              <m:t>2</m:t>
            </m:r>
            <m:r>
              <m:rPr>
                <m:sty m:val="p"/>
              </m:rPr>
              <m:t>,</m:t>
            </m:r>
            <m:r>
              <m:t>1</m:t>
            </m:r>
          </m:e>
        </m:d>
      </m:oMath>
      <w:r>
        <w:t xml:space="preserve">, where rank 1 is the smallest value for each variable. (a) Calculate each difference</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and</w:t>
      </w:r>
      <w:r>
        <w:t xml:space="preserve"> </w:t>
      </w:r>
      <m:oMath>
        <m:r>
          <m:rPr>
            <m:sty m:val="p"/>
          </m:rPr>
          <m:t>∑</m:t>
        </m:r>
        <m:sSubSup>
          <m:e>
            <m:r>
              <m:t>d</m:t>
            </m:r>
          </m:e>
          <m:sub>
            <m:r>
              <m:t>i</m:t>
            </m:r>
          </m:sub>
          <m:sup>
            <m:r>
              <m:t>2</m:t>
            </m:r>
          </m:sup>
        </m:sSubSup>
      </m:oMath>
      <w:r>
        <w:t xml:space="preserve">. (b) Use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 the sign and magnitude as a monotonic rank association, not as a difference in measurement units.</w:t>
      </w:r>
    </w:p>
    <w:bookmarkEnd w:id="69"/>
    <w:bookmarkStart w:id="70" w:name="Xb63a93aaefe40f801a032ab20157b82c8642129"/>
    <w:p>
      <w:pPr>
        <w:pStyle w:val="Heading3"/>
      </w:pPr>
      <w:r>
        <w:rPr>
          <w:rStyle w:val="VerbatimChar"/>
        </w:rPr>
        <w:t xml:space="preserve">T04-A04-V06</w:t>
      </w:r>
      <w:r>
        <w:t xml:space="preserve">: Response-delay and satisfaction rank</w:t>
      </w:r>
    </w:p>
    <w:p>
      <w:pPr>
        <w:pStyle w:val="FirstParagraph"/>
      </w:pPr>
      <w:r>
        <w:t xml:space="preserve">The same 7 cases have rank vectors</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7</m:t>
            </m:r>
            <m:r>
              <m:rPr>
                <m:sty m:val="p"/>
              </m:rPr>
              <m:t>,</m:t>
            </m:r>
            <m:r>
              <m:t>5</m:t>
            </m:r>
            <m:r>
              <m:rPr>
                <m:sty m:val="p"/>
              </m:rPr>
              <m:t>,</m:t>
            </m:r>
            <m:r>
              <m:t>6</m:t>
            </m:r>
            <m:r>
              <m:rPr>
                <m:sty m:val="p"/>
              </m:rPr>
              <m:t>,</m:t>
            </m:r>
            <m:r>
              <m:t>4</m:t>
            </m:r>
            <m:r>
              <m:rPr>
                <m:sty m:val="p"/>
              </m:rPr>
              <m:t>,</m:t>
            </m:r>
            <m:r>
              <m:t>3</m:t>
            </m:r>
            <m:r>
              <m:rPr>
                <m:sty m:val="p"/>
              </m:rPr>
              <m:t>,</m:t>
            </m:r>
            <m:r>
              <m:t>1</m:t>
            </m:r>
            <m:r>
              <m:rPr>
                <m:sty m:val="p"/>
              </m:rPr>
              <m:t>,</m:t>
            </m:r>
            <m:r>
              <m:t>2</m:t>
            </m:r>
          </m:e>
        </m:d>
      </m:oMath>
      <w:r>
        <w:t xml:space="preserve">, where rank 1 is the smallest value for each variable. (a) Calculate each difference</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and</w:t>
      </w:r>
      <w:r>
        <w:t xml:space="preserve"> </w:t>
      </w:r>
      <m:oMath>
        <m:r>
          <m:rPr>
            <m:sty m:val="p"/>
          </m:rPr>
          <m:t>∑</m:t>
        </m:r>
        <m:sSubSup>
          <m:e>
            <m:r>
              <m:t>d</m:t>
            </m:r>
          </m:e>
          <m:sub>
            <m:r>
              <m:t>i</m:t>
            </m:r>
          </m:sub>
          <m:sup>
            <m:r>
              <m:t>2</m:t>
            </m:r>
          </m:sup>
        </m:sSubSup>
      </m:oMath>
      <w:r>
        <w:t xml:space="preserve">. (b) Use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 the sign and magnitude as a monotonic rank association, not as a difference in measurement units.</w:t>
      </w:r>
    </w:p>
    <w:bookmarkEnd w:id="70"/>
    <w:bookmarkStart w:id="71" w:name="X69553ad243b4a17c2816bc247cc0e14565f18cb"/>
    <w:p>
      <w:pPr>
        <w:pStyle w:val="Heading3"/>
      </w:pPr>
      <w:r>
        <w:rPr>
          <w:rStyle w:val="VerbatimChar"/>
        </w:rPr>
        <w:t xml:space="preserve">T04-A04-V07</w:t>
      </w:r>
      <w:r>
        <w:t xml:space="preserve">: Museum visits and knowledge rank</w:t>
      </w:r>
    </w:p>
    <w:p>
      <w:pPr>
        <w:pStyle w:val="FirstParagraph"/>
      </w:pPr>
      <w:r>
        <w:t xml:space="preserve">The same 6 cases have rank vectors</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and</w:t>
      </w:r>
      <w:r>
        <w:t xml:space="preserve"> </w:t>
      </w:r>
      <m:oMath>
        <m:sSub>
          <m:e>
            <m:r>
              <m:t>R</m:t>
            </m:r>
          </m:e>
          <m:sub>
            <m:r>
              <m:t>Y</m:t>
            </m:r>
          </m:sub>
        </m:sSub>
        <m:r>
          <m:rPr>
            <m:sty m:val="p"/>
          </m:rPr>
          <m:t>=</m:t>
        </m:r>
        <m:d>
          <m:dPr>
            <m:begChr m:val="("/>
            <m:sepChr m:val=""/>
            <m:endChr m:val=")"/>
            <m:grow/>
          </m:dPr>
          <m:e>
            <m:r>
              <m:t>2</m:t>
            </m:r>
            <m:r>
              <m:rPr>
                <m:sty m:val="p"/>
              </m:rPr>
              <m:t>,</m:t>
            </m:r>
            <m:r>
              <m:t>1</m:t>
            </m:r>
            <m:r>
              <m:rPr>
                <m:sty m:val="p"/>
              </m:rPr>
              <m:t>,</m:t>
            </m:r>
            <m:r>
              <m:t>3</m:t>
            </m:r>
            <m:r>
              <m:rPr>
                <m:sty m:val="p"/>
              </m:rPr>
              <m:t>,</m:t>
            </m:r>
            <m:r>
              <m:t>5</m:t>
            </m:r>
            <m:r>
              <m:rPr>
                <m:sty m:val="p"/>
              </m:rPr>
              <m:t>,</m:t>
            </m:r>
            <m:r>
              <m:t>4</m:t>
            </m:r>
            <m:r>
              <m:rPr>
                <m:sty m:val="p"/>
              </m:rPr>
              <m:t>,</m:t>
            </m:r>
            <m:r>
              <m:t>6</m:t>
            </m:r>
          </m:e>
        </m:d>
      </m:oMath>
      <w:r>
        <w:t xml:space="preserve">, where rank 1 is the smallest value for each variable. (a) Calculate each difference</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and</w:t>
      </w:r>
      <w:r>
        <w:t xml:space="preserve"> </w:t>
      </w:r>
      <m:oMath>
        <m:r>
          <m:rPr>
            <m:sty m:val="p"/>
          </m:rPr>
          <m:t>∑</m:t>
        </m:r>
        <m:sSubSup>
          <m:e>
            <m:r>
              <m:t>d</m:t>
            </m:r>
          </m:e>
          <m:sub>
            <m:r>
              <m:t>i</m:t>
            </m:r>
          </m:sub>
          <m:sup>
            <m:r>
              <m:t>2</m:t>
            </m:r>
          </m:sup>
        </m:sSubSup>
      </m:oMath>
      <w:r>
        <w:t xml:space="preserve">. (b) Use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 the sign and magnitude as a monotonic rank association, not as a difference in measurement units.</w:t>
      </w:r>
    </w:p>
    <w:bookmarkEnd w:id="71"/>
    <w:bookmarkStart w:id="72" w:name="X1a4ceea3461d74cfea59d4a586705f931a29617"/>
    <w:p>
      <w:pPr>
        <w:pStyle w:val="Heading3"/>
      </w:pPr>
      <w:r>
        <w:rPr>
          <w:rStyle w:val="VerbatimChar"/>
        </w:rPr>
        <w:t xml:space="preserve">T04-A04-V08</w:t>
      </w:r>
      <w:r>
        <w:t xml:space="preserve">: Practice regularity and retention rank</w:t>
      </w:r>
    </w:p>
    <w:p>
      <w:pPr>
        <w:pStyle w:val="FirstParagraph"/>
      </w:pPr>
      <w:r>
        <w:t xml:space="preserve">The same 7 cases have rank vectors</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4</m:t>
            </m:r>
            <m:r>
              <m:rPr>
                <m:sty m:val="p"/>
              </m:rPr>
              <m:t>,</m:t>
            </m:r>
            <m:r>
              <m:t>3</m:t>
            </m:r>
            <m:r>
              <m:rPr>
                <m:sty m:val="p"/>
              </m:rPr>
              <m:t>,</m:t>
            </m:r>
            <m:r>
              <m:t>5</m:t>
            </m:r>
            <m:r>
              <m:rPr>
                <m:sty m:val="p"/>
              </m:rPr>
              <m:t>,</m:t>
            </m:r>
            <m:r>
              <m:t>7</m:t>
            </m:r>
            <m:r>
              <m:rPr>
                <m:sty m:val="p"/>
              </m:rPr>
              <m:t>,</m:t>
            </m:r>
            <m:r>
              <m:t>6</m:t>
            </m:r>
          </m:e>
        </m:d>
      </m:oMath>
      <w:r>
        <w:t xml:space="preserve">, where rank 1 is the smallest value for each variable. (a) Calculate each difference</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and</w:t>
      </w:r>
      <w:r>
        <w:t xml:space="preserve"> </w:t>
      </w:r>
      <m:oMath>
        <m:r>
          <m:rPr>
            <m:sty m:val="p"/>
          </m:rPr>
          <m:t>∑</m:t>
        </m:r>
        <m:sSubSup>
          <m:e>
            <m:r>
              <m:t>d</m:t>
            </m:r>
          </m:e>
          <m:sub>
            <m:r>
              <m:t>i</m:t>
            </m:r>
          </m:sub>
          <m:sup>
            <m:r>
              <m:t>2</m:t>
            </m:r>
          </m:sup>
        </m:sSubSup>
      </m:oMath>
      <w:r>
        <w:t xml:space="preserve">. (b) Use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 the sign and magnitude as a monotonic rank association, not as a difference in measurement units.</w:t>
      </w:r>
    </w:p>
    <w:bookmarkEnd w:id="72"/>
    <w:bookmarkStart w:id="73" w:name="Xa7c5f74fcd893e49e2e2822dbf64a7e30ae7689"/>
    <w:p>
      <w:pPr>
        <w:pStyle w:val="Heading3"/>
      </w:pPr>
      <w:r>
        <w:rPr>
          <w:rStyle w:val="VerbatimChar"/>
        </w:rPr>
        <w:t xml:space="preserve">T04-A04-V09</w:t>
      </w:r>
      <w:r>
        <w:t xml:space="preserve">: Task switching and focus rank</w:t>
      </w:r>
    </w:p>
    <w:p>
      <w:pPr>
        <w:pStyle w:val="FirstParagraph"/>
      </w:pPr>
      <w:r>
        <w:t xml:space="preserve">The same 6 cases have rank vectors</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and</w:t>
      </w:r>
      <w:r>
        <w:t xml:space="preserve"> </w:t>
      </w:r>
      <m:oMath>
        <m:sSub>
          <m:e>
            <m:r>
              <m:t>R</m:t>
            </m:r>
          </m:e>
          <m:sub>
            <m:r>
              <m:t>Y</m:t>
            </m:r>
          </m:sub>
        </m:sSub>
        <m:r>
          <m:rPr>
            <m:sty m:val="p"/>
          </m:rPr>
          <m:t>=</m:t>
        </m:r>
        <m:d>
          <m:dPr>
            <m:begChr m:val="("/>
            <m:sepChr m:val=""/>
            <m:endChr m:val=")"/>
            <m:grow/>
          </m:dPr>
          <m:e>
            <m:r>
              <m:t>5</m:t>
            </m:r>
            <m:r>
              <m:rPr>
                <m:sty m:val="p"/>
              </m:rPr>
              <m:t>,</m:t>
            </m:r>
            <m:r>
              <m:t>6</m:t>
            </m:r>
            <m:r>
              <m:rPr>
                <m:sty m:val="p"/>
              </m:rPr>
              <m:t>,</m:t>
            </m:r>
            <m:r>
              <m:t>4</m:t>
            </m:r>
            <m:r>
              <m:rPr>
                <m:sty m:val="p"/>
              </m:rPr>
              <m:t>,</m:t>
            </m:r>
            <m:r>
              <m:t>3</m:t>
            </m:r>
            <m:r>
              <m:rPr>
                <m:sty m:val="p"/>
              </m:rPr>
              <m:t>,</m:t>
            </m:r>
            <m:r>
              <m:t>1</m:t>
            </m:r>
            <m:r>
              <m:rPr>
                <m:sty m:val="p"/>
              </m:rPr>
              <m:t>,</m:t>
            </m:r>
            <m:r>
              <m:t>2</m:t>
            </m:r>
          </m:e>
        </m:d>
      </m:oMath>
      <w:r>
        <w:t xml:space="preserve">, where rank 1 is the smallest value for each variable. (a) Calculate each difference</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and</w:t>
      </w:r>
      <w:r>
        <w:t xml:space="preserve"> </w:t>
      </w:r>
      <m:oMath>
        <m:r>
          <m:rPr>
            <m:sty m:val="p"/>
          </m:rPr>
          <m:t>∑</m:t>
        </m:r>
        <m:sSubSup>
          <m:e>
            <m:r>
              <m:t>d</m:t>
            </m:r>
          </m:e>
          <m:sub>
            <m:r>
              <m:t>i</m:t>
            </m:r>
          </m:sub>
          <m:sup>
            <m:r>
              <m:t>2</m:t>
            </m:r>
          </m:sup>
        </m:sSubSup>
      </m:oMath>
      <w:r>
        <w:t xml:space="preserve">. (b) Use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 the sign and magnitude as a monotonic rank association, not as a difference in measurement units.</w:t>
      </w:r>
    </w:p>
    <w:bookmarkEnd w:id="73"/>
    <w:bookmarkStart w:id="74" w:name="Xb4249ce6750236a0a9622841d6d6fd5c5a5626b"/>
    <w:p>
      <w:pPr>
        <w:pStyle w:val="Heading3"/>
      </w:pPr>
      <w:r>
        <w:rPr>
          <w:rStyle w:val="VerbatimChar"/>
        </w:rPr>
        <w:t xml:space="preserve">T04-A04-V10</w:t>
      </w:r>
      <w:r>
        <w:t xml:space="preserve">: Archive experience and search rank</w:t>
      </w:r>
    </w:p>
    <w:p>
      <w:pPr>
        <w:pStyle w:val="FirstParagraph"/>
      </w:pPr>
      <w:r>
        <w:t xml:space="preserve">The same 7 cases have rank vectors</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3</m:t>
            </m:r>
            <m:r>
              <m:rPr>
                <m:sty m:val="p"/>
              </m:rPr>
              <m:t>,</m:t>
            </m:r>
            <m:r>
              <m:t>2</m:t>
            </m:r>
            <m:r>
              <m:rPr>
                <m:sty m:val="p"/>
              </m:rPr>
              <m:t>,</m:t>
            </m:r>
            <m:r>
              <m:t>5</m:t>
            </m:r>
            <m:r>
              <m:rPr>
                <m:sty m:val="p"/>
              </m:rPr>
              <m:t>,</m:t>
            </m:r>
            <m:r>
              <m:t>4</m:t>
            </m:r>
            <m:r>
              <m:rPr>
                <m:sty m:val="p"/>
              </m:rPr>
              <m:t>,</m:t>
            </m:r>
            <m:r>
              <m:t>7</m:t>
            </m:r>
            <m:r>
              <m:rPr>
                <m:sty m:val="p"/>
              </m:rPr>
              <m:t>,</m:t>
            </m:r>
            <m:r>
              <m:t>6</m:t>
            </m:r>
          </m:e>
        </m:d>
      </m:oMath>
      <w:r>
        <w:t xml:space="preserve">, where rank 1 is the smallest value for each variable. (a) Calculate each difference</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and</w:t>
      </w:r>
      <w:r>
        <w:t xml:space="preserve"> </w:t>
      </w:r>
      <m:oMath>
        <m:r>
          <m:rPr>
            <m:sty m:val="p"/>
          </m:rPr>
          <m:t>∑</m:t>
        </m:r>
        <m:sSubSup>
          <m:e>
            <m:r>
              <m:t>d</m:t>
            </m:r>
          </m:e>
          <m:sub>
            <m:r>
              <m:t>i</m:t>
            </m:r>
          </m:sub>
          <m:sup>
            <m:r>
              <m:t>2</m:t>
            </m:r>
          </m:sup>
        </m:sSubSup>
      </m:oMath>
      <w:r>
        <w:t xml:space="preserve">. (b) Use</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 the sign and magnitude as a monotonic rank association, not as a difference in measurement units.</w:t>
      </w:r>
    </w:p>
    <w:bookmarkEnd w:id="74"/>
    <w:bookmarkEnd w:id="75"/>
    <w:bookmarkStart w:id="86" w:name="X2d34fcd9bafcfe1f330fb2fd3ab76fc10b4f685"/>
    <w:p>
      <w:pPr>
        <w:pStyle w:val="Heading2"/>
      </w:pPr>
      <w:r>
        <w:t xml:space="preserve">A05: Pearson and Spearman under Monotonic Curvature</w:t>
      </w:r>
    </w:p>
    <w:bookmarkStart w:id="76" w:name="Xafcd2c52199c245acbb552fa27a2951d040d17b"/>
    <w:p>
      <w:pPr>
        <w:pStyle w:val="Heading3"/>
      </w:pPr>
      <w:r>
        <w:rPr>
          <w:rStyle w:val="VerbatimChar"/>
        </w:rPr>
        <w:t xml:space="preserve">T04-A05-V01</w:t>
      </w:r>
      <w:r>
        <w:t xml:space="preserve">: Practice hours and fluent-recall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Constructed values are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r>
          <m:t>Y</m:t>
        </m:r>
        <m:r>
          <m:rPr>
            <m:sty m:val="p"/>
          </m:rPr>
          <m:t>=</m:t>
        </m:r>
        <m:d>
          <m:dPr>
            <m:begChr m:val="("/>
            <m:sepChr m:val=""/>
            <m:endChr m:val=")"/>
            <m:grow/>
          </m:dPr>
          <m:e>
            <m:r>
              <m:t>2</m:t>
            </m:r>
            <m:r>
              <m:rPr>
                <m:sty m:val="p"/>
              </m:rPr>
              <m:t>,</m:t>
            </m:r>
            <m:r>
              <m:t>3</m:t>
            </m:r>
            <m:r>
              <m:rPr>
                <m:sty m:val="p"/>
              </m:rPr>
              <m:t>,</m:t>
            </m:r>
            <m:r>
              <m:t>5</m:t>
            </m:r>
            <m:r>
              <m:rPr>
                <m:sty m:val="p"/>
              </m:rPr>
              <m:t>,</m:t>
            </m:r>
            <m:r>
              <m:t>8</m:t>
            </m:r>
            <m:r>
              <m:rPr>
                <m:sty m:val="p"/>
              </m:rPr>
              <m:t>,</m:t>
            </m:r>
            <m:r>
              <m:t>12</m:t>
            </m:r>
            <m:r>
              <m:rPr>
                <m:sty m:val="p"/>
              </m:rPr>
              <m:t>,</m:t>
            </m:r>
            <m:r>
              <m:t>17</m:t>
            </m:r>
            <m:r>
              <m:rPr>
                <m:sty m:val="p"/>
              </m:rPr>
              <m:t>,</m:t>
            </m:r>
            <m:r>
              <m:t>23</m:t>
            </m:r>
          </m:e>
        </m:d>
      </m:oMath>
      <w:r>
        <w:t xml:space="preserve">. (a) Sketch the point pattern or describe its direction and curvature. (b) Calculate Pearson’s</w:t>
      </w:r>
      <w:r>
        <w:t xml:space="preserve"> </w:t>
      </w:r>
      <m:oMath>
        <m:r>
          <m:t>r</m:t>
        </m:r>
      </m:oMath>
      <w:r>
        <w:t xml:space="preserve"> </w:t>
      </w:r>
      <w:r>
        <w:t xml:space="preserve">from the original values. (c) Rank both variables and calculate Spearman’s</w:t>
      </w:r>
      <w:r>
        <w:t xml:space="preserve"> </w:t>
      </w:r>
      <m:oMath>
        <m:sSub>
          <m:e>
            <m:r>
              <m:t>r</m:t>
            </m:r>
          </m:e>
          <m:sub>
            <m:r>
              <m:t>s</m:t>
            </m:r>
          </m:sub>
        </m:sSub>
      </m:oMath>
      <w:r>
        <w:t xml:space="preserve">. (d) Explain why the coefficients differ even though both variables move monotonically.</w:t>
      </w:r>
    </w:p>
    <w:bookmarkEnd w:id="76"/>
    <w:bookmarkStart w:id="77" w:name="X06d30e67285fe1c1a18abce31981a7502c45043"/>
    <w:p>
      <w:pPr>
        <w:pStyle w:val="Heading3"/>
      </w:pPr>
      <w:r>
        <w:rPr>
          <w:rStyle w:val="VerbatimChar"/>
        </w:rPr>
        <w:t xml:space="preserve">T04-A05-V02</w:t>
      </w:r>
      <w:r>
        <w:t xml:space="preserve">: Archive experience and retrieval speed</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Constructed values are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r>
          <m:t>Y</m:t>
        </m:r>
        <m:r>
          <m:rPr>
            <m:sty m:val="p"/>
          </m:rPr>
          <m:t>=</m:t>
        </m:r>
        <m:d>
          <m:dPr>
            <m:begChr m:val="("/>
            <m:sepChr m:val=""/>
            <m:endChr m:val=")"/>
            <m:grow/>
          </m:dPr>
          <m:e>
            <m:r>
              <m:t>70</m:t>
            </m:r>
            <m:r>
              <m:rPr>
                <m:sty m:val="p"/>
              </m:rPr>
              <m:t>,</m:t>
            </m:r>
            <m:r>
              <m:t>53</m:t>
            </m:r>
            <m:r>
              <m:rPr>
                <m:sty m:val="p"/>
              </m:rPr>
              <m:t>,</m:t>
            </m:r>
            <m:r>
              <m:t>41</m:t>
            </m:r>
            <m:r>
              <m:rPr>
                <m:sty m:val="p"/>
              </m:rPr>
              <m:t>,</m:t>
            </m:r>
            <m:r>
              <m:t>32</m:t>
            </m:r>
            <m:r>
              <m:rPr>
                <m:sty m:val="p"/>
              </m:rPr>
              <m:t>,</m:t>
            </m:r>
            <m:r>
              <m:t>26</m:t>
            </m:r>
            <m:r>
              <m:rPr>
                <m:sty m:val="p"/>
              </m:rPr>
              <m:t>,</m:t>
            </m:r>
            <m:r>
              <m:t>22</m:t>
            </m:r>
            <m:r>
              <m:rPr>
                <m:sty m:val="p"/>
              </m:rPr>
              <m:t>,</m:t>
            </m:r>
            <m:r>
              <m:t>19</m:t>
            </m:r>
          </m:e>
        </m:d>
      </m:oMath>
      <w:r>
        <w:t xml:space="preserve">. (a) Sketch the point pattern or describe its direction and curvature. (b) Calculate Pearson’s</w:t>
      </w:r>
      <w:r>
        <w:t xml:space="preserve"> </w:t>
      </w:r>
      <m:oMath>
        <m:r>
          <m:t>r</m:t>
        </m:r>
      </m:oMath>
      <w:r>
        <w:t xml:space="preserve"> </w:t>
      </w:r>
      <w:r>
        <w:t xml:space="preserve">from the original values. (c) Rank both variables and calculate Spearman’s</w:t>
      </w:r>
      <w:r>
        <w:t xml:space="preserve"> </w:t>
      </w:r>
      <m:oMath>
        <m:sSub>
          <m:e>
            <m:r>
              <m:t>r</m:t>
            </m:r>
          </m:e>
          <m:sub>
            <m:r>
              <m:t>s</m:t>
            </m:r>
          </m:sub>
        </m:sSub>
      </m:oMath>
      <w:r>
        <w:t xml:space="preserve">. (d) Explain why the coefficients differ even though both variables move monotonically.</w:t>
      </w:r>
    </w:p>
    <w:bookmarkEnd w:id="77"/>
    <w:bookmarkStart w:id="78" w:name="Xc2aa6ebcea43b705da02370d4bfa885aeddab24"/>
    <w:p>
      <w:pPr>
        <w:pStyle w:val="Heading3"/>
      </w:pPr>
      <w:r>
        <w:rPr>
          <w:rStyle w:val="VerbatimChar"/>
        </w:rPr>
        <w:t xml:space="preserve">T04-A05-V03</w:t>
      </w:r>
      <w:r>
        <w:t xml:space="preserve">: Museum visits and knowledge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Constructed values are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r>
          <m:t>Y</m:t>
        </m:r>
        <m:r>
          <m:rPr>
            <m:sty m:val="p"/>
          </m:rPr>
          <m:t>=</m:t>
        </m:r>
        <m:d>
          <m:dPr>
            <m:begChr m:val="("/>
            <m:sepChr m:val=""/>
            <m:endChr m:val=")"/>
            <m:grow/>
          </m:dPr>
          <m:e>
            <m:r>
              <m:t>10</m:t>
            </m:r>
            <m:r>
              <m:rPr>
                <m:sty m:val="p"/>
              </m:rPr>
              <m:t>,</m:t>
            </m:r>
            <m:r>
              <m:t>13</m:t>
            </m:r>
            <m:r>
              <m:rPr>
                <m:sty m:val="p"/>
              </m:rPr>
              <m:t>,</m:t>
            </m:r>
            <m:r>
              <m:t>17</m:t>
            </m:r>
            <m:r>
              <m:rPr>
                <m:sty m:val="p"/>
              </m:rPr>
              <m:t>,</m:t>
            </m:r>
            <m:r>
              <m:t>22</m:t>
            </m:r>
            <m:r>
              <m:rPr>
                <m:sty m:val="p"/>
              </m:rPr>
              <m:t>,</m:t>
            </m:r>
            <m:r>
              <m:t>28</m:t>
            </m:r>
            <m:r>
              <m:rPr>
                <m:sty m:val="p"/>
              </m:rPr>
              <m:t>,</m:t>
            </m:r>
            <m:r>
              <m:t>35</m:t>
            </m:r>
            <m:r>
              <m:rPr>
                <m:sty m:val="p"/>
              </m:rPr>
              <m:t>,</m:t>
            </m:r>
            <m:r>
              <m:t>43</m:t>
            </m:r>
          </m:e>
        </m:d>
      </m:oMath>
      <w:r>
        <w:t xml:space="preserve">. (a) Sketch the point pattern or describe its direction and curvature. (b) Calculate Pearson’s</w:t>
      </w:r>
      <w:r>
        <w:t xml:space="preserve"> </w:t>
      </w:r>
      <m:oMath>
        <m:r>
          <m:t>r</m:t>
        </m:r>
      </m:oMath>
      <w:r>
        <w:t xml:space="preserve"> </w:t>
      </w:r>
      <w:r>
        <w:t xml:space="preserve">from the original values. (c) Rank both variables and calculate Spearman’s</w:t>
      </w:r>
      <w:r>
        <w:t xml:space="preserve"> </w:t>
      </w:r>
      <m:oMath>
        <m:sSub>
          <m:e>
            <m:r>
              <m:t>r</m:t>
            </m:r>
          </m:e>
          <m:sub>
            <m:r>
              <m:t>s</m:t>
            </m:r>
          </m:sub>
        </m:sSub>
      </m:oMath>
      <w:r>
        <w:t xml:space="preserve">. (d) Explain why the coefficients differ even though both variables move monotonically.</w:t>
      </w:r>
    </w:p>
    <w:bookmarkEnd w:id="78"/>
    <w:bookmarkStart w:id="79" w:name="X417eb81fb8710bd934c71075334707930b992c8"/>
    <w:p>
      <w:pPr>
        <w:pStyle w:val="Heading3"/>
      </w:pPr>
      <w:r>
        <w:rPr>
          <w:rStyle w:val="VerbatimChar"/>
        </w:rPr>
        <w:t xml:space="preserve">T04-A05-V04</w:t>
      </w:r>
      <w:r>
        <w:t xml:space="preserve">: Route familiarity and navigation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Constructed values are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r>
          <m:t>Y</m:t>
        </m:r>
        <m:r>
          <m:rPr>
            <m:sty m:val="p"/>
          </m:rPr>
          <m:t>=</m:t>
        </m:r>
        <m:d>
          <m:dPr>
            <m:begChr m:val="("/>
            <m:sepChr m:val=""/>
            <m:endChr m:val=")"/>
            <m:grow/>
          </m:dPr>
          <m:e>
            <m:r>
              <m:t>65</m:t>
            </m:r>
            <m:r>
              <m:rPr>
                <m:sty m:val="p"/>
              </m:rPr>
              <m:t>,</m:t>
            </m:r>
            <m:r>
              <m:t>48</m:t>
            </m:r>
            <m:r>
              <m:rPr>
                <m:sty m:val="p"/>
              </m:rPr>
              <m:t>,</m:t>
            </m:r>
            <m:r>
              <m:t>37</m:t>
            </m:r>
            <m:r>
              <m:rPr>
                <m:sty m:val="p"/>
              </m:rPr>
              <m:t>,</m:t>
            </m:r>
            <m:r>
              <m:t>29</m:t>
            </m:r>
            <m:r>
              <m:rPr>
                <m:sty m:val="p"/>
              </m:rPr>
              <m:t>,</m:t>
            </m:r>
            <m:r>
              <m:t>24</m:t>
            </m:r>
            <m:r>
              <m:rPr>
                <m:sty m:val="p"/>
              </m:rPr>
              <m:t>,</m:t>
            </m:r>
            <m:r>
              <m:t>20</m:t>
            </m:r>
            <m:r>
              <m:rPr>
                <m:sty m:val="p"/>
              </m:rPr>
              <m:t>,</m:t>
            </m:r>
            <m:r>
              <m:t>17</m:t>
            </m:r>
          </m:e>
        </m:d>
      </m:oMath>
      <w:r>
        <w:t xml:space="preserve">. (a) Sketch the point pattern or describe its direction and curvature. (b) Calculate Pearson’s</w:t>
      </w:r>
      <w:r>
        <w:t xml:space="preserve"> </w:t>
      </w:r>
      <m:oMath>
        <m:r>
          <m:t>r</m:t>
        </m:r>
      </m:oMath>
      <w:r>
        <w:t xml:space="preserve"> </w:t>
      </w:r>
      <w:r>
        <w:t xml:space="preserve">from the original values. (c) Rank both variables and calculate Spearman’s</w:t>
      </w:r>
      <w:r>
        <w:t xml:space="preserve"> </w:t>
      </w:r>
      <m:oMath>
        <m:sSub>
          <m:e>
            <m:r>
              <m:t>r</m:t>
            </m:r>
          </m:e>
          <m:sub>
            <m:r>
              <m:t>s</m:t>
            </m:r>
          </m:sub>
        </m:sSub>
      </m:oMath>
      <w:r>
        <w:t xml:space="preserve">. (d) Explain why the coefficients differ even though both variables move monotonically.</w:t>
      </w:r>
    </w:p>
    <w:bookmarkEnd w:id="79"/>
    <w:bookmarkStart w:id="80" w:name="Xda6517a76dbf782601e42c7b026f1f36f983c22"/>
    <w:p>
      <w:pPr>
        <w:pStyle w:val="Heading3"/>
      </w:pPr>
      <w:r>
        <w:rPr>
          <w:rStyle w:val="VerbatimChar"/>
        </w:rPr>
        <w:t xml:space="preserve">T04-A05-V05</w:t>
      </w:r>
      <w:r>
        <w:t xml:space="preserve">: Practice sets and confidence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Constructed values are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r>
          <m:t>Y</m:t>
        </m:r>
        <m:r>
          <m:rPr>
            <m:sty m:val="p"/>
          </m:rPr>
          <m:t>=</m:t>
        </m:r>
        <m:d>
          <m:dPr>
            <m:begChr m:val="("/>
            <m:sepChr m:val=""/>
            <m:endChr m:val=")"/>
            <m:grow/>
          </m:dPr>
          <m:e>
            <m:r>
              <m:t>20</m:t>
            </m:r>
            <m:r>
              <m:rPr>
                <m:sty m:val="p"/>
              </m:rPr>
              <m:t>,</m:t>
            </m:r>
            <m:r>
              <m:t>22</m:t>
            </m:r>
            <m:r>
              <m:rPr>
                <m:sty m:val="p"/>
              </m:rPr>
              <m:t>,</m:t>
            </m:r>
            <m:r>
              <m:t>25</m:t>
            </m:r>
            <m:r>
              <m:rPr>
                <m:sty m:val="p"/>
              </m:rPr>
              <m:t>,</m:t>
            </m:r>
            <m:r>
              <m:t>29</m:t>
            </m:r>
            <m:r>
              <m:rPr>
                <m:sty m:val="p"/>
              </m:rPr>
              <m:t>,</m:t>
            </m:r>
            <m:r>
              <m:t>34</m:t>
            </m:r>
            <m:r>
              <m:rPr>
                <m:sty m:val="p"/>
              </m:rPr>
              <m:t>,</m:t>
            </m:r>
            <m:r>
              <m:t>40</m:t>
            </m:r>
            <m:r>
              <m:rPr>
                <m:sty m:val="p"/>
              </m:rPr>
              <m:t>,</m:t>
            </m:r>
            <m:r>
              <m:t>47</m:t>
            </m:r>
          </m:e>
        </m:d>
      </m:oMath>
      <w:r>
        <w:t xml:space="preserve">. (a) Sketch the point pattern or describe its direction and curvature. (b) Calculate Pearson’s</w:t>
      </w:r>
      <w:r>
        <w:t xml:space="preserve"> </w:t>
      </w:r>
      <m:oMath>
        <m:r>
          <m:t>r</m:t>
        </m:r>
      </m:oMath>
      <w:r>
        <w:t xml:space="preserve"> </w:t>
      </w:r>
      <w:r>
        <w:t xml:space="preserve">from the original values. (c) Rank both variables and calculate Spearman’s</w:t>
      </w:r>
      <w:r>
        <w:t xml:space="preserve"> </w:t>
      </w:r>
      <m:oMath>
        <m:sSub>
          <m:e>
            <m:r>
              <m:t>r</m:t>
            </m:r>
          </m:e>
          <m:sub>
            <m:r>
              <m:t>s</m:t>
            </m:r>
          </m:sub>
        </m:sSub>
      </m:oMath>
      <w:r>
        <w:t xml:space="preserve">. (d) Explain why the coefficients differ even though both variables move monotonically.</w:t>
      </w:r>
    </w:p>
    <w:bookmarkEnd w:id="80"/>
    <w:bookmarkStart w:id="81" w:name="Xb5d625b5abe7f3ae150b761077e9fc0823dcc1a"/>
    <w:p>
      <w:pPr>
        <w:pStyle w:val="Heading3"/>
      </w:pPr>
      <w:r>
        <w:rPr>
          <w:rStyle w:val="VerbatimChar"/>
        </w:rPr>
        <w:t xml:space="preserve">T04-A05-V06</w:t>
      </w:r>
      <w:r>
        <w:t xml:space="preserve">: Notification load and focus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Constructed values are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r>
          <m:t>Y</m:t>
        </m:r>
        <m:r>
          <m:rPr>
            <m:sty m:val="p"/>
          </m:rPr>
          <m:t>=</m:t>
        </m:r>
        <m:d>
          <m:dPr>
            <m:begChr m:val="("/>
            <m:sepChr m:val=""/>
            <m:endChr m:val=")"/>
            <m:grow/>
          </m:dPr>
          <m:e>
            <m:r>
              <m:t>82</m:t>
            </m:r>
            <m:r>
              <m:rPr>
                <m:sty m:val="p"/>
              </m:rPr>
              <m:t>,</m:t>
            </m:r>
            <m:r>
              <m:t>69</m:t>
            </m:r>
            <m:r>
              <m:rPr>
                <m:sty m:val="p"/>
              </m:rPr>
              <m:t>,</m:t>
            </m:r>
            <m:r>
              <m:t>59</m:t>
            </m:r>
            <m:r>
              <m:rPr>
                <m:sty m:val="p"/>
              </m:rPr>
              <m:t>,</m:t>
            </m:r>
            <m:r>
              <m:t>51</m:t>
            </m:r>
            <m:r>
              <m:rPr>
                <m:sty m:val="p"/>
              </m:rPr>
              <m:t>,</m:t>
            </m:r>
            <m:r>
              <m:t>45</m:t>
            </m:r>
            <m:r>
              <m:rPr>
                <m:sty m:val="p"/>
              </m:rPr>
              <m:t>,</m:t>
            </m:r>
            <m:r>
              <m:t>40</m:t>
            </m:r>
            <m:r>
              <m:rPr>
                <m:sty m:val="p"/>
              </m:rPr>
              <m:t>,</m:t>
            </m:r>
            <m:r>
              <m:t>36</m:t>
            </m:r>
          </m:e>
        </m:d>
      </m:oMath>
      <w:r>
        <w:t xml:space="preserve">. (a) Sketch the point pattern or describe its direction and curvature. (b) Calculate Pearson’s</w:t>
      </w:r>
      <w:r>
        <w:t xml:space="preserve"> </w:t>
      </w:r>
      <m:oMath>
        <m:r>
          <m:t>r</m:t>
        </m:r>
      </m:oMath>
      <w:r>
        <w:t xml:space="preserve"> </w:t>
      </w:r>
      <w:r>
        <w:t xml:space="preserve">from the original values. (c) Rank both variables and calculate Spearman’s</w:t>
      </w:r>
      <w:r>
        <w:t xml:space="preserve"> </w:t>
      </w:r>
      <m:oMath>
        <m:sSub>
          <m:e>
            <m:r>
              <m:t>r</m:t>
            </m:r>
          </m:e>
          <m:sub>
            <m:r>
              <m:t>s</m:t>
            </m:r>
          </m:sub>
        </m:sSub>
      </m:oMath>
      <w:r>
        <w:t xml:space="preserve">. (d) Explain why the coefficients differ even though both variables move monotonically.</w:t>
      </w:r>
    </w:p>
    <w:bookmarkEnd w:id="81"/>
    <w:bookmarkStart w:id="82" w:name="Xe287595abd052e39598d48891bf925d0fe1097c"/>
    <w:p>
      <w:pPr>
        <w:pStyle w:val="Heading3"/>
      </w:pPr>
      <w:r>
        <w:rPr>
          <w:rStyle w:val="VerbatimChar"/>
        </w:rPr>
        <w:t xml:space="preserve">T04-A05-V07</w:t>
      </w:r>
      <w:r>
        <w:t xml:space="preserve">: Reading sessions and vocabulary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Constructed values are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r>
          <m:t>Y</m:t>
        </m:r>
        <m:r>
          <m:rPr>
            <m:sty m:val="p"/>
          </m:rPr>
          <m:t>=</m:t>
        </m:r>
        <m:d>
          <m:dPr>
            <m:begChr m:val="("/>
            <m:sepChr m:val=""/>
            <m:endChr m:val=")"/>
            <m:grow/>
          </m:dPr>
          <m:e>
            <m:r>
              <m:t>30</m:t>
            </m:r>
            <m:r>
              <m:rPr>
                <m:sty m:val="p"/>
              </m:rPr>
              <m:t>,</m:t>
            </m:r>
            <m:r>
              <m:t>31</m:t>
            </m:r>
            <m:r>
              <m:rPr>
                <m:sty m:val="p"/>
              </m:rPr>
              <m:t>,</m:t>
            </m:r>
            <m:r>
              <m:t>34</m:t>
            </m:r>
            <m:r>
              <m:rPr>
                <m:sty m:val="p"/>
              </m:rPr>
              <m:t>,</m:t>
            </m:r>
            <m:r>
              <m:t>39</m:t>
            </m:r>
            <m:r>
              <m:rPr>
                <m:sty m:val="p"/>
              </m:rPr>
              <m:t>,</m:t>
            </m:r>
            <m:r>
              <m:t>46</m:t>
            </m:r>
            <m:r>
              <m:rPr>
                <m:sty m:val="p"/>
              </m:rPr>
              <m:t>,</m:t>
            </m:r>
            <m:r>
              <m:t>55</m:t>
            </m:r>
            <m:r>
              <m:rPr>
                <m:sty m:val="p"/>
              </m:rPr>
              <m:t>,</m:t>
            </m:r>
            <m:r>
              <m:t>66</m:t>
            </m:r>
          </m:e>
        </m:d>
      </m:oMath>
      <w:r>
        <w:t xml:space="preserve">. (a) Sketch the point pattern or describe its direction and curvature. (b) Calculate Pearson’s</w:t>
      </w:r>
      <w:r>
        <w:t xml:space="preserve"> </w:t>
      </w:r>
      <m:oMath>
        <m:r>
          <m:t>r</m:t>
        </m:r>
      </m:oMath>
      <w:r>
        <w:t xml:space="preserve"> </w:t>
      </w:r>
      <w:r>
        <w:t xml:space="preserve">from the original values. (c) Rank both variables and calculate Spearman’s</w:t>
      </w:r>
      <w:r>
        <w:t xml:space="preserve"> </w:t>
      </w:r>
      <m:oMath>
        <m:sSub>
          <m:e>
            <m:r>
              <m:t>r</m:t>
            </m:r>
          </m:e>
          <m:sub>
            <m:r>
              <m:t>s</m:t>
            </m:r>
          </m:sub>
        </m:sSub>
      </m:oMath>
      <w:r>
        <w:t xml:space="preserve">. (d) Explain why the coefficients differ even though both variables move monotonically.</w:t>
      </w:r>
    </w:p>
    <w:bookmarkEnd w:id="82"/>
    <w:bookmarkStart w:id="83" w:name="X0a63d9a6f7a8a2984c4c3c0d484ca8437f1b961"/>
    <w:p>
      <w:pPr>
        <w:pStyle w:val="Heading3"/>
      </w:pPr>
      <w:r>
        <w:rPr>
          <w:rStyle w:val="VerbatimChar"/>
        </w:rPr>
        <w:t xml:space="preserve">T04-A05-V08</w:t>
      </w:r>
      <w:r>
        <w:t xml:space="preserve">: Search attempts and remaining errors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Constructed values are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r>
          <m:t>Y</m:t>
        </m:r>
        <m:r>
          <m:rPr>
            <m:sty m:val="p"/>
          </m:rPr>
          <m:t>=</m:t>
        </m:r>
        <m:d>
          <m:dPr>
            <m:begChr m:val="("/>
            <m:sepChr m:val=""/>
            <m:endChr m:val=")"/>
            <m:grow/>
          </m:dPr>
          <m:e>
            <m:r>
              <m:t>24</m:t>
            </m:r>
            <m:r>
              <m:rPr>
                <m:sty m:val="p"/>
              </m:rPr>
              <m:t>,</m:t>
            </m:r>
            <m:r>
              <m:t>18</m:t>
            </m:r>
            <m:r>
              <m:rPr>
                <m:sty m:val="p"/>
              </m:rPr>
              <m:t>,</m:t>
            </m:r>
            <m:r>
              <m:t>14</m:t>
            </m:r>
            <m:r>
              <m:rPr>
                <m:sty m:val="p"/>
              </m:rPr>
              <m:t>,</m:t>
            </m:r>
            <m:r>
              <m:t>11</m:t>
            </m:r>
            <m:r>
              <m:rPr>
                <m:sty m:val="p"/>
              </m:rPr>
              <m:t>,</m:t>
            </m:r>
            <m:r>
              <m:t>9</m:t>
            </m:r>
            <m:r>
              <m:rPr>
                <m:sty m:val="p"/>
              </m:rPr>
              <m:t>,</m:t>
            </m:r>
            <m:r>
              <m:t>8</m:t>
            </m:r>
            <m:r>
              <m:rPr>
                <m:sty m:val="p"/>
              </m:rPr>
              <m:t>,</m:t>
            </m:r>
            <m:r>
              <m:t>7</m:t>
            </m:r>
          </m:e>
        </m:d>
      </m:oMath>
      <w:r>
        <w:t xml:space="preserve">. (a) Sketch the point pattern or describe its direction and curvature. (b) Calculate Pearson’s</w:t>
      </w:r>
      <w:r>
        <w:t xml:space="preserve"> </w:t>
      </w:r>
      <m:oMath>
        <m:r>
          <m:t>r</m:t>
        </m:r>
      </m:oMath>
      <w:r>
        <w:t xml:space="preserve"> </w:t>
      </w:r>
      <w:r>
        <w:t xml:space="preserve">from the original values. (c) Rank both variables and calculate Spearman’s</w:t>
      </w:r>
      <w:r>
        <w:t xml:space="preserve"> </w:t>
      </w:r>
      <m:oMath>
        <m:sSub>
          <m:e>
            <m:r>
              <m:t>r</m:t>
            </m:r>
          </m:e>
          <m:sub>
            <m:r>
              <m:t>s</m:t>
            </m:r>
          </m:sub>
        </m:sSub>
      </m:oMath>
      <w:r>
        <w:t xml:space="preserve">. (d) Explain why the coefficients differ even though both variables move monotonically.</w:t>
      </w:r>
    </w:p>
    <w:bookmarkEnd w:id="83"/>
    <w:bookmarkStart w:id="84" w:name="Xcc74c6202b1bba676a204a82d570e8e0eef4a6d"/>
    <w:p>
      <w:pPr>
        <w:pStyle w:val="Heading3"/>
      </w:pPr>
      <w:r>
        <w:rPr>
          <w:rStyle w:val="VerbatimChar"/>
        </w:rPr>
        <w:t xml:space="preserve">T04-A05-V09</w:t>
      </w:r>
      <w:r>
        <w:t xml:space="preserve">: Workshop sessions and reasoning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Constructed values are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r>
          <m:t>Y</m:t>
        </m:r>
        <m:r>
          <m:rPr>
            <m:sty m:val="p"/>
          </m:rPr>
          <m:t>=</m:t>
        </m:r>
        <m:d>
          <m:dPr>
            <m:begChr m:val="("/>
            <m:sepChr m:val=""/>
            <m:endChr m:val=")"/>
            <m:grow/>
          </m:dPr>
          <m:e>
            <m:r>
              <m:t>40</m:t>
            </m:r>
            <m:r>
              <m:rPr>
                <m:sty m:val="p"/>
              </m:rPr>
              <m:t>,</m:t>
            </m:r>
            <m:r>
              <m:t>43</m:t>
            </m:r>
            <m:r>
              <m:rPr>
                <m:sty m:val="p"/>
              </m:rPr>
              <m:t>,</m:t>
            </m:r>
            <m:r>
              <m:t>47</m:t>
            </m:r>
            <m:r>
              <m:rPr>
                <m:sty m:val="p"/>
              </m:rPr>
              <m:t>,</m:t>
            </m:r>
            <m:r>
              <m:t>52</m:t>
            </m:r>
            <m:r>
              <m:rPr>
                <m:sty m:val="p"/>
              </m:rPr>
              <m:t>,</m:t>
            </m:r>
            <m:r>
              <m:t>58</m:t>
            </m:r>
            <m:r>
              <m:rPr>
                <m:sty m:val="p"/>
              </m:rPr>
              <m:t>,</m:t>
            </m:r>
            <m:r>
              <m:t>65</m:t>
            </m:r>
            <m:r>
              <m:rPr>
                <m:sty m:val="p"/>
              </m:rPr>
              <m:t>,</m:t>
            </m:r>
            <m:r>
              <m:t>73</m:t>
            </m:r>
          </m:e>
        </m:d>
      </m:oMath>
      <w:r>
        <w:t xml:space="preserve">. (a) Sketch the point pattern or describe its direction and curvature. (b) Calculate Pearson’s</w:t>
      </w:r>
      <w:r>
        <w:t xml:space="preserve"> </w:t>
      </w:r>
      <m:oMath>
        <m:r>
          <m:t>r</m:t>
        </m:r>
      </m:oMath>
      <w:r>
        <w:t xml:space="preserve"> </w:t>
      </w:r>
      <w:r>
        <w:t xml:space="preserve">from the original values. (c) Rank both variables and calculate Spearman’s</w:t>
      </w:r>
      <w:r>
        <w:t xml:space="preserve"> </w:t>
      </w:r>
      <m:oMath>
        <m:sSub>
          <m:e>
            <m:r>
              <m:t>r</m:t>
            </m:r>
          </m:e>
          <m:sub>
            <m:r>
              <m:t>s</m:t>
            </m:r>
          </m:sub>
        </m:sSub>
      </m:oMath>
      <w:r>
        <w:t xml:space="preserve">. (d) Explain why the coefficients differ even though both variables move monotonically.</w:t>
      </w:r>
    </w:p>
    <w:bookmarkEnd w:id="84"/>
    <w:bookmarkStart w:id="85" w:name="X91f02fa8f0331cae15e1c4c909c66655812d5bc"/>
    <w:p>
      <w:pPr>
        <w:pStyle w:val="Heading3"/>
      </w:pPr>
      <w:r>
        <w:rPr>
          <w:rStyle w:val="VerbatimChar"/>
        </w:rPr>
        <w:t xml:space="preserve">T04-A05-V10</w:t>
      </w:r>
      <w:r>
        <w:t xml:space="preserve">: Route complexity and completion rate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Constructed values are</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r>
          <m:t>Y</m:t>
        </m:r>
        <m:r>
          <m:rPr>
            <m:sty m:val="p"/>
          </m:rPr>
          <m:t>=</m:t>
        </m:r>
        <m:d>
          <m:dPr>
            <m:begChr m:val="("/>
            <m:sepChr m:val=""/>
            <m:endChr m:val=")"/>
            <m:grow/>
          </m:dPr>
          <m:e>
            <m:r>
              <m:t>95</m:t>
            </m:r>
            <m:r>
              <m:rPr>
                <m:sty m:val="p"/>
              </m:rPr>
              <m:t>,</m:t>
            </m:r>
            <m:r>
              <m:t>83</m:t>
            </m:r>
            <m:r>
              <m:rPr>
                <m:sty m:val="p"/>
              </m:rPr>
              <m:t>,</m:t>
            </m:r>
            <m:r>
              <m:t>72</m:t>
            </m:r>
            <m:r>
              <m:rPr>
                <m:sty m:val="p"/>
              </m:rPr>
              <m:t>,</m:t>
            </m:r>
            <m:r>
              <m:t>62</m:t>
            </m:r>
            <m:r>
              <m:rPr>
                <m:sty m:val="p"/>
              </m:rPr>
              <m:t>,</m:t>
            </m:r>
            <m:r>
              <m:t>53</m:t>
            </m:r>
            <m:r>
              <m:rPr>
                <m:sty m:val="p"/>
              </m:rPr>
              <m:t>,</m:t>
            </m:r>
            <m:r>
              <m:t>45</m:t>
            </m:r>
            <m:r>
              <m:rPr>
                <m:sty m:val="p"/>
              </m:rPr>
              <m:t>,</m:t>
            </m:r>
            <m:r>
              <m:t>38</m:t>
            </m:r>
          </m:e>
        </m:d>
      </m:oMath>
      <w:r>
        <w:t xml:space="preserve">. (a) Sketch the point pattern or describe its direction and curvature. (b) Calculate Pearson’s</w:t>
      </w:r>
      <w:r>
        <w:t xml:space="preserve"> </w:t>
      </w:r>
      <m:oMath>
        <m:r>
          <m:t>r</m:t>
        </m:r>
      </m:oMath>
      <w:r>
        <w:t xml:space="preserve"> </w:t>
      </w:r>
      <w:r>
        <w:t xml:space="preserve">from the original values. (c) Rank both variables and calculate Spearman’s</w:t>
      </w:r>
      <w:r>
        <w:t xml:space="preserve"> </w:t>
      </w:r>
      <m:oMath>
        <m:sSub>
          <m:e>
            <m:r>
              <m:t>r</m:t>
            </m:r>
          </m:e>
          <m:sub>
            <m:r>
              <m:t>s</m:t>
            </m:r>
          </m:sub>
        </m:sSub>
      </m:oMath>
      <w:r>
        <w:t xml:space="preserve">. (d) Explain why the coefficients differ even though both variables move monotonically.</w:t>
      </w:r>
    </w:p>
    <w:bookmarkEnd w:id="85"/>
    <w:bookmarkEnd w:id="86"/>
    <w:bookmarkStart w:id="97" w:name="X1fb33df1342bf4f26008f053ee70d35dbe54b1c"/>
    <w:p>
      <w:pPr>
        <w:pStyle w:val="Heading2"/>
      </w:pPr>
      <w:r>
        <w:t xml:space="preserve">A06: Spearman Correlation with Ties and Positive Transformations</w:t>
      </w:r>
    </w:p>
    <w:bookmarkStart w:id="87" w:name="t04-a06-v01-practice-days-and-confidence"/>
    <w:p>
      <w:pPr>
        <w:pStyle w:val="Heading3"/>
      </w:pPr>
      <w:r>
        <w:rPr>
          <w:rStyle w:val="VerbatimChar"/>
        </w:rPr>
        <w:t xml:space="preserve">T04-A06-V01</w:t>
      </w:r>
      <w:r>
        <w:t xml:space="preserve">: Practice days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Eight cases have</w:t>
      </w:r>
      <w:r>
        <w:t xml:space="preserve"> </w:t>
      </w:r>
      <m:oMath>
        <m:r>
          <m:t>X</m:t>
        </m:r>
        <m:r>
          <m:rPr>
            <m:sty m:val="p"/>
          </m:rPr>
          <m:t>=</m:t>
        </m:r>
        <m:d>
          <m:dPr>
            <m:begChr m:val="("/>
            <m:sepChr m:val=""/>
            <m:endChr m:val=")"/>
            <m:grow/>
          </m:dPr>
          <m:e>
            <m:r>
              <m:t>1</m:t>
            </m:r>
            <m:r>
              <m:rPr>
                <m:sty m:val="p"/>
              </m:rPr>
              <m:t>,</m:t>
            </m:r>
            <m:r>
              <m:t>1</m:t>
            </m:r>
            <m:r>
              <m:rPr>
                <m:sty m:val="p"/>
              </m:rPr>
              <m:t>,</m:t>
            </m:r>
            <m:r>
              <m:t>2</m:t>
            </m:r>
            <m:r>
              <m:rPr>
                <m:sty m:val="p"/>
              </m:rPr>
              <m:t>,</m:t>
            </m:r>
            <m:r>
              <m:t>3</m:t>
            </m:r>
            <m:r>
              <m:rPr>
                <m:sty m:val="p"/>
              </m:rPr>
              <m:t>,</m:t>
            </m:r>
            <m:r>
              <m:t>3</m:t>
            </m:r>
            <m:r>
              <m:rPr>
                <m:sty m:val="p"/>
              </m:rPr>
              <m:t>,</m:t>
            </m:r>
            <m:r>
              <m:t>4</m:t>
            </m:r>
            <m:r>
              <m:rPr>
                <m:sty m:val="p"/>
              </m:rPr>
              <m:t>,</m:t>
            </m:r>
            <m:r>
              <m:t>5</m:t>
            </m:r>
            <m:r>
              <m:rPr>
                <m:sty m:val="p"/>
              </m:rPr>
              <m:t>,</m:t>
            </m:r>
            <m:r>
              <m:t>5</m:t>
            </m:r>
          </m:e>
        </m:d>
      </m:oMath>
      <w:r>
        <w:t xml:space="preserve"> </w:t>
      </w:r>
      <w:r>
        <w:t xml:space="preserve">and</w:t>
      </w:r>
      <w:r>
        <w:t xml:space="preserve"> </w:t>
      </w:r>
      <m:oMath>
        <m:r>
          <m:t>Y</m:t>
        </m:r>
        <m:r>
          <m:rPr>
            <m:sty m:val="p"/>
          </m:rPr>
          <m:t>=</m:t>
        </m:r>
        <m:d>
          <m:dPr>
            <m:begChr m:val="("/>
            <m:sepChr m:val=""/>
            <m:endChr m:val=")"/>
            <m:grow/>
          </m:dPr>
          <m:e>
            <m:r>
              <m:t>42</m:t>
            </m:r>
            <m:r>
              <m:rPr>
                <m:sty m:val="p"/>
              </m:rPr>
              <m:t>,</m:t>
            </m:r>
            <m:r>
              <m:t>45</m:t>
            </m:r>
            <m:r>
              <m:rPr>
                <m:sty m:val="p"/>
              </m:rPr>
              <m:t>,</m:t>
            </m:r>
            <m:r>
              <m:t>45</m:t>
            </m:r>
            <m:r>
              <m:rPr>
                <m:sty m:val="p"/>
              </m:rPr>
              <m:t>,</m:t>
            </m:r>
            <m:r>
              <m:t>51</m:t>
            </m:r>
            <m:r>
              <m:rPr>
                <m:sty m:val="p"/>
              </m:rPr>
              <m:t>,</m:t>
            </m:r>
            <m:r>
              <m:t>54</m:t>
            </m:r>
            <m:r>
              <m:rPr>
                <m:sty m:val="p"/>
              </m:rPr>
              <m:t>,</m:t>
            </m:r>
            <m:r>
              <m:t>54</m:t>
            </m:r>
            <m:r>
              <m:rPr>
                <m:sty m:val="p"/>
              </m:rPr>
              <m:t>,</m:t>
            </m:r>
            <m:r>
              <m:t>60</m:t>
            </m:r>
            <m:r>
              <m:rPr>
                <m:sty m:val="p"/>
              </m:rPr>
              <m:t>,</m:t>
            </m:r>
            <m:r>
              <m:t>63</m:t>
            </m:r>
          </m:e>
        </m:d>
      </m:oMath>
      <w:r>
        <w:t xml:space="preserve">. (a) Assign average ranks to every tied block and calculate Spearman’s correlation as the Pearson correlation of the two rank columns. (b) Transform the second variable to</w:t>
      </w:r>
      <w:r>
        <w:t xml:space="preserve"> </w:t>
      </w:r>
      <m:oMath>
        <m:sSup>
          <m:e>
            <m:r>
              <m:t>Y</m:t>
            </m:r>
          </m:e>
          <m:sup>
            <m:r>
              <m:rPr>
                <m:sty m:val="p"/>
              </m:rPr>
              <m:t>*</m:t>
            </m:r>
          </m:sup>
        </m:sSup>
        <m:r>
          <m:rPr>
            <m:sty m:val="p"/>
          </m:rPr>
          <m:t>=</m:t>
        </m:r>
        <m:r>
          <m:t>5</m:t>
        </m:r>
        <m:r>
          <m:rPr>
            <m:sty m:val="p"/>
          </m:rPr>
          <m:t>+</m:t>
        </m:r>
        <m:r>
          <m:t>2</m:t>
        </m:r>
        <m:r>
          <m:t>Y</m:t>
        </m:r>
      </m:oMath>
      <w:r>
        <w:t xml:space="preserve">. Explain before recalculating whether the ranks and</w:t>
      </w:r>
      <w:r>
        <w:t xml:space="preserve"> </w:t>
      </w:r>
      <m:oMath>
        <m:sSub>
          <m:e>
            <m:r>
              <m:t>r</m:t>
            </m:r>
          </m:e>
          <m:sub>
            <m:r>
              <m:t>s</m:t>
            </m:r>
          </m:sub>
        </m:sSub>
      </m:oMath>
      <w:r>
        <w:t xml:space="preserve"> </w:t>
      </w:r>
      <w:r>
        <w:t xml:space="preserve">should change. (c) State what would be different if the multiplier were negative.</w:t>
      </w:r>
    </w:p>
    <w:bookmarkEnd w:id="87"/>
    <w:bookmarkStart w:id="88" w:name="t04-a06-v02-museum-visits-and-knowledge"/>
    <w:p>
      <w:pPr>
        <w:pStyle w:val="Heading3"/>
      </w:pPr>
      <w:r>
        <w:rPr>
          <w:rStyle w:val="VerbatimChar"/>
        </w:rPr>
        <w:t xml:space="preserve">T04-A06-V02</w:t>
      </w:r>
      <w:r>
        <w:t xml:space="preserve">: Museum visits and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Eight cases have</w:t>
      </w:r>
      <w:r>
        <w:t xml:space="preserve"> </w:t>
      </w:r>
      <m:oMath>
        <m:r>
          <m:t>X</m:t>
        </m:r>
        <m:r>
          <m:rPr>
            <m:sty m:val="p"/>
          </m:rPr>
          <m:t>=</m:t>
        </m:r>
        <m:d>
          <m:dPr>
            <m:begChr m:val="("/>
            <m:sepChr m:val=""/>
            <m:endChr m:val=")"/>
            <m:grow/>
          </m:dPr>
          <m:e>
            <m:r>
              <m:t>0</m:t>
            </m:r>
            <m:r>
              <m:rPr>
                <m:sty m:val="p"/>
              </m:rPr>
              <m:t>,</m:t>
            </m:r>
            <m:r>
              <m:t>1</m:t>
            </m:r>
            <m:r>
              <m:rPr>
                <m:sty m:val="p"/>
              </m:rPr>
              <m:t>,</m:t>
            </m:r>
            <m:r>
              <m:t>1</m:t>
            </m:r>
            <m:r>
              <m:rPr>
                <m:sty m:val="p"/>
              </m:rPr>
              <m:t>,</m:t>
            </m:r>
            <m:r>
              <m:t>2</m:t>
            </m:r>
            <m:r>
              <m:rPr>
                <m:sty m:val="p"/>
              </m:rPr>
              <m:t>,</m:t>
            </m:r>
            <m:r>
              <m:t>3</m:t>
            </m:r>
            <m:r>
              <m:rPr>
                <m:sty m:val="p"/>
              </m:rPr>
              <m:t>,</m:t>
            </m:r>
            <m:r>
              <m:t>3</m:t>
            </m:r>
            <m:r>
              <m:rPr>
                <m:sty m:val="p"/>
              </m:rPr>
              <m:t>,</m:t>
            </m:r>
            <m:r>
              <m:t>4</m:t>
            </m:r>
            <m:r>
              <m:rPr>
                <m:sty m:val="p"/>
              </m:rPr>
              <m:t>,</m:t>
            </m:r>
            <m:r>
              <m:t>4</m:t>
            </m:r>
          </m:e>
        </m:d>
      </m:oMath>
      <w:r>
        <w:t xml:space="preserve"> </w:t>
      </w:r>
      <w:r>
        <w:t xml:space="preserve">and</w:t>
      </w:r>
      <w:r>
        <w:t xml:space="preserve"> </w:t>
      </w:r>
      <m:oMath>
        <m:r>
          <m:t>Y</m:t>
        </m:r>
        <m:r>
          <m:rPr>
            <m:sty m:val="p"/>
          </m:rPr>
          <m:t>=</m:t>
        </m:r>
        <m:d>
          <m:dPr>
            <m:begChr m:val="("/>
            <m:sepChr m:val=""/>
            <m:endChr m:val=")"/>
            <m:grow/>
          </m:dPr>
          <m:e>
            <m:r>
              <m:t>30</m:t>
            </m:r>
            <m:r>
              <m:rPr>
                <m:sty m:val="p"/>
              </m:rPr>
              <m:t>,</m:t>
            </m:r>
            <m:r>
              <m:t>34</m:t>
            </m:r>
            <m:r>
              <m:rPr>
                <m:sty m:val="p"/>
              </m:rPr>
              <m:t>,</m:t>
            </m:r>
            <m:r>
              <m:t>36</m:t>
            </m:r>
            <m:r>
              <m:rPr>
                <m:sty m:val="p"/>
              </m:rPr>
              <m:t>,</m:t>
            </m:r>
            <m:r>
              <m:t>36</m:t>
            </m:r>
            <m:r>
              <m:rPr>
                <m:sty m:val="p"/>
              </m:rPr>
              <m:t>,</m:t>
            </m:r>
            <m:r>
              <m:t>41</m:t>
            </m:r>
            <m:r>
              <m:rPr>
                <m:sty m:val="p"/>
              </m:rPr>
              <m:t>,</m:t>
            </m:r>
            <m:r>
              <m:t>45</m:t>
            </m:r>
            <m:r>
              <m:rPr>
                <m:sty m:val="p"/>
              </m:rPr>
              <m:t>,</m:t>
            </m:r>
            <m:r>
              <m:t>45</m:t>
            </m:r>
            <m:r>
              <m:rPr>
                <m:sty m:val="p"/>
              </m:rPr>
              <m:t>,</m:t>
            </m:r>
            <m:r>
              <m:t>48</m:t>
            </m:r>
          </m:e>
        </m:d>
      </m:oMath>
      <w:r>
        <w:t xml:space="preserve">. (a) Assign average ranks to every tied block and calculate Spearman’s correlation as the Pearson correlation of the two rank columns. (b) Transform the second variable to</w:t>
      </w:r>
      <w:r>
        <w:t xml:space="preserve"> </w:t>
      </w:r>
      <m:oMath>
        <m:sSup>
          <m:e>
            <m:r>
              <m:t>Y</m:t>
            </m:r>
          </m:e>
          <m:sup>
            <m:r>
              <m:rPr>
                <m:sty m:val="p"/>
              </m:rPr>
              <m:t>*</m:t>
            </m:r>
          </m:sup>
        </m:sSup>
        <m:r>
          <m:rPr>
            <m:sty m:val="p"/>
          </m:rPr>
          <m:t>=</m:t>
        </m:r>
        <m:r>
          <m:t>7</m:t>
        </m:r>
        <m:r>
          <m:rPr>
            <m:sty m:val="p"/>
          </m:rPr>
          <m:t>+</m:t>
        </m:r>
        <m:r>
          <m:t>3</m:t>
        </m:r>
        <m:r>
          <m:t>Y</m:t>
        </m:r>
      </m:oMath>
      <w:r>
        <w:t xml:space="preserve">. Explain before recalculating whether the ranks and</w:t>
      </w:r>
      <w:r>
        <w:t xml:space="preserve"> </w:t>
      </w:r>
      <m:oMath>
        <m:sSub>
          <m:e>
            <m:r>
              <m:t>r</m:t>
            </m:r>
          </m:e>
          <m:sub>
            <m:r>
              <m:t>s</m:t>
            </m:r>
          </m:sub>
        </m:sSub>
      </m:oMath>
      <w:r>
        <w:t xml:space="preserve"> </w:t>
      </w:r>
      <w:r>
        <w:t xml:space="preserve">should change. (c) State what would be different if the multiplier were negative.</w:t>
      </w:r>
    </w:p>
    <w:bookmarkEnd w:id="88"/>
    <w:bookmarkStart w:id="89" w:name="X66126a48893ade02eebc48344a0d7b5251fcbf2"/>
    <w:p>
      <w:pPr>
        <w:pStyle w:val="Heading3"/>
      </w:pPr>
      <w:r>
        <w:rPr>
          <w:rStyle w:val="VerbatimChar"/>
        </w:rPr>
        <w:t xml:space="preserve">T04-A06-V03</w:t>
      </w:r>
      <w:r>
        <w:t xml:space="preserve">: Archive shifts and retrieval skill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Eight cases have</w:t>
      </w:r>
      <w:r>
        <w:t xml:space="preserve"> </w:t>
      </w:r>
      <m:oMath>
        <m:r>
          <m:t>X</m:t>
        </m:r>
        <m:r>
          <m:rPr>
            <m:sty m:val="p"/>
          </m:rPr>
          <m:t>=</m:t>
        </m:r>
        <m:d>
          <m:dPr>
            <m:begChr m:val="("/>
            <m:sepChr m:val=""/>
            <m:endChr m:val=")"/>
            <m:grow/>
          </m:dPr>
          <m:e>
            <m:r>
              <m:t>1</m:t>
            </m:r>
            <m:r>
              <m:rPr>
                <m:sty m:val="p"/>
              </m:rPr>
              <m:t>,</m:t>
            </m:r>
            <m:r>
              <m:t>2</m:t>
            </m:r>
            <m:r>
              <m:rPr>
                <m:sty m:val="p"/>
              </m:rPr>
              <m:t>,</m:t>
            </m:r>
            <m:r>
              <m:t>2</m:t>
            </m:r>
            <m:r>
              <m:rPr>
                <m:sty m:val="p"/>
              </m:rPr>
              <m:t>,</m:t>
            </m:r>
            <m:r>
              <m:t>2</m:t>
            </m:r>
            <m:r>
              <m:rPr>
                <m:sty m:val="p"/>
              </m:rPr>
              <m:t>,</m:t>
            </m:r>
            <m:r>
              <m:t>3</m:t>
            </m:r>
            <m:r>
              <m:rPr>
                <m:sty m:val="p"/>
              </m:rPr>
              <m:t>,</m:t>
            </m:r>
            <m:r>
              <m:t>4</m:t>
            </m:r>
            <m:r>
              <m:rPr>
                <m:sty m:val="p"/>
              </m:rPr>
              <m:t>,</m:t>
            </m:r>
            <m:r>
              <m:t>4</m:t>
            </m:r>
            <m:r>
              <m:rPr>
                <m:sty m:val="p"/>
              </m:rPr>
              <m:t>,</m:t>
            </m:r>
            <m:r>
              <m:t>5</m:t>
            </m:r>
          </m:e>
        </m:d>
      </m:oMath>
      <w:r>
        <w:t xml:space="preserve"> </w:t>
      </w:r>
      <w:r>
        <w:t xml:space="preserve">and</w:t>
      </w:r>
      <w:r>
        <w:t xml:space="preserve"> </w:t>
      </w:r>
      <m:oMath>
        <m:r>
          <m:t>Y</m:t>
        </m:r>
        <m:r>
          <m:rPr>
            <m:sty m:val="p"/>
          </m:rPr>
          <m:t>=</m:t>
        </m:r>
        <m:d>
          <m:dPr>
            <m:begChr m:val="("/>
            <m:sepChr m:val=""/>
            <m:endChr m:val=")"/>
            <m:grow/>
          </m:dPr>
          <m:e>
            <m:r>
              <m:t>18</m:t>
            </m:r>
            <m:r>
              <m:rPr>
                <m:sty m:val="p"/>
              </m:rPr>
              <m:t>,</m:t>
            </m:r>
            <m:r>
              <m:t>21</m:t>
            </m:r>
            <m:r>
              <m:rPr>
                <m:sty m:val="p"/>
              </m:rPr>
              <m:t>,</m:t>
            </m:r>
            <m:r>
              <m:t>21</m:t>
            </m:r>
            <m:r>
              <m:rPr>
                <m:sty m:val="p"/>
              </m:rPr>
              <m:t>,</m:t>
            </m:r>
            <m:r>
              <m:t>24</m:t>
            </m:r>
            <m:r>
              <m:rPr>
                <m:sty m:val="p"/>
              </m:rPr>
              <m:t>,</m:t>
            </m:r>
            <m:r>
              <m:t>27</m:t>
            </m:r>
            <m:r>
              <m:rPr>
                <m:sty m:val="p"/>
              </m:rPr>
              <m:t>,</m:t>
            </m:r>
            <m:r>
              <m:t>27</m:t>
            </m:r>
            <m:r>
              <m:rPr>
                <m:sty m:val="p"/>
              </m:rPr>
              <m:t>,</m:t>
            </m:r>
            <m:r>
              <m:t>30</m:t>
            </m:r>
            <m:r>
              <m:rPr>
                <m:sty m:val="p"/>
              </m:rPr>
              <m:t>,</m:t>
            </m:r>
            <m:r>
              <m:t>33</m:t>
            </m:r>
          </m:e>
        </m:d>
      </m:oMath>
      <w:r>
        <w:t xml:space="preserve">. (a) Assign average ranks to every tied block and calculate Spearman’s correlation as the Pearson correlation of the two rank columns. (b) Transform the second variable to</w:t>
      </w:r>
      <w:r>
        <w:t xml:space="preserve"> </w:t>
      </w:r>
      <m:oMath>
        <m:sSup>
          <m:e>
            <m:r>
              <m:t>Y</m:t>
            </m:r>
          </m:e>
          <m:sup>
            <m:r>
              <m:rPr>
                <m:sty m:val="p"/>
              </m:rPr>
              <m:t>*</m:t>
            </m:r>
          </m:sup>
        </m:sSup>
        <m:r>
          <m:rPr>
            <m:sty m:val="p"/>
          </m:rPr>
          <m:t>=</m:t>
        </m:r>
        <m:r>
          <m:t>4</m:t>
        </m:r>
        <m:r>
          <m:rPr>
            <m:sty m:val="p"/>
          </m:rPr>
          <m:t>+</m:t>
        </m:r>
        <m:r>
          <m:t>2</m:t>
        </m:r>
        <m:r>
          <m:t>Y</m:t>
        </m:r>
      </m:oMath>
      <w:r>
        <w:t xml:space="preserve">. Explain before recalculating whether the ranks and</w:t>
      </w:r>
      <w:r>
        <w:t xml:space="preserve"> </w:t>
      </w:r>
      <m:oMath>
        <m:sSub>
          <m:e>
            <m:r>
              <m:t>r</m:t>
            </m:r>
          </m:e>
          <m:sub>
            <m:r>
              <m:t>s</m:t>
            </m:r>
          </m:sub>
        </m:sSub>
      </m:oMath>
      <w:r>
        <w:t xml:space="preserve"> </w:t>
      </w:r>
      <w:r>
        <w:t xml:space="preserve">should change. (c) State what would be different if the multiplier were negative.</w:t>
      </w:r>
    </w:p>
    <w:bookmarkEnd w:id="89"/>
    <w:bookmarkStart w:id="90" w:name="t04-a06-v04-reading-sessions-and-recall"/>
    <w:p>
      <w:pPr>
        <w:pStyle w:val="Heading3"/>
      </w:pPr>
      <w:r>
        <w:rPr>
          <w:rStyle w:val="VerbatimChar"/>
        </w:rPr>
        <w:t xml:space="preserve">T04-A06-V04</w:t>
      </w:r>
      <w:r>
        <w:t xml:space="preserve">: Reading sessions and recall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Eight cases have</w:t>
      </w:r>
      <w:r>
        <w:t xml:space="preserve"> </w:t>
      </w:r>
      <m:oMath>
        <m:r>
          <m:t>X</m:t>
        </m:r>
        <m:r>
          <m:rPr>
            <m:sty m:val="p"/>
          </m:rPr>
          <m:t>=</m:t>
        </m:r>
        <m:d>
          <m:dPr>
            <m:begChr m:val="("/>
            <m:sepChr m:val=""/>
            <m:endChr m:val=")"/>
            <m:grow/>
          </m:dPr>
          <m:e>
            <m:r>
              <m:t>2</m:t>
            </m:r>
            <m:r>
              <m:rPr>
                <m:sty m:val="p"/>
              </m:rPr>
              <m:t>,</m:t>
            </m:r>
            <m:r>
              <m:t>2</m:t>
            </m:r>
            <m:r>
              <m:rPr>
                <m:sty m:val="p"/>
              </m:rPr>
              <m:t>,</m:t>
            </m:r>
            <m:r>
              <m:t>3</m:t>
            </m:r>
            <m:r>
              <m:rPr>
                <m:sty m:val="p"/>
              </m:rPr>
              <m:t>,</m:t>
            </m:r>
            <m:r>
              <m:t>4</m:t>
            </m:r>
            <m:r>
              <m:rPr>
                <m:sty m:val="p"/>
              </m:rPr>
              <m:t>,</m:t>
            </m:r>
            <m:r>
              <m:t>4</m:t>
            </m:r>
            <m:r>
              <m:rPr>
                <m:sty m:val="p"/>
              </m:rPr>
              <m:t>,</m:t>
            </m:r>
            <m:r>
              <m:t>5</m:t>
            </m:r>
            <m:r>
              <m:rPr>
                <m:sty m:val="p"/>
              </m:rPr>
              <m:t>,</m:t>
            </m:r>
            <m:r>
              <m:t>6</m:t>
            </m:r>
            <m:r>
              <m:rPr>
                <m:sty m:val="p"/>
              </m:rPr>
              <m:t>,</m:t>
            </m:r>
            <m:r>
              <m:t>6</m:t>
            </m:r>
          </m:e>
        </m:d>
      </m:oMath>
      <w:r>
        <w:t xml:space="preserve"> </w:t>
      </w:r>
      <w:r>
        <w:t xml:space="preserve">and</w:t>
      </w:r>
      <w:r>
        <w:t xml:space="preserve"> </w:t>
      </w:r>
      <m:oMath>
        <m:r>
          <m:t>Y</m:t>
        </m:r>
        <m:r>
          <m:rPr>
            <m:sty m:val="p"/>
          </m:rPr>
          <m:t>=</m:t>
        </m:r>
        <m:d>
          <m:dPr>
            <m:begChr m:val="("/>
            <m:sepChr m:val=""/>
            <m:endChr m:val=")"/>
            <m:grow/>
          </m:dPr>
          <m:e>
            <m:r>
              <m:t>50</m:t>
            </m:r>
            <m:r>
              <m:rPr>
                <m:sty m:val="p"/>
              </m:rPr>
              <m:t>,</m:t>
            </m:r>
            <m:r>
              <m:t>50</m:t>
            </m:r>
            <m:r>
              <m:rPr>
                <m:sty m:val="p"/>
              </m:rPr>
              <m:t>,</m:t>
            </m:r>
            <m:r>
              <m:t>55</m:t>
            </m:r>
            <m:r>
              <m:rPr>
                <m:sty m:val="p"/>
              </m:rPr>
              <m:t>,</m:t>
            </m:r>
            <m:r>
              <m:t>59</m:t>
            </m:r>
            <m:r>
              <m:rPr>
                <m:sty m:val="p"/>
              </m:rPr>
              <m:t>,</m:t>
            </m:r>
            <m:r>
              <m:t>62</m:t>
            </m:r>
            <m:r>
              <m:rPr>
                <m:sty m:val="p"/>
              </m:rPr>
              <m:t>,</m:t>
            </m:r>
            <m:r>
              <m:t>62</m:t>
            </m:r>
            <m:r>
              <m:rPr>
                <m:sty m:val="p"/>
              </m:rPr>
              <m:t>,</m:t>
            </m:r>
            <m:r>
              <m:t>68</m:t>
            </m:r>
            <m:r>
              <m:rPr>
                <m:sty m:val="p"/>
              </m:rPr>
              <m:t>,</m:t>
            </m:r>
            <m:r>
              <m:t>71</m:t>
            </m:r>
          </m:e>
        </m:d>
      </m:oMath>
      <w:r>
        <w:t xml:space="preserve">. (a) Assign average ranks to every tied block and calculate Spearman’s correlation as the Pearson correlation of the two rank columns. (b) Transform the second variable to</w:t>
      </w:r>
      <w:r>
        <w:t xml:space="preserve"> </w:t>
      </w:r>
      <m:oMath>
        <m:sSup>
          <m:e>
            <m:r>
              <m:t>Y</m:t>
            </m:r>
          </m:e>
          <m:sup>
            <m:r>
              <m:rPr>
                <m:sty m:val="p"/>
              </m:rPr>
              <m:t>*</m:t>
            </m:r>
          </m:sup>
        </m:sSup>
        <m:r>
          <m:rPr>
            <m:sty m:val="p"/>
          </m:rPr>
          <m:t>=</m:t>
        </m:r>
        <m:r>
          <m:t>3</m:t>
        </m:r>
        <m:r>
          <m:rPr>
            <m:sty m:val="p"/>
          </m:rPr>
          <m:t>+</m:t>
        </m:r>
        <m:r>
          <m:t>4</m:t>
        </m:r>
        <m:r>
          <m:t>Y</m:t>
        </m:r>
      </m:oMath>
      <w:r>
        <w:t xml:space="preserve">. Explain before recalculating whether the ranks and</w:t>
      </w:r>
      <w:r>
        <w:t xml:space="preserve"> </w:t>
      </w:r>
      <m:oMath>
        <m:sSub>
          <m:e>
            <m:r>
              <m:t>r</m:t>
            </m:r>
          </m:e>
          <m:sub>
            <m:r>
              <m:t>s</m:t>
            </m:r>
          </m:sub>
        </m:sSub>
      </m:oMath>
      <w:r>
        <w:t xml:space="preserve"> </w:t>
      </w:r>
      <w:r>
        <w:t xml:space="preserve">should change. (c) State what would be different if the multiplier were negative.</w:t>
      </w:r>
    </w:p>
    <w:bookmarkEnd w:id="90"/>
    <w:bookmarkStart w:id="91" w:name="t04-a06-v05-route-attempts-and-accuracy"/>
    <w:p>
      <w:pPr>
        <w:pStyle w:val="Heading3"/>
      </w:pPr>
      <w:r>
        <w:rPr>
          <w:rStyle w:val="VerbatimChar"/>
        </w:rPr>
        <w:t xml:space="preserve">T04-A06-V05</w:t>
      </w:r>
      <w:r>
        <w:t xml:space="preserve">: Route attempts and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Eight cases have</w:t>
      </w:r>
      <w:r>
        <w:t xml:space="preserve"> </w:t>
      </w:r>
      <m:oMath>
        <m:r>
          <m:t>X</m:t>
        </m:r>
        <m:r>
          <m:rPr>
            <m:sty m:val="p"/>
          </m:rPr>
          <m:t>=</m:t>
        </m:r>
        <m:d>
          <m:dPr>
            <m:begChr m:val="("/>
            <m:sepChr m:val=""/>
            <m:endChr m:val=")"/>
            <m:grow/>
          </m:dPr>
          <m:e>
            <m:r>
              <m:t>1</m:t>
            </m:r>
            <m:r>
              <m:rPr>
                <m:sty m:val="p"/>
              </m:rPr>
              <m:t>,</m:t>
            </m:r>
            <m:r>
              <m:t>1</m:t>
            </m:r>
            <m:r>
              <m:rPr>
                <m:sty m:val="p"/>
              </m:rPr>
              <m:t>,</m:t>
            </m:r>
            <m:r>
              <m:t>2</m:t>
            </m:r>
            <m:r>
              <m:rPr>
                <m:sty m:val="p"/>
              </m:rPr>
              <m:t>,</m:t>
            </m:r>
            <m:r>
              <m:t>2</m:t>
            </m:r>
            <m:r>
              <m:rPr>
                <m:sty m:val="p"/>
              </m:rPr>
              <m:t>,</m:t>
            </m:r>
            <m:r>
              <m:t>3</m:t>
            </m:r>
            <m:r>
              <m:rPr>
                <m:sty m:val="p"/>
              </m:rPr>
              <m:t>,</m:t>
            </m:r>
            <m:r>
              <m:t>4</m:t>
            </m:r>
            <m:r>
              <m:rPr>
                <m:sty m:val="p"/>
              </m:rPr>
              <m:t>,</m:t>
            </m:r>
            <m:r>
              <m:t>5</m:t>
            </m:r>
            <m:r>
              <m:rPr>
                <m:sty m:val="p"/>
              </m:rPr>
              <m:t>,</m:t>
            </m:r>
            <m:r>
              <m:t>5</m:t>
            </m:r>
          </m:e>
        </m:d>
      </m:oMath>
      <w:r>
        <w:t xml:space="preserve"> </w:t>
      </w:r>
      <w:r>
        <w:t xml:space="preserve">and</w:t>
      </w:r>
      <w:r>
        <w:t xml:space="preserve"> </w:t>
      </w:r>
      <m:oMath>
        <m:r>
          <m:t>Y</m:t>
        </m:r>
        <m:r>
          <m:rPr>
            <m:sty m:val="p"/>
          </m:rPr>
          <m:t>=</m:t>
        </m:r>
        <m:d>
          <m:dPr>
            <m:begChr m:val="("/>
            <m:sepChr m:val=""/>
            <m:endChr m:val=")"/>
            <m:grow/>
          </m:dPr>
          <m:e>
            <m:r>
              <m:t>61</m:t>
            </m:r>
            <m:r>
              <m:rPr>
                <m:sty m:val="p"/>
              </m:rPr>
              <m:t>,</m:t>
            </m:r>
            <m:r>
              <m:t>64</m:t>
            </m:r>
            <m:r>
              <m:rPr>
                <m:sty m:val="p"/>
              </m:rPr>
              <m:t>,</m:t>
            </m:r>
            <m:r>
              <m:t>64</m:t>
            </m:r>
            <m:r>
              <m:rPr>
                <m:sty m:val="p"/>
              </m:rPr>
              <m:t>,</m:t>
            </m:r>
            <m:r>
              <m:t>68</m:t>
            </m:r>
            <m:r>
              <m:rPr>
                <m:sty m:val="p"/>
              </m:rPr>
              <m:t>,</m:t>
            </m:r>
            <m:r>
              <m:t>72</m:t>
            </m:r>
            <m:r>
              <m:rPr>
                <m:sty m:val="p"/>
              </m:rPr>
              <m:t>,</m:t>
            </m:r>
            <m:r>
              <m:t>72</m:t>
            </m:r>
            <m:r>
              <m:rPr>
                <m:sty m:val="p"/>
              </m:rPr>
              <m:t>,</m:t>
            </m:r>
            <m:r>
              <m:t>77</m:t>
            </m:r>
            <m:r>
              <m:rPr>
                <m:sty m:val="p"/>
              </m:rPr>
              <m:t>,</m:t>
            </m:r>
            <m:r>
              <m:t>80</m:t>
            </m:r>
          </m:e>
        </m:d>
      </m:oMath>
      <w:r>
        <w:t xml:space="preserve">. (a) Assign average ranks to every tied block and calculate Spearman’s correlation as the Pearson correlation of the two rank columns. (b) Transform the second variable to</w:t>
      </w:r>
      <w:r>
        <w:t xml:space="preserve"> </w:t>
      </w:r>
      <m:oMath>
        <m:sSup>
          <m:e>
            <m:r>
              <m:t>Y</m:t>
            </m:r>
          </m:e>
          <m:sup>
            <m:r>
              <m:rPr>
                <m:sty m:val="p"/>
              </m:rPr>
              <m:t>*</m:t>
            </m:r>
          </m:sup>
        </m:sSup>
        <m:r>
          <m:rPr>
            <m:sty m:val="p"/>
          </m:rPr>
          <m:t>=</m:t>
        </m:r>
        <m:r>
          <m:t>6</m:t>
        </m:r>
        <m:r>
          <m:rPr>
            <m:sty m:val="p"/>
          </m:rPr>
          <m:t>+</m:t>
        </m:r>
        <m:r>
          <m:t>2</m:t>
        </m:r>
        <m:r>
          <m:t>Y</m:t>
        </m:r>
      </m:oMath>
      <w:r>
        <w:t xml:space="preserve">. Explain before recalculating whether the ranks and</w:t>
      </w:r>
      <w:r>
        <w:t xml:space="preserve"> </w:t>
      </w:r>
      <m:oMath>
        <m:sSub>
          <m:e>
            <m:r>
              <m:t>r</m:t>
            </m:r>
          </m:e>
          <m:sub>
            <m:r>
              <m:t>s</m:t>
            </m:r>
          </m:sub>
        </m:sSub>
      </m:oMath>
      <w:r>
        <w:t xml:space="preserve"> </w:t>
      </w:r>
      <w:r>
        <w:t xml:space="preserve">should change. (c) State what would be different if the multiplier were negative.</w:t>
      </w:r>
    </w:p>
    <w:bookmarkEnd w:id="91"/>
    <w:bookmarkStart w:id="92" w:name="X25d91882ecee051cc42e1f81387a5f9f9dfb334"/>
    <w:p>
      <w:pPr>
        <w:pStyle w:val="Heading3"/>
      </w:pPr>
      <w:r>
        <w:rPr>
          <w:rStyle w:val="VerbatimChar"/>
        </w:rPr>
        <w:t xml:space="preserve">T04-A06-V06</w:t>
      </w:r>
      <w:r>
        <w:t xml:space="preserve">: Workshop attendance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Eight cases have</w:t>
      </w:r>
      <w:r>
        <w:t xml:space="preserve"> </w:t>
      </w:r>
      <m:oMath>
        <m:r>
          <m:t>X</m:t>
        </m:r>
        <m:r>
          <m:rPr>
            <m:sty m:val="p"/>
          </m:rPr>
          <m:t>=</m:t>
        </m:r>
        <m:d>
          <m:dPr>
            <m:begChr m:val="("/>
            <m:sepChr m:val=""/>
            <m:endChr m:val=")"/>
            <m:grow/>
          </m:dPr>
          <m:e>
            <m:r>
              <m:t>0</m:t>
            </m:r>
            <m:r>
              <m:rPr>
                <m:sty m:val="p"/>
              </m:rPr>
              <m:t>,</m:t>
            </m:r>
            <m:r>
              <m:t>1</m:t>
            </m:r>
            <m:r>
              <m:rPr>
                <m:sty m:val="p"/>
              </m:rPr>
              <m:t>,</m:t>
            </m:r>
            <m:r>
              <m:t>1</m:t>
            </m:r>
            <m:r>
              <m:rPr>
                <m:sty m:val="p"/>
              </m:rPr>
              <m:t>,</m:t>
            </m:r>
            <m:r>
              <m:t>2</m:t>
            </m:r>
            <m:r>
              <m:rPr>
                <m:sty m:val="p"/>
              </m:rPr>
              <m:t>,</m:t>
            </m:r>
            <m:r>
              <m:t>2</m:t>
            </m:r>
            <m:r>
              <m:rPr>
                <m:sty m:val="p"/>
              </m:rPr>
              <m:t>,</m:t>
            </m:r>
            <m:r>
              <m:t>3</m:t>
            </m:r>
            <m:r>
              <m:rPr>
                <m:sty m:val="p"/>
              </m:rPr>
              <m:t>,</m:t>
            </m:r>
            <m:r>
              <m:t>4</m:t>
            </m:r>
            <m:r>
              <m:rPr>
                <m:sty m:val="p"/>
              </m:rPr>
              <m:t>,</m:t>
            </m:r>
            <m:r>
              <m:t>4</m:t>
            </m:r>
          </m:e>
        </m:d>
      </m:oMath>
      <w:r>
        <w:t xml:space="preserve"> </w:t>
      </w:r>
      <w:r>
        <w:t xml:space="preserve">and</w:t>
      </w:r>
      <w:r>
        <w:t xml:space="preserve"> </w:t>
      </w:r>
      <m:oMath>
        <m:r>
          <m:t>Y</m:t>
        </m:r>
        <m:r>
          <m:rPr>
            <m:sty m:val="p"/>
          </m:rPr>
          <m:t>=</m:t>
        </m:r>
        <m:d>
          <m:dPr>
            <m:begChr m:val="("/>
            <m:sepChr m:val=""/>
            <m:endChr m:val=")"/>
            <m:grow/>
          </m:dPr>
          <m:e>
            <m:r>
              <m:t>35</m:t>
            </m:r>
            <m:r>
              <m:rPr>
                <m:sty m:val="p"/>
              </m:rPr>
              <m:t>,</m:t>
            </m:r>
            <m:r>
              <m:t>39</m:t>
            </m:r>
            <m:r>
              <m:rPr>
                <m:sty m:val="p"/>
              </m:rPr>
              <m:t>,</m:t>
            </m:r>
            <m:r>
              <m:t>42</m:t>
            </m:r>
            <m:r>
              <m:rPr>
                <m:sty m:val="p"/>
              </m:rPr>
              <m:t>,</m:t>
            </m:r>
            <m:r>
              <m:t>42</m:t>
            </m:r>
            <m:r>
              <m:rPr>
                <m:sty m:val="p"/>
              </m:rPr>
              <m:t>,</m:t>
            </m:r>
            <m:r>
              <m:t>47</m:t>
            </m:r>
            <m:r>
              <m:rPr>
                <m:sty m:val="p"/>
              </m:rPr>
              <m:t>,</m:t>
            </m:r>
            <m:r>
              <m:t>50</m:t>
            </m:r>
            <m:r>
              <m:rPr>
                <m:sty m:val="p"/>
              </m:rPr>
              <m:t>,</m:t>
            </m:r>
            <m:r>
              <m:t>50</m:t>
            </m:r>
            <m:r>
              <m:rPr>
                <m:sty m:val="p"/>
              </m:rPr>
              <m:t>,</m:t>
            </m:r>
            <m:r>
              <m:t>54</m:t>
            </m:r>
          </m:e>
        </m:d>
      </m:oMath>
      <w:r>
        <w:t xml:space="preserve">. (a) Assign average ranks to every tied block and calculate Spearman’s correlation as the Pearson correlation of the two rank columns. (b) Transform the second variable to</w:t>
      </w:r>
      <w:r>
        <w:t xml:space="preserve"> </w:t>
      </w:r>
      <m:oMath>
        <m:sSup>
          <m:e>
            <m:r>
              <m:t>Y</m:t>
            </m:r>
          </m:e>
          <m:sup>
            <m:r>
              <m:rPr>
                <m:sty m:val="p"/>
              </m:rPr>
              <m:t>*</m:t>
            </m:r>
          </m:sup>
        </m:sSup>
        <m:r>
          <m:rPr>
            <m:sty m:val="p"/>
          </m:rPr>
          <m:t>=</m:t>
        </m:r>
        <m:r>
          <m:t>8</m:t>
        </m:r>
        <m:r>
          <m:rPr>
            <m:sty m:val="p"/>
          </m:rPr>
          <m:t>+</m:t>
        </m:r>
        <m:r>
          <m:t>3</m:t>
        </m:r>
        <m:r>
          <m:t>Y</m:t>
        </m:r>
      </m:oMath>
      <w:r>
        <w:t xml:space="preserve">. Explain before recalculating whether the ranks and</w:t>
      </w:r>
      <w:r>
        <w:t xml:space="preserve"> </w:t>
      </w:r>
      <m:oMath>
        <m:sSub>
          <m:e>
            <m:r>
              <m:t>r</m:t>
            </m:r>
          </m:e>
          <m:sub>
            <m:r>
              <m:t>s</m:t>
            </m:r>
          </m:sub>
        </m:sSub>
      </m:oMath>
      <w:r>
        <w:t xml:space="preserve"> </w:t>
      </w:r>
      <w:r>
        <w:t xml:space="preserve">should change. (c) State what would be different if the multiplier were negative.</w:t>
      </w:r>
    </w:p>
    <w:bookmarkEnd w:id="92"/>
    <w:bookmarkStart w:id="93" w:name="t04-a06-v07-practice-sets-and-fluency"/>
    <w:p>
      <w:pPr>
        <w:pStyle w:val="Heading3"/>
      </w:pPr>
      <w:r>
        <w:rPr>
          <w:rStyle w:val="VerbatimChar"/>
        </w:rPr>
        <w:t xml:space="preserve">T04-A06-V07</w:t>
      </w:r>
      <w:r>
        <w:t xml:space="preserve">: Practice sets and fluency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Eight cases have</w:t>
      </w:r>
      <w:r>
        <w:t xml:space="preserve"> </w:t>
      </w:r>
      <m:oMath>
        <m:r>
          <m:t>X</m:t>
        </m:r>
        <m:r>
          <m:rPr>
            <m:sty m:val="p"/>
          </m:rPr>
          <m:t>=</m:t>
        </m:r>
        <m:d>
          <m:dPr>
            <m:begChr m:val="("/>
            <m:sepChr m:val=""/>
            <m:endChr m:val=")"/>
            <m:grow/>
          </m:dPr>
          <m:e>
            <m:r>
              <m:t>1</m:t>
            </m:r>
            <m:r>
              <m:rPr>
                <m:sty m:val="p"/>
              </m:rPr>
              <m:t>,</m:t>
            </m:r>
            <m:r>
              <m:t>2</m:t>
            </m:r>
            <m:r>
              <m:rPr>
                <m:sty m:val="p"/>
              </m:rPr>
              <m:t>,</m:t>
            </m:r>
            <m:r>
              <m:t>2</m:t>
            </m:r>
            <m:r>
              <m:rPr>
                <m:sty m:val="p"/>
              </m:rPr>
              <m:t>,</m:t>
            </m:r>
            <m:r>
              <m:t>3</m:t>
            </m:r>
            <m:r>
              <m:rPr>
                <m:sty m:val="p"/>
              </m:rPr>
              <m:t>,</m:t>
            </m:r>
            <m:r>
              <m:t>4</m:t>
            </m:r>
            <m:r>
              <m:rPr>
                <m:sty m:val="p"/>
              </m:rPr>
              <m:t>,</m:t>
            </m:r>
            <m:r>
              <m:t>4</m:t>
            </m:r>
            <m:r>
              <m:rPr>
                <m:sty m:val="p"/>
              </m:rPr>
              <m:t>,</m:t>
            </m:r>
            <m:r>
              <m:t>5</m:t>
            </m:r>
            <m:r>
              <m:rPr>
                <m:sty m:val="p"/>
              </m:rPr>
              <m:t>,</m:t>
            </m:r>
            <m:r>
              <m:t>5</m:t>
            </m:r>
          </m:e>
        </m:d>
      </m:oMath>
      <w:r>
        <w:t xml:space="preserve"> </w:t>
      </w:r>
      <w:r>
        <w:t xml:space="preserve">and</w:t>
      </w:r>
      <w:r>
        <w:t xml:space="preserve"> </w:t>
      </w:r>
      <m:oMath>
        <m:r>
          <m:t>Y</m:t>
        </m:r>
        <m:r>
          <m:rPr>
            <m:sty m:val="p"/>
          </m:rPr>
          <m:t>=</m:t>
        </m:r>
        <m:d>
          <m:dPr>
            <m:begChr m:val="("/>
            <m:sepChr m:val=""/>
            <m:endChr m:val=")"/>
            <m:grow/>
          </m:dPr>
          <m:e>
            <m:r>
              <m:t>44</m:t>
            </m:r>
            <m:r>
              <m:rPr>
                <m:sty m:val="p"/>
              </m:rPr>
              <m:t>,</m:t>
            </m:r>
            <m:r>
              <m:t>47</m:t>
            </m:r>
            <m:r>
              <m:rPr>
                <m:sty m:val="p"/>
              </m:rPr>
              <m:t>,</m:t>
            </m:r>
            <m:r>
              <m:t>47</m:t>
            </m:r>
            <m:r>
              <m:rPr>
                <m:sty m:val="p"/>
              </m:rPr>
              <m:t>,</m:t>
            </m:r>
            <m:r>
              <m:t>52</m:t>
            </m:r>
            <m:r>
              <m:rPr>
                <m:sty m:val="p"/>
              </m:rPr>
              <m:t>,</m:t>
            </m:r>
            <m:r>
              <m:t>56</m:t>
            </m:r>
            <m:r>
              <m:rPr>
                <m:sty m:val="p"/>
              </m:rPr>
              <m:t>,</m:t>
            </m:r>
            <m:r>
              <m:t>59</m:t>
            </m:r>
            <m:r>
              <m:rPr>
                <m:sty m:val="p"/>
              </m:rPr>
              <m:t>,</m:t>
            </m:r>
            <m:r>
              <m:t>59</m:t>
            </m:r>
            <m:r>
              <m:rPr>
                <m:sty m:val="p"/>
              </m:rPr>
              <m:t>,</m:t>
            </m:r>
            <m:r>
              <m:t>63</m:t>
            </m:r>
          </m:e>
        </m:d>
      </m:oMath>
      <w:r>
        <w:t xml:space="preserve">. (a) Assign average ranks to every tied block and calculate Spearman’s correlation as the Pearson correlation of the two rank columns. (b) Transform the second variable to</w:t>
      </w:r>
      <w:r>
        <w:t xml:space="preserve"> </w:t>
      </w:r>
      <m:oMath>
        <m:sSup>
          <m:e>
            <m:r>
              <m:t>Y</m:t>
            </m:r>
          </m:e>
          <m:sup>
            <m:r>
              <m:rPr>
                <m:sty m:val="p"/>
              </m:rPr>
              <m:t>*</m:t>
            </m:r>
          </m:sup>
        </m:sSup>
        <m:r>
          <m:rPr>
            <m:sty m:val="p"/>
          </m:rPr>
          <m:t>=</m:t>
        </m:r>
        <m:r>
          <m:t>2</m:t>
        </m:r>
        <m:r>
          <m:rPr>
            <m:sty m:val="p"/>
          </m:rPr>
          <m:t>+</m:t>
        </m:r>
        <m:r>
          <m:t>5</m:t>
        </m:r>
        <m:r>
          <m:t>Y</m:t>
        </m:r>
      </m:oMath>
      <w:r>
        <w:t xml:space="preserve">. Explain before recalculating whether the ranks and</w:t>
      </w:r>
      <w:r>
        <w:t xml:space="preserve"> </w:t>
      </w:r>
      <m:oMath>
        <m:sSub>
          <m:e>
            <m:r>
              <m:t>r</m:t>
            </m:r>
          </m:e>
          <m:sub>
            <m:r>
              <m:t>s</m:t>
            </m:r>
          </m:sub>
        </m:sSub>
      </m:oMath>
      <w:r>
        <w:t xml:space="preserve"> </w:t>
      </w:r>
      <w:r>
        <w:t xml:space="preserve">should change. (c) State what would be different if the multiplier were negative.</w:t>
      </w:r>
    </w:p>
    <w:bookmarkEnd w:id="93"/>
    <w:bookmarkStart w:id="94" w:name="t04-a06-v08-search-experience-and-speed"/>
    <w:p>
      <w:pPr>
        <w:pStyle w:val="Heading3"/>
      </w:pPr>
      <w:r>
        <w:rPr>
          <w:rStyle w:val="VerbatimChar"/>
        </w:rPr>
        <w:t xml:space="preserve">T04-A06-V08</w:t>
      </w:r>
      <w:r>
        <w:t xml:space="preserve">: Search experience and speed</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Eight cases have</w:t>
      </w:r>
      <w:r>
        <w:t xml:space="preserve"> </w:t>
      </w:r>
      <m:oMath>
        <m:r>
          <m:t>X</m:t>
        </m:r>
        <m:r>
          <m:rPr>
            <m:sty m:val="p"/>
          </m:rPr>
          <m:t>=</m:t>
        </m:r>
        <m:d>
          <m:dPr>
            <m:begChr m:val="("/>
            <m:sepChr m:val=""/>
            <m:endChr m:val=")"/>
            <m:grow/>
          </m:dPr>
          <m:e>
            <m:r>
              <m:t>1</m:t>
            </m:r>
            <m:r>
              <m:rPr>
                <m:sty m:val="p"/>
              </m:rPr>
              <m:t>,</m:t>
            </m:r>
            <m:r>
              <m:t>1</m:t>
            </m:r>
            <m:r>
              <m:rPr>
                <m:sty m:val="p"/>
              </m:rPr>
              <m:t>,</m:t>
            </m:r>
            <m:r>
              <m:t>2</m:t>
            </m:r>
            <m:r>
              <m:rPr>
                <m:sty m:val="p"/>
              </m:rPr>
              <m:t>,</m:t>
            </m:r>
            <m:r>
              <m:t>3</m:t>
            </m:r>
            <m:r>
              <m:rPr>
                <m:sty m:val="p"/>
              </m:rPr>
              <m:t>,</m:t>
            </m:r>
            <m:r>
              <m:t>3</m:t>
            </m:r>
            <m:r>
              <m:rPr>
                <m:sty m:val="p"/>
              </m:rPr>
              <m:t>,</m:t>
            </m:r>
            <m:r>
              <m:t>4</m:t>
            </m:r>
            <m:r>
              <m:rPr>
                <m:sty m:val="p"/>
              </m:rPr>
              <m:t>,</m:t>
            </m:r>
            <m:r>
              <m:t>4</m:t>
            </m:r>
            <m:r>
              <m:rPr>
                <m:sty m:val="p"/>
              </m:rPr>
              <m:t>,</m:t>
            </m:r>
            <m:r>
              <m:t>5</m:t>
            </m:r>
          </m:e>
        </m:d>
      </m:oMath>
      <w:r>
        <w:t xml:space="preserve"> </w:t>
      </w:r>
      <w:r>
        <w:t xml:space="preserve">and</w:t>
      </w:r>
      <w:r>
        <w:t xml:space="preserve"> </w:t>
      </w:r>
      <m:oMath>
        <m:r>
          <m:t>Y</m:t>
        </m:r>
        <m:r>
          <m:rPr>
            <m:sty m:val="p"/>
          </m:rPr>
          <m:t>=</m:t>
        </m:r>
        <m:d>
          <m:dPr>
            <m:begChr m:val="("/>
            <m:sepChr m:val=""/>
            <m:endChr m:val=")"/>
            <m:grow/>
          </m:dPr>
          <m:e>
            <m:r>
              <m:t>75</m:t>
            </m:r>
            <m:r>
              <m:rPr>
                <m:sty m:val="p"/>
              </m:rPr>
              <m:t>,</m:t>
            </m:r>
            <m:r>
              <m:t>69</m:t>
            </m:r>
            <m:r>
              <m:rPr>
                <m:sty m:val="p"/>
              </m:rPr>
              <m:t>,</m:t>
            </m:r>
            <m:r>
              <m:t>69</m:t>
            </m:r>
            <m:r>
              <m:rPr>
                <m:sty m:val="p"/>
              </m:rPr>
              <m:t>,</m:t>
            </m:r>
            <m:r>
              <m:t>62</m:t>
            </m:r>
            <m:r>
              <m:rPr>
                <m:sty m:val="p"/>
              </m:rPr>
              <m:t>,</m:t>
            </m:r>
            <m:r>
              <m:t>58</m:t>
            </m:r>
            <m:r>
              <m:rPr>
                <m:sty m:val="p"/>
              </m:rPr>
              <m:t>,</m:t>
            </m:r>
            <m:r>
              <m:t>58</m:t>
            </m:r>
            <m:r>
              <m:rPr>
                <m:sty m:val="p"/>
              </m:rPr>
              <m:t>,</m:t>
            </m:r>
            <m:r>
              <m:t>53</m:t>
            </m:r>
            <m:r>
              <m:rPr>
                <m:sty m:val="p"/>
              </m:rPr>
              <m:t>,</m:t>
            </m:r>
            <m:r>
              <m:t>49</m:t>
            </m:r>
          </m:e>
        </m:d>
      </m:oMath>
      <w:r>
        <w:t xml:space="preserve">. (a) Assign average ranks to every tied block and calculate Spearman’s correlation as the Pearson correlation of the two rank columns. (b) Transform the second variable to</w:t>
      </w:r>
      <w:r>
        <w:t xml:space="preserve"> </w:t>
      </w:r>
      <m:oMath>
        <m:sSup>
          <m:e>
            <m:r>
              <m:t>Y</m:t>
            </m:r>
          </m:e>
          <m:sup>
            <m:r>
              <m:rPr>
                <m:sty m:val="p"/>
              </m:rPr>
              <m:t>*</m:t>
            </m:r>
          </m:sup>
        </m:sSup>
        <m:r>
          <m:rPr>
            <m:sty m:val="p"/>
          </m:rPr>
          <m:t>=</m:t>
        </m:r>
        <m:r>
          <m:t>100</m:t>
        </m:r>
        <m:r>
          <m:rPr>
            <m:sty m:val="p"/>
          </m:rPr>
          <m:t>+</m:t>
        </m:r>
        <m:r>
          <m:t>2</m:t>
        </m:r>
        <m:r>
          <m:t>Y</m:t>
        </m:r>
      </m:oMath>
      <w:r>
        <w:t xml:space="preserve">. Explain before recalculating whether the ranks and</w:t>
      </w:r>
      <w:r>
        <w:t xml:space="preserve"> </w:t>
      </w:r>
      <m:oMath>
        <m:sSub>
          <m:e>
            <m:r>
              <m:t>r</m:t>
            </m:r>
          </m:e>
          <m:sub>
            <m:r>
              <m:t>s</m:t>
            </m:r>
          </m:sub>
        </m:sSub>
      </m:oMath>
      <w:r>
        <w:t xml:space="preserve"> </w:t>
      </w:r>
      <w:r>
        <w:t xml:space="preserve">should change. (c) State what would be different if the multiplier were negative.</w:t>
      </w:r>
    </w:p>
    <w:bookmarkEnd w:id="94"/>
    <w:bookmarkStart w:id="95" w:name="X179e9610b5fab3dd71fde9d815db39b43d7c2f0"/>
    <w:p>
      <w:pPr>
        <w:pStyle w:val="Heading3"/>
      </w:pPr>
      <w:r>
        <w:rPr>
          <w:rStyle w:val="VerbatimChar"/>
        </w:rPr>
        <w:t xml:space="preserve">T04-A06-V09</w:t>
      </w:r>
      <w:r>
        <w:t xml:space="preserve">: Discussion posts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Eight cases have</w:t>
      </w:r>
      <w:r>
        <w:t xml:space="preserve"> </w:t>
      </w:r>
      <m:oMath>
        <m:r>
          <m:t>X</m:t>
        </m:r>
        <m:r>
          <m:rPr>
            <m:sty m:val="p"/>
          </m:rPr>
          <m:t>=</m:t>
        </m:r>
        <m:d>
          <m:dPr>
            <m:begChr m:val="("/>
            <m:sepChr m:val=""/>
            <m:endChr m:val=")"/>
            <m:grow/>
          </m:dPr>
          <m:e>
            <m:r>
              <m:t>0</m:t>
            </m:r>
            <m:r>
              <m:rPr>
                <m:sty m:val="p"/>
              </m:rPr>
              <m:t>,</m:t>
            </m:r>
            <m:r>
              <m:t>1</m:t>
            </m:r>
            <m:r>
              <m:rPr>
                <m:sty m:val="p"/>
              </m:rPr>
              <m:t>,</m:t>
            </m:r>
            <m:r>
              <m:t>1</m:t>
            </m:r>
            <m:r>
              <m:rPr>
                <m:sty m:val="p"/>
              </m:rPr>
              <m:t>,</m:t>
            </m:r>
            <m:r>
              <m:t>2</m:t>
            </m:r>
            <m:r>
              <m:rPr>
                <m:sty m:val="p"/>
              </m:rPr>
              <m:t>,</m:t>
            </m:r>
            <m:r>
              <m:t>3</m:t>
            </m:r>
            <m:r>
              <m:rPr>
                <m:sty m:val="p"/>
              </m:rPr>
              <m:t>,</m:t>
            </m:r>
            <m:r>
              <m:t>3</m:t>
            </m:r>
            <m:r>
              <m:rPr>
                <m:sty m:val="p"/>
              </m:rPr>
              <m:t>,</m:t>
            </m:r>
            <m:r>
              <m:t>4</m:t>
            </m:r>
            <m:r>
              <m:rPr>
                <m:sty m:val="p"/>
              </m:rPr>
              <m:t>,</m:t>
            </m:r>
            <m:r>
              <m:t>5</m:t>
            </m:r>
          </m:e>
        </m:d>
      </m:oMath>
      <w:r>
        <w:t xml:space="preserve"> </w:t>
      </w:r>
      <w:r>
        <w:t xml:space="preserve">and</w:t>
      </w:r>
      <w:r>
        <w:t xml:space="preserve"> </w:t>
      </w:r>
      <m:oMath>
        <m:r>
          <m:t>Y</m:t>
        </m:r>
        <m:r>
          <m:rPr>
            <m:sty m:val="p"/>
          </m:rPr>
          <m:t>=</m:t>
        </m:r>
        <m:d>
          <m:dPr>
            <m:begChr m:val="("/>
            <m:sepChr m:val=""/>
            <m:endChr m:val=")"/>
            <m:grow/>
          </m:dPr>
          <m:e>
            <m:r>
              <m:t>40</m:t>
            </m:r>
            <m:r>
              <m:rPr>
                <m:sty m:val="p"/>
              </m:rPr>
              <m:t>,</m:t>
            </m:r>
            <m:r>
              <m:t>43</m:t>
            </m:r>
            <m:r>
              <m:rPr>
                <m:sty m:val="p"/>
              </m:rPr>
              <m:t>,</m:t>
            </m:r>
            <m:r>
              <m:t>46</m:t>
            </m:r>
            <m:r>
              <m:rPr>
                <m:sty m:val="p"/>
              </m:rPr>
              <m:t>,</m:t>
            </m:r>
            <m:r>
              <m:t>46</m:t>
            </m:r>
            <m:r>
              <m:rPr>
                <m:sty m:val="p"/>
              </m:rPr>
              <m:t>,</m:t>
            </m:r>
            <m:r>
              <m:t>51</m:t>
            </m:r>
            <m:r>
              <m:rPr>
                <m:sty m:val="p"/>
              </m:rPr>
              <m:t>,</m:t>
            </m:r>
            <m:r>
              <m:t>55</m:t>
            </m:r>
            <m:r>
              <m:rPr>
                <m:sty m:val="p"/>
              </m:rPr>
              <m:t>,</m:t>
            </m:r>
            <m:r>
              <m:t>55</m:t>
            </m:r>
            <m:r>
              <m:rPr>
                <m:sty m:val="p"/>
              </m:rPr>
              <m:t>,</m:t>
            </m:r>
            <m:r>
              <m:t>59</m:t>
            </m:r>
          </m:e>
        </m:d>
      </m:oMath>
      <w:r>
        <w:t xml:space="preserve">. (a) Assign average ranks to every tied block and calculate Spearman’s correlation as the Pearson correlation of the two rank columns. (b) Transform the second variable to</w:t>
      </w:r>
      <w:r>
        <w:t xml:space="preserve"> </w:t>
      </w:r>
      <m:oMath>
        <m:sSup>
          <m:e>
            <m:r>
              <m:t>Y</m:t>
            </m:r>
          </m:e>
          <m:sup>
            <m:r>
              <m:rPr>
                <m:sty m:val="p"/>
              </m:rPr>
              <m:t>*</m:t>
            </m:r>
          </m:sup>
        </m:sSup>
        <m:r>
          <m:rPr>
            <m:sty m:val="p"/>
          </m:rPr>
          <m:t>=</m:t>
        </m:r>
        <m:r>
          <m:t>9</m:t>
        </m:r>
        <m:r>
          <m:rPr>
            <m:sty m:val="p"/>
          </m:rPr>
          <m:t>+</m:t>
        </m:r>
        <m:r>
          <m:t>2</m:t>
        </m:r>
        <m:r>
          <m:t>Y</m:t>
        </m:r>
      </m:oMath>
      <w:r>
        <w:t xml:space="preserve">. Explain before recalculating whether the ranks and</w:t>
      </w:r>
      <w:r>
        <w:t xml:space="preserve"> </w:t>
      </w:r>
      <m:oMath>
        <m:sSub>
          <m:e>
            <m:r>
              <m:t>r</m:t>
            </m:r>
          </m:e>
          <m:sub>
            <m:r>
              <m:t>s</m:t>
            </m:r>
          </m:sub>
        </m:sSub>
      </m:oMath>
      <w:r>
        <w:t xml:space="preserve"> </w:t>
      </w:r>
      <w:r>
        <w:t xml:space="preserve">should change. (c) State what would be different if the multiplier were negative.</w:t>
      </w:r>
    </w:p>
    <w:bookmarkEnd w:id="95"/>
    <w:bookmarkStart w:id="96" w:name="Xe0c23d79564b9af9164cc8bd5bccd96ca166298"/>
    <w:p>
      <w:pPr>
        <w:pStyle w:val="Heading3"/>
      </w:pPr>
      <w:r>
        <w:rPr>
          <w:rStyle w:val="VerbatimChar"/>
        </w:rPr>
        <w:t xml:space="preserve">T04-A06-V10</w:t>
      </w:r>
      <w:r>
        <w:t xml:space="preserve">: Navigation practice and errors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Eight cases have</w:t>
      </w:r>
      <w:r>
        <w:t xml:space="preserve"> </w:t>
      </w:r>
      <m:oMath>
        <m:r>
          <m:t>X</m:t>
        </m:r>
        <m:r>
          <m:rPr>
            <m:sty m:val="p"/>
          </m:rPr>
          <m:t>=</m:t>
        </m:r>
        <m:d>
          <m:dPr>
            <m:begChr m:val="("/>
            <m:sepChr m:val=""/>
            <m:endChr m:val=")"/>
            <m:grow/>
          </m:dPr>
          <m:e>
            <m:r>
              <m:t>1</m:t>
            </m:r>
            <m:r>
              <m:rPr>
                <m:sty m:val="p"/>
              </m:rPr>
              <m:t>,</m:t>
            </m:r>
            <m:r>
              <m:t>2</m:t>
            </m:r>
            <m:r>
              <m:rPr>
                <m:sty m:val="p"/>
              </m:rPr>
              <m:t>,</m:t>
            </m:r>
            <m:r>
              <m:t>2</m:t>
            </m:r>
            <m:r>
              <m:rPr>
                <m:sty m:val="p"/>
              </m:rPr>
              <m:t>,</m:t>
            </m:r>
            <m:r>
              <m:t>3</m:t>
            </m:r>
            <m:r>
              <m:rPr>
                <m:sty m:val="p"/>
              </m:rPr>
              <m:t>,</m:t>
            </m:r>
            <m:r>
              <m:t>3</m:t>
            </m:r>
            <m:r>
              <m:rPr>
                <m:sty m:val="p"/>
              </m:rPr>
              <m:t>,</m:t>
            </m:r>
            <m:r>
              <m:t>4</m:t>
            </m:r>
            <m:r>
              <m:rPr>
                <m:sty m:val="p"/>
              </m:rPr>
              <m:t>,</m:t>
            </m:r>
            <m:r>
              <m:t>5</m:t>
            </m:r>
            <m:r>
              <m:rPr>
                <m:sty m:val="p"/>
              </m:rPr>
              <m:t>,</m:t>
            </m:r>
            <m:r>
              <m:t>5</m:t>
            </m:r>
          </m:e>
        </m:d>
      </m:oMath>
      <w:r>
        <w:t xml:space="preserve"> </w:t>
      </w:r>
      <w:r>
        <w:t xml:space="preserve">and</w:t>
      </w:r>
      <w:r>
        <w:t xml:space="preserve"> </w:t>
      </w:r>
      <m:oMath>
        <m:r>
          <m:t>Y</m:t>
        </m:r>
        <m:r>
          <m:rPr>
            <m:sty m:val="p"/>
          </m:rPr>
          <m:t>=</m:t>
        </m:r>
        <m:d>
          <m:dPr>
            <m:begChr m:val="("/>
            <m:sepChr m:val=""/>
            <m:endChr m:val=")"/>
            <m:grow/>
          </m:dPr>
          <m:e>
            <m:r>
              <m:t>18</m:t>
            </m:r>
            <m:r>
              <m:rPr>
                <m:sty m:val="p"/>
              </m:rPr>
              <m:t>,</m:t>
            </m:r>
            <m:r>
              <m:t>16</m:t>
            </m:r>
            <m:r>
              <m:rPr>
                <m:sty m:val="p"/>
              </m:rPr>
              <m:t>,</m:t>
            </m:r>
            <m:r>
              <m:t>16</m:t>
            </m:r>
            <m:r>
              <m:rPr>
                <m:sty m:val="p"/>
              </m:rPr>
              <m:t>,</m:t>
            </m:r>
            <m:r>
              <m:t>13</m:t>
            </m:r>
            <m:r>
              <m:rPr>
                <m:sty m:val="p"/>
              </m:rPr>
              <m:t>,</m:t>
            </m:r>
            <m:r>
              <m:t>11</m:t>
            </m:r>
            <m:r>
              <m:rPr>
                <m:sty m:val="p"/>
              </m:rPr>
              <m:t>,</m:t>
            </m:r>
            <m:r>
              <m:t>11</m:t>
            </m:r>
            <m:r>
              <m:rPr>
                <m:sty m:val="p"/>
              </m:rPr>
              <m:t>,</m:t>
            </m:r>
            <m:r>
              <m:t>8</m:t>
            </m:r>
            <m:r>
              <m:rPr>
                <m:sty m:val="p"/>
              </m:rPr>
              <m:t>,</m:t>
            </m:r>
            <m:r>
              <m:t>6</m:t>
            </m:r>
          </m:e>
        </m:d>
      </m:oMath>
      <w:r>
        <w:t xml:space="preserve">. (a) Assign average ranks to every tied block and calculate Spearman’s correlation as the Pearson correlation of the two rank columns. (b) Transform the second variable to</w:t>
      </w:r>
      <w:r>
        <w:t xml:space="preserve"> </w:t>
      </w:r>
      <m:oMath>
        <m:sSup>
          <m:e>
            <m:r>
              <m:t>Y</m:t>
            </m:r>
          </m:e>
          <m:sup>
            <m:r>
              <m:rPr>
                <m:sty m:val="p"/>
              </m:rPr>
              <m:t>*</m:t>
            </m:r>
          </m:sup>
        </m:sSup>
        <m:r>
          <m:rPr>
            <m:sty m:val="p"/>
          </m:rPr>
          <m:t>=</m:t>
        </m:r>
        <m:r>
          <m:t>20</m:t>
        </m:r>
        <m:r>
          <m:rPr>
            <m:sty m:val="p"/>
          </m:rPr>
          <m:t>+</m:t>
        </m:r>
        <m:r>
          <m:t>3</m:t>
        </m:r>
        <m:r>
          <m:t>Y</m:t>
        </m:r>
      </m:oMath>
      <w:r>
        <w:t xml:space="preserve">. Explain before recalculating whether the ranks and</w:t>
      </w:r>
      <w:r>
        <w:t xml:space="preserve"> </w:t>
      </w:r>
      <m:oMath>
        <m:sSub>
          <m:e>
            <m:r>
              <m:t>r</m:t>
            </m:r>
          </m:e>
          <m:sub>
            <m:r>
              <m:t>s</m:t>
            </m:r>
          </m:sub>
        </m:sSub>
      </m:oMath>
      <w:r>
        <w:t xml:space="preserve"> </w:t>
      </w:r>
      <w:r>
        <w:t xml:space="preserve">should change. (c) State what would be different if the multiplier were negative.</w:t>
      </w:r>
    </w:p>
    <w:bookmarkEnd w:id="96"/>
    <w:bookmarkEnd w:id="97"/>
    <w:bookmarkEnd w:id="9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Sheet</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Covariance and Correlation</vt:lpwstr>
  </property>
  <property fmtid="{D5CDD505-2E9C-101B-9397-08002B2CF9AE}" pid="11" name="toc-title">
    <vt:lpwstr>Table of contents</vt:lpwstr>
  </property>
</Properties>
</file>