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png" ContentType="image/png"/>
  <Override PartName="/word/media/rId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ns1="http://schemas.openxmlformats.org/drawingml/2006/wordprocessingDrawing" xmlns:ns2="http://schemas.openxmlformats.org/drawingml/2006/main" xmlns:ns3="http://schemas.openxmlformats.org/drawingml/2006/picture" xmlns:ns4="http://schemas.openxmlformats.org/officeDocument/2006/relationships" xmlns:ns5="http://schemas.openxmlformats.org/officeDocument/2006/math" xmlns:w="http://schemas.openxmlformats.org/wordprocessingml/2006/main">
  <w:body>
    <w:p>
      <w:pPr>
        <w:pStyle w:val="Title"/>
      </w:pPr>
      <w:r>
        <w:t xml:space="preserve">Partial Correlation</w:t>
      </w:r>
    </w:p>
    <w:p>
      <w:pPr>
        <w:pStyle w:val="Subtitle"/>
      </w:pPr>
      <w:r>
        <w:t xml:space="preserve">Reading an association after linear adjustment for a third variable</w:t>
      </w:r>
    </w:p>
    <w:p>
      <w:pPr>
        <w:pStyle w:val="Author"/>
      </w:pPr>
      <w:r>
        <w:t xml:space="preserve">Ratiomera Statistics</w:t>
      </w:r>
    </w:p>
    <w:p>
      <w:r>
        <w:br w:type="page"/>
      </w:r>
    </w:p>
    <w:p>
      <w:pPr>
        <w:pStyle w:val="FirstParagraph"/>
      </w:pPr>
      <w:r>
        <w:drawing>
          <ns1:inline>
            <ns1:extent cx="1143000" cy="292100"/>
            <ns1:effectExtent b="0" l="0" r="0" t="0"/>
            <ns1:docPr descr="Ratiomera logo" title="Ratiomera logo" id="21" name="Picture"/>
            <ns2:graphic>
              <ns2:graphicData uri="http://schemas.openxmlformats.org/drawingml/2006/picture">
                <ns3:pic>
                  <ns3:nvPicPr>
                    <ns3:cNvPr descr="assets/en/ratiomera-summary-logo.png" id="22" name="Picture"/>
                    <ns3:cNvPicPr>
                      <ns2:picLocks noChangeArrowheads="1" noChangeAspect="1"/>
                    </ns3:cNvPicPr>
                  </ns3:nvPicPr>
                  <ns3:blipFill>
                    <ns2:blip ns4:embed="rId20"/>
                    <ns2:stretch>
                      <ns2:fillRect/>
                    </ns2:stretch>
                  </ns3:blipFill>
                  <ns3:spPr bwMode="auto">
                    <ns2:xfrm>
                      <ns2:off x="0" y="0"/>
                      <ns2:ext cx="1143000" cy="292100"/>
                    </ns2:xfrm>
                    <ns2:prstGeom prst="rect">
                      <ns2:avLst/>
                    </ns2:prstGeom>
                    <ns2:noFill/>
                    <ns2:ln w="9525">
                      <ns2:noFill/>
                      <ns2:headEnd/>
                      <ns2:tailEnd/>
                    </ns2:ln>
                  </ns3:spPr>
                </ns3:pic>
              </ns2:graphicData>
            </ns2:graphic>
          </ns1:inline>
        </w:drawing>
      </w:r>
      <w:r>
        <w:br/>
      </w:r>
      <w:r>
        <w:rPr>
          <w:b/>
          <w:bCs/>
        </w:rPr>
        <w:t xml:space="preserve">Introduction to Statistics | Topic 6</w:t>
      </w:r>
    </w:p>
    <w:bookmarkStart w:id="27" w:name="course-page-summary"/>
    <w:p>
      <w:pPr>
        <w:pStyle w:val="Heading1"/>
      </w:pPr>
      <w:r>
        <w:t xml:space="preserve">Course-Page Summary</w:t>
      </w:r>
    </w:p>
    <w:p>
      <w:pPr>
        <w:pStyle w:val="FirstParagraph"/>
      </w:pPr>
      <w:r>
        <w:t xml:space="preserve">Partial correlation asks whether two quantitative variables still move together linearly after each has been adjusted for the same third variable. It is an adjusted association, not an experimental effect and not a prediction equation.</w:t>
      </w:r>
    </w:p>
    <w:bookmarkStart w:id="23" w:name="two-equivalent-routes"/>
    <w:p>
      <w:pPr>
        <w:pStyle w:val="Heading2"/>
      </w:pPr>
      <w:r>
        <w:t xml:space="preserve">Two Equivalent Routes</w:t>
      </w:r>
    </w:p>
    <w:p>
      <w:pPr>
        <w:pStyle w:val="FirstParagraph"/>
      </w:pPr>
      <w:r>
        <w:t xml:space="preserve">Let</w:t>
      </w:r>
      <w:r>
        <w:t xml:space="preserve"> </w:t>
      </w:r>
      <ns5:oMath>
        <ns5:r>
          <ns5:t>X</ns5:t>
        </ns5:r>
      </ns5:oMath>
      <w:r>
        <w:t xml:space="preserve"> </w:t>
      </w:r>
      <w:r>
        <w:t xml:space="preserve">and</w:t>
      </w:r>
      <w:r>
        <w:t xml:space="preserve"> </w:t>
      </w:r>
      <ns5:oMath>
        <ns5:r>
          <ns5:t>Y</ns5:t>
        </ns5:r>
      </ns5:oMath>
      <w:r>
        <w:t xml:space="preserve"> </w:t>
      </w:r>
      <w:r>
        <w:t xml:space="preserve">be the focal variables and</w:t>
      </w:r>
      <w:r>
        <w:t xml:space="preserve"> </w:t>
      </w:r>
      <ns5:oMath>
        <ns5:r>
          <ns5:t>Z</ns5:t>
        </ns5:r>
      </ns5:oMath>
      <w:r>
        <w:t xml:space="preserve"> </w:t>
      </w:r>
      <w:r>
        <w:t xml:space="preserve">the variable being adjusted for.</w:t>
      </w:r>
    </w:p>
    <w:p>
      <w:pPr>
        <w:pStyle w:val="Compact"/>
        <w:numPr>
          <w:ilvl w:val="0"/>
          <w:numId w:val="1001"/>
        </w:numPr>
      </w:pPr>
      <w:r>
        <w:t xml:space="preserve">Regress</w:t>
      </w:r>
      <w:r>
        <w:t xml:space="preserve"> </w:t>
      </w:r>
      <ns5:oMath>
        <ns5:r>
          <ns5:t>X</ns5:t>
        </ns5:r>
      </ns5:oMath>
      <w:r>
        <w:t xml:space="preserve"> </w:t>
      </w:r>
      <w:r>
        <w:t xml:space="preserve">on</w:t>
      </w:r>
      <w:r>
        <w:t xml:space="preserve"> </w:t>
      </w:r>
      <ns5:oMath>
        <ns5:r>
          <ns5:t>Z</ns5:t>
        </ns5:r>
      </ns5:oMath>
      <w:r>
        <w:t xml:space="preserve"> </w:t>
      </w:r>
      <w:r>
        <w:t xml:space="preserve">and keep the residuals</w:t>
      </w:r>
      <w:r>
        <w:t xml:space="preserve"> </w:t>
      </w:r>
      <ns5:oMath>
        <ns5:sSub>
          <ns5:e>
            <ns5:r>
              <ns5:t>e</ns5:t>
            </ns5:r>
          </ns5:e>
          <ns5:sub>
            <ns5:r>
              <ns5:t>X</ns5:t>
            </ns5:r>
          </ns5:sub>
        </ns5:sSub>
      </ns5:oMath>
      <w:r>
        <w:t xml:space="preserve">.</w:t>
      </w:r>
    </w:p>
    <w:p>
      <w:pPr>
        <w:pStyle w:val="Compact"/>
        <w:numPr>
          <w:ilvl w:val="0"/>
          <w:numId w:val="1001"/>
        </w:numPr>
      </w:pPr>
      <w:r>
        <w:t xml:space="preserve">Regress</w:t>
      </w:r>
      <w:r>
        <w:t xml:space="preserve"> </w:t>
      </w:r>
      <ns5:oMath>
        <ns5:r>
          <ns5:t>Y</ns5:t>
        </ns5:r>
      </ns5:oMath>
      <w:r>
        <w:t xml:space="preserve"> </w:t>
      </w:r>
      <w:r>
        <w:t xml:space="preserve">on</w:t>
      </w:r>
      <w:r>
        <w:t xml:space="preserve"> </w:t>
      </w:r>
      <ns5:oMath>
        <ns5:r>
          <ns5:t>Z</ns5:t>
        </ns5:r>
      </ns5:oMath>
      <w:r>
        <w:t xml:space="preserve"> </w:t>
      </w:r>
      <w:r>
        <w:t xml:space="preserve">and keep the residuals</w:t>
      </w:r>
      <w:r>
        <w:t xml:space="preserve"> </w:t>
      </w:r>
      <ns5:oMath>
        <ns5:sSub>
          <ns5:e>
            <ns5:r>
              <ns5:t>e</ns5:t>
            </ns5:r>
          </ns5:e>
          <ns5:sub>
            <ns5:r>
              <ns5:t>Y</ns5:t>
            </ns5:r>
          </ns5:sub>
        </ns5:sSub>
      </ns5:oMath>
      <w:r>
        <w:t xml:space="preserve">.</w:t>
      </w:r>
    </w:p>
    <w:p>
      <w:pPr>
        <w:pStyle w:val="Compact"/>
        <w:numPr>
          <w:ilvl w:val="0"/>
          <w:numId w:val="1001"/>
        </w:numPr>
      </w:pPr>
      <w:r>
        <w:t xml:space="preserve">Calculate the correlation between</w:t>
      </w:r>
      <w:r>
        <w:t xml:space="preserve"> </w:t>
      </w:r>
      <ns5:oMath>
        <ns5:sSub>
          <ns5:e>
            <ns5:r>
              <ns5:t>e</ns5:t>
            </ns5:r>
          </ns5:e>
          <ns5:sub>
            <ns5:r>
              <ns5:t>X</ns5:t>
            </ns5:r>
          </ns5:sub>
        </ns5:sSub>
      </ns5:oMath>
      <w:r>
        <w:t xml:space="preserve"> </w:t>
      </w:r>
      <w:r>
        <w:t xml:space="preserve">and</w:t>
      </w:r>
      <w:r>
        <w:t xml:space="preserve"> </w:t>
      </w:r>
      <ns5:oMath>
        <ns5:sSub>
          <ns5:e>
            <ns5:r>
              <ns5:t>e</ns5:t>
            </ns5:r>
          </ns5:e>
          <ns5:sub>
            <ns5:r>
              <ns5:t>Y</ns5:t>
            </ns5:r>
          </ns5:sub>
        </ns5:sSub>
      </ns5:oMath>
      <w:r>
        <w:t xml:space="preserve">.</w:t>
      </w:r>
    </w:p>
    <w:p>
      <w:pPr>
        <w:pStyle w:val="FirstParagraph"/>
      </w:pPr>
      <w:r>
        <w:t xml:space="preserve">Each residual is the part of its focal variable not linearly predicted by</w:t>
      </w:r>
      <w:r>
        <w:t xml:space="preserve"> </w:t>
      </w:r>
      <ns5:oMath>
        <ns5:r>
          <ns5:t>Z</ns5:t>
        </ns5:r>
      </ns5:oMath>
      <w:r>
        <w:t xml:space="preserve"> </w:t>
      </w:r>
      <w:r>
        <w:t xml:space="preserve">in that fitted model. Their correlation is</w:t>
      </w:r>
      <w:r>
        <w:t xml:space="preserve"> </w:t>
      </w:r>
      <ns5:oMath>
        <ns5:sSub>
          <ns5:e>
            <ns5:r>
              <ns5:t>r</ns5:t>
            </ns5:r>
          </ns5:e>
          <ns5:sub>
            <ns5:r>
              <ns5:t>X</ns5:t>
            </ns5:r>
            <ns5:r>
              <ns5:t>Y</ns5:t>
            </ns5:r>
            <ns5:r>
              <ns5:rPr>
                <ns5:sty ns5:val="p"/>
              </ns5:rPr>
              <ns5:t>⋅</ns5:t>
            </ns5:r>
            <ns5:r>
              <ns5:t>Z</ns5:t>
            </ns5:r>
          </ns5:sub>
        </ns5:sSub>
      </ns5:oMath>
      <w:r>
        <w:t xml:space="preserve">.</w:t>
      </w:r>
    </w:p>
    <w:p>
      <w:pPr>
        <w:pStyle w:val="BodyText"/>
      </w:pPr>
      <w:r>
        <w:t xml:space="preserve">With one adjustment variable, the same result follows from the three pairwise correlations:</w:t>
      </w:r>
    </w:p>
    <w:p>
      <w:pPr>
        <w:pStyle w:val="BodyText"/>
      </w:pPr>
      <ns5:oMathPara>
        <ns5:oMathParaPr>
          <ns5:jc ns5:val="center"/>
        </ns5:oMathParaPr>
        <ns5:oMath>
          <ns5:sSub>
            <ns5:e>
              <ns5:r>
                <ns5:t>r</ns5:t>
              </ns5:r>
            </ns5:e>
            <ns5:sub>
              <ns5:r>
                <ns5:t>X</ns5:t>
              </ns5:r>
              <ns5:r>
                <ns5:t>Y</ns5:t>
              </ns5:r>
              <ns5:r>
                <ns5:rPr>
                  <ns5:sty ns5:val="p"/>
                </ns5:rPr>
                <ns5:t>⋅</ns5:t>
              </ns5:r>
              <ns5:r>
                <ns5:t>Z</ns5:t>
              </ns5:r>
            </ns5:sub>
          </ns5:sSub>
          <ns5:r>
            <ns5:rPr>
              <ns5:sty ns5:val="p"/>
            </ns5:rPr>
            <ns5:t>=</ns5:t>
          </ns5:r>
          <ns5:f>
            <ns5:fPr>
              <ns5:type ns5:val="bar"/>
            </ns5:fPr>
            <ns5:num>
              <ns5:sSub>
                <ns5:e>
                  <ns5:r>
                    <ns5:t>r</ns5:t>
                  </ns5:r>
                </ns5:e>
                <ns5:sub>
                  <ns5:r>
                    <ns5:t>X</ns5:t>
                  </ns5:r>
                  <ns5:r>
                    <ns5:t>Y</ns5:t>
                  </ns5:r>
                </ns5:sub>
              </ns5:sSub>
              <ns5:r>
                <ns5:rPr>
                  <ns5:sty ns5:val="p"/>
                </ns5:rPr>
                <ns5:t>−</ns5:t>
              </ns5:r>
              <ns5:sSub>
                <ns5:e>
                  <ns5:r>
                    <ns5:t>r</ns5:t>
                  </ns5:r>
                </ns5:e>
                <ns5:sub>
                  <ns5:r>
                    <ns5:t>X</ns5:t>
                  </ns5:r>
                  <ns5:r>
                    <ns5:t>Z</ns5:t>
                  </ns5:r>
                </ns5:sub>
              </ns5:sSub>
              <ns5:sSub>
                <ns5:e>
                  <ns5:r>
                    <ns5:t>r</ns5:t>
                  </ns5:r>
                </ns5:e>
                <ns5:sub>
                  <ns5:r>
                    <ns5:t>Y</ns5:t>
                  </ns5:r>
                  <ns5:r>
                    <ns5:t>Z</ns5:t>
                  </ns5:r>
                </ns5:sub>
              </ns5:sSub>
            </ns5:num>
            <ns5:den>
              <ns5:rad>
                <ns5:radPr>
                  <ns5:degHide ns5:val="on"/>
                </ns5:radPr>
                <ns5:deg/>
                <ns5:e>
                  <ns5:d>
                    <ns5:dPr>
                      <ns5:begChr ns5:val="("/>
                      <ns5:sepChr ns5:val=""/>
                      <ns5:endChr ns5:val=")"/>
                      <ns5:grow/>
                    </ns5:dPr>
                    <ns5:e>
                      <ns5:r>
                        <ns5:t>1</ns5:t>
                      </ns5:r>
                      <ns5:r>
                        <ns5:rPr>
                          <ns5:sty ns5:val="p"/>
                        </ns5:rPr>
                        <ns5:t>−</ns5:t>
                      </ns5:r>
                      <ns5:sSubSup>
                        <ns5:e>
                          <ns5:r>
                            <ns5:t>r</ns5:t>
                          </ns5:r>
                        </ns5:e>
                        <ns5:sub>
                          <ns5:r>
                            <ns5:t>X</ns5:t>
                          </ns5:r>
                          <ns5:r>
                            <ns5:t>Z</ns5:t>
                          </ns5:r>
                        </ns5:sub>
                        <ns5:sup>
                          <ns5:r>
                            <ns5:t>2</ns5:t>
                          </ns5:r>
                        </ns5:sup>
                      </ns5:sSubSup>
                    </ns5:e>
                  </ns5:d>
                  <ns5:d>
                    <ns5:dPr>
                      <ns5:begChr ns5:val="("/>
                      <ns5:sepChr ns5:val=""/>
                      <ns5:endChr ns5:val=")"/>
                      <ns5:grow/>
                    </ns5:dPr>
                    <ns5:e>
                      <ns5:r>
                        <ns5:t>1</ns5:t>
                      </ns5:r>
                      <ns5:r>
                        <ns5:rPr>
                          <ns5:sty ns5:val="p"/>
                        </ns5:rPr>
                        <ns5:t>−</ns5:t>
                      </ns5:r>
                      <ns5:sSubSup>
                        <ns5:e>
                          <ns5:r>
                            <ns5:t>r</ns5:t>
                          </ns5:r>
                        </ns5:e>
                        <ns5:sub>
                          <ns5:r>
                            <ns5:t>Y</ns5:t>
                          </ns5:r>
                          <ns5:r>
                            <ns5:t>Z</ns5:t>
                          </ns5:r>
                        </ns5:sub>
                        <ns5:sup>
                          <ns5:r>
                            <ns5:t>2</ns5:t>
                          </ns5:r>
                        </ns5:sup>
                      </ns5:sSubSup>
                    </ns5:e>
                  </ns5:d>
                </ns5:e>
              </ns5:rad>
            </ns5:den>
          </ns5:f>
          <ns5:r>
            <ns5:rPr>
              <ns5:sty ns5:val="p"/>
            </ns5:rPr>
            <ns5:t>.</ns5:t>
          </ns5:r>
        </ns5:oMath>
      </ns5:oMathPara>
    </w:p>
    <w:bookmarkEnd w:id="23"/>
    <w:bookmarkStart w:id="25" w:name="compare-the-raw-and-adjusted-questions"/>
    <w:p>
      <w:pPr>
        <w:pStyle w:val="Heading2"/>
      </w:pPr>
      <w:r>
        <w:t xml:space="preserve">Compare the Raw and Adjusted Questions</w:t>
      </w:r>
    </w:p>
    <w:bookmarkStart w:id="24" w:name="X0d7eb4070a1af7b9c51a868a221317a134259c9"/>
    <w:p>
      <w:pPr>
        <w:pStyle w:val="TableCaption"/>
        <w:keepNext/>
        <w:keepLines/>
        <w:widowControl/>
        <w:spacing w:before="120" w:after="80"/>
        <w:jc w:val="left"/>
      </w:pPr>
      <w:r>
        <w:t xml:space="preserve">Table 1: Raw and partial correlations answer related but different questions.</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4191"/>
        <w:gridCol w:w="5333"/>
      </w:tblGrid>
      <w:tr>
        <w:trPr>
          <w:cantSplit/>
          <w:tblHeader w:val="on"/>
        </w:trPr>
        <w:tc>
          <w:tcPr>
            <w:tcW w:w="4191" w:type="dxa"/>
            <w:shd w:fill="EAF2F6"/>
            <w:vAlign w:val="center"/>
          </w:tcPr>
          <w:p>
            <w:pPr>
              <w:pStyle w:val="Compact"/>
              <w:keepLines/>
              <w:widowControl/>
              <w:spacing w:before="0" w:after="40" w:line="240" w:lineRule="auto"/>
              <w:jc w:val="left"/>
            </w:pPr>
            <w:r>
              <w:rPr>
                <w:b/>
                <w:color w:val="183B56"/>
                <w:sz w:val="20"/>
                <w:szCs w:val="20"/>
              </w:rPr>
              <w:t xml:space="preserve">Coefficient</w:t>
            </w:r>
          </w:p>
        </w:tc>
        <w:tc>
          <w:tcPr>
            <w:tcW w:w="5333" w:type="dxa"/>
            <w:shd w:fill="EAF2F6"/>
            <w:vAlign w:val="center"/>
          </w:tcPr>
          <w:p>
            <w:pPr>
              <w:pStyle w:val="Compact"/>
              <w:keepLines/>
              <w:widowControl/>
              <w:spacing w:before="0" w:after="40" w:line="240" w:lineRule="auto"/>
              <w:jc w:val="left"/>
            </w:pPr>
            <w:r>
              <w:rPr>
                <w:b/>
                <w:color w:val="183B56"/>
                <w:sz w:val="20"/>
                <w:szCs w:val="20"/>
              </w:rPr>
              <w:t xml:space="preserve">Question</w:t>
            </w:r>
          </w:p>
        </w:tc>
      </w:tr>
      <w:tr>
        <w:trPr>
          <w:cantSplit/>
        </w:trPr>
        <w:tc>
          <w:tcPr>
            <w:tcW w:w="4191" w:type="dxa"/>
            <w:shd w:fill="F3F7F9"/>
            <w:vAlign w:val="top"/>
          </w:tcPr>
          <w:p>
            <w:pPr>
              <w:pStyle w:val="Compact"/>
              <w:keepLines/>
              <w:widowControl/>
              <w:spacing w:before="0" w:after="40" w:line="240" w:lineRule="auto"/>
              <w:jc w:val="center"/>
            </w:pPr>
            <ns5:oMath>
              <ns5:sSub>
                <ns5:e>
                  <ns5:r>
                    <ns5:t>r</ns5:t>
                  </ns5:r>
                </ns5:e>
                <ns5:sub>
                  <ns5:r>
                    <ns5:t>X</ns5:t>
                  </ns5:r>
                  <ns5:r>
                    <ns5:t>Y</ns5:t>
                  </ns5:r>
                </ns5:sub>
              </ns5:sSub>
            </ns5:oMath>
          </w:p>
        </w:tc>
        <w:tc>
          <w:tcPr>
            <w:tcW w:w="5333" w:type="dxa"/>
            <w:shd w:fill="F3F7F9"/>
            <w:vAlign w:val="top"/>
          </w:tcPr>
          <w:p>
            <w:pPr>
              <w:pStyle w:val="Compact"/>
              <w:keepLines/>
              <w:widowControl/>
              <w:spacing w:before="0" w:after="40" w:line="240" w:lineRule="auto"/>
              <w:jc w:val="center"/>
            </w:pPr>
            <w:r>
              <w:rPr>
                <w:sz w:val="20"/>
                <w:szCs w:val="20"/>
              </w:rPr>
              <w:t xml:space="preserve">How are</w:t>
            </w:r>
            <w:r>
              <w:rPr>
                <w:sz w:val="20"/>
                <w:szCs w:val="20"/>
              </w:rPr>
              <w:t xml:space="preserve"> </w:t>
            </w:r>
            <ns5:oMath>
              <ns5:r>
                <ns5:t>X</ns5:t>
              </ns5:r>
            </ns5:oMath>
            <w:r>
              <w:rPr>
                <w:sz w:val="20"/>
                <w:szCs w:val="20"/>
              </w:rPr>
              <w:t xml:space="preserve"> </w:t>
            </w:r>
            <w:r>
              <w:rPr>
                <w:sz w:val="20"/>
                <w:szCs w:val="20"/>
              </w:rPr>
              <w:t xml:space="preserve">and</w:t>
            </w:r>
            <w:r>
              <w:rPr>
                <w:sz w:val="20"/>
                <w:szCs w:val="20"/>
              </w:rPr>
              <w:t xml:space="preserve"> </w:t>
            </w:r>
            <ns5:oMath>
              <ns5:r>
                <ns5:t>Y</ns5:t>
              </ns5:r>
            </ns5:oMath>
            <w:r>
              <w:rPr>
                <w:sz w:val="20"/>
                <w:szCs w:val="20"/>
              </w:rPr>
              <w:t xml:space="preserve"> </w:t>
            </w:r>
            <w:r>
              <w:rPr>
                <w:sz w:val="20"/>
                <w:szCs w:val="20"/>
              </w:rPr>
              <w:t xml:space="preserve">linearly associated before adjustment?</w:t>
            </w:r>
          </w:p>
        </w:tc>
      </w:tr>
      <w:tr>
        <w:trPr>
          <w:cantSplit/>
        </w:trPr>
        <w:tc>
          <w:tcPr>
            <w:tcW w:w="4191" w:type="dxa"/>
            <w:shd w:fill="FFFFFF"/>
            <w:vAlign w:val="top"/>
          </w:tcPr>
          <w:p>
            <w:pPr>
              <w:pStyle w:val="Compact"/>
              <w:keepLines/>
              <w:widowControl/>
              <w:spacing w:before="0" w:after="40" w:line="240" w:lineRule="auto"/>
              <w:jc w:val="center"/>
            </w:pPr>
            <ns5:oMath>
              <ns5:sSub>
                <ns5:e>
                  <ns5:r>
                    <ns5:t>r</ns5:t>
                  </ns5:r>
                </ns5:e>
                <ns5:sub>
                  <ns5:r>
                    <ns5:t>X</ns5:t>
                  </ns5:r>
                  <ns5:r>
                    <ns5:t>Y</ns5:t>
                  </ns5:r>
                  <ns5:r>
                    <ns5:rPr>
                      <ns5:sty ns5:val="p"/>
                    </ns5:rPr>
                    <ns5:t>⋅</ns5:t>
                  </ns5:r>
                  <ns5:r>
                    <ns5:t>Z</ns5:t>
                  </ns5:r>
                </ns5:sub>
              </ns5:sSub>
            </ns5:oMath>
          </w:p>
        </w:tc>
        <w:tc>
          <w:tcPr>
            <w:tcW w:w="5333" w:type="dxa"/>
            <w:shd w:fill="FFFFFF"/>
            <w:vAlign w:val="top"/>
          </w:tcPr>
          <w:p>
            <w:pPr>
              <w:pStyle w:val="Compact"/>
              <w:keepLines/>
              <w:widowControl/>
              <w:spacing w:before="0" w:after="40" w:line="240" w:lineRule="auto"/>
              <w:jc w:val="center"/>
            </w:pPr>
            <w:r>
              <w:rPr>
                <w:sz w:val="20"/>
                <w:szCs w:val="20"/>
              </w:rPr>
              <w:t xml:space="preserve">How are the residual parts of</w:t>
            </w:r>
            <w:r>
              <w:rPr>
                <w:sz w:val="20"/>
                <w:szCs w:val="20"/>
              </w:rPr>
              <w:t xml:space="preserve"> </w:t>
            </w:r>
            <ns5:oMath>
              <ns5:r>
                <ns5:t>X</ns5:t>
              </ns5:r>
            </ns5:oMath>
            <w:r>
              <w:rPr>
                <w:sz w:val="20"/>
                <w:szCs w:val="20"/>
              </w:rPr>
              <w:t xml:space="preserve"> </w:t>
            </w:r>
            <w:r>
              <w:rPr>
                <w:sz w:val="20"/>
                <w:szCs w:val="20"/>
              </w:rPr>
              <w:t xml:space="preserve">and</w:t>
            </w:r>
            <w:r>
              <w:rPr>
                <w:sz w:val="20"/>
                <w:szCs w:val="20"/>
              </w:rPr>
              <w:t xml:space="preserve"> </w:t>
            </w:r>
            <ns5:oMath>
              <ns5:r>
                <ns5:t>Y</ns5:t>
              </ns5:r>
            </ns5:oMath>
            <w:r>
              <w:rPr>
                <w:sz w:val="20"/>
                <w:szCs w:val="20"/>
              </w:rPr>
              <w:t xml:space="preserve"> </w:t>
            </w:r>
            <w:r>
              <w:rPr>
                <w:sz w:val="20"/>
                <w:szCs w:val="20"/>
              </w:rPr>
              <w:t xml:space="preserve">linearly associated after their separate relationships with</w:t>
            </w:r>
            <w:r>
              <w:rPr>
                <w:sz w:val="20"/>
                <w:szCs w:val="20"/>
              </w:rPr>
              <w:t xml:space="preserve"> </w:t>
            </w:r>
            <ns5:oMath>
              <ns5:r>
                <ns5:t>Z</ns5:t>
              </ns5:r>
            </ns5:oMath>
            <w:r>
              <w:rPr>
                <w:sz w:val="20"/>
                <w:szCs w:val="20"/>
              </w:rPr>
              <w:t xml:space="preserve"> </w:t>
            </w:r>
            <w:r>
              <w:rPr>
                <w:sz w:val="20"/>
                <w:szCs w:val="20"/>
              </w:rPr>
              <w:t xml:space="preserve">are represented?</w:t>
            </w:r>
          </w:p>
        </w:tc>
      </w:tr>
    </w:tbl>
    <w:bookmarkEnd w:id="24"/>
    <w:p/>
    <w:p>
      <w:pPr>
        <w:pStyle w:val="BodyText"/>
      </w:pPr>
      <w:r>
        <w:t xml:space="preserve">An adjusted coefficient may become smaller, stay similar, change sign, or become larger. A smaller value suggests that</w:t>
      </w:r>
      <w:r>
        <w:t xml:space="preserve"> </w:t>
      </w:r>
      <ns5:oMath>
        <ns5:r>
          <ns5:t>Z</ns5:t>
        </ns5:r>
      </ns5:oMath>
      <w:r>
        <w:t xml:space="preserve"> </w:t>
      </w:r>
      <w:r>
        <w:t xml:space="preserve">represented part of the raw pattern. A larger value can reflect suppression, where adjustment reveals a relationship that the raw coefficient partly hid. None of these changes proves the causal role of</w:t>
      </w:r>
      <w:r>
        <w:t xml:space="preserve"> </w:t>
      </w:r>
      <ns5:oMath>
        <ns5:r>
          <ns5:t>Z</ns5:t>
        </ns5:r>
      </ns5:oMath>
      <w:r>
        <w:t xml:space="preserve">.</w:t>
      </w:r>
    </w:p>
    <w:bookmarkEnd w:id="25"/>
    <w:bookmarkStart w:id="26" w:name="checks-and-limits"/>
    <w:p>
      <w:pPr>
        <w:pStyle w:val="Heading2"/>
      </w:pPr>
      <w:r>
        <w:t xml:space="preserve">Checks and Limits</w:t>
      </w:r>
    </w:p>
    <w:p>
      <w:pPr>
        <w:pStyle w:val="Compact"/>
        <w:numPr>
          <w:ilvl w:val="0"/>
          <w:numId w:val="1002"/>
        </w:numPr>
      </w:pPr>
      <w:r>
        <w:t xml:space="preserve">Use the same complete set of cases for every correlation entering the calculation.</w:t>
      </w:r>
    </w:p>
    <w:p>
      <w:pPr>
        <w:pStyle w:val="Compact"/>
        <w:numPr>
          <w:ilvl w:val="0"/>
          <w:numId w:val="1002"/>
        </w:numPr>
      </w:pPr>
      <w:r>
        <w:t xml:space="preserve">Inspect</w:t>
      </w:r>
      <w:r>
        <w:t xml:space="preserve"> </w:t>
      </w:r>
      <ns5:oMath>
        <ns5:r>
          <ns5:t>X</ns5:t>
        </ns5:r>
      </ns5:oMath>
      <w:r>
        <w:t xml:space="preserve"> </w:t>
      </w:r>
      <w:r>
        <w:t xml:space="preserve">with</w:t>
      </w:r>
      <w:r>
        <w:t xml:space="preserve"> </w:t>
      </w:r>
      <ns5:oMath>
        <ns5:r>
          <ns5:t>Z</ns5:t>
        </ns5:r>
      </ns5:oMath>
      <w:r>
        <w:t xml:space="preserve">,</w:t>
      </w:r>
      <w:r>
        <w:t xml:space="preserve"> </w:t>
      </w:r>
      <ns5:oMath>
        <ns5:r>
          <ns5:t>Y</ns5:t>
        </ns5:r>
      </ns5:oMath>
      <w:r>
        <w:t xml:space="preserve"> </w:t>
      </w:r>
      <w:r>
        <w:t xml:space="preserve">with</w:t>
      </w:r>
      <w:r>
        <w:t xml:space="preserve"> </w:t>
      </w:r>
      <ns5:oMath>
        <ns5:r>
          <ns5:t>Z</ns5:t>
        </ns5:r>
      </ns5:oMath>
      <w:r>
        <w:t xml:space="preserve">, and the residual-residual plot. Linear adjustment cannot remove an unmodeled curved relationship.</w:t>
      </w:r>
    </w:p>
    <w:p>
      <w:pPr>
        <w:pStyle w:val="Compact"/>
        <w:numPr>
          <w:ilvl w:val="0"/>
          <w:numId w:val="1002"/>
        </w:numPr>
      </w:pPr>
      <w:r>
        <w:t xml:space="preserve">State precisely which variable was adjusted for and why it belongs in the question.</w:t>
      </w:r>
    </w:p>
    <w:p>
      <w:pPr>
        <w:pStyle w:val="Compact"/>
        <w:numPr>
          <w:ilvl w:val="0"/>
          <w:numId w:val="1002"/>
        </w:numPr>
      </w:pPr>
      <w:r>
        <w:t xml:space="preserve">Adjustment does not establish time order, remove unmeasured variables, correct measurement error, or reproduce random assignment.</w:t>
      </w:r>
    </w:p>
    <w:p>
      <w:pPr>
        <w:pStyle w:val="Compact"/>
        <w:numPr>
          <w:ilvl w:val="0"/>
          <w:numId w:val="1002"/>
        </w:numPr>
      </w:pPr>
      <w:r>
        <w:t xml:space="preserve">Partial correlation is symmetric: exchanging</w:t>
      </w:r>
      <w:r>
        <w:t xml:space="preserve"> </w:t>
      </w:r>
      <ns5:oMath>
        <ns5:r>
          <ns5:t>X</ns5:t>
        </ns5:r>
      </ns5:oMath>
      <w:r>
        <w:t xml:space="preserve"> </w:t>
      </w:r>
      <w:r>
        <w:t xml:space="preserve">and</w:t>
      </w:r>
      <w:r>
        <w:t xml:space="preserve"> </w:t>
      </w:r>
      <ns5:oMath>
        <ns5:r>
          <ns5:t>Y</ns5:t>
        </ns5:r>
      </ns5:oMath>
      <w:r>
        <w:t xml:space="preserve"> </w:t>
      </w:r>
      <w:r>
        <w:t xml:space="preserve">leaves its value unchanged.</w:t>
      </w:r>
    </w:p>
    <w:p>
      <w:pPr>
        <w:pStyle w:val="FirstParagraph"/>
      </w:pPr>
      <w:r>
        <w:t xml:space="preserve">Topic 7 keeps one named outcome and places several predictors into one regression equation. Its conditional coefficients carry the same central idea of adjustment, but express changes in outcome units and can include categorical predictors and interactions.</w:t>
      </w:r>
    </w:p>
    <w:bookmarkEnd w:id="26"/>
    <w:bookmarkEnd w:id="27"/>
    <w:bookmarkStart w:id="38" w:name="expanded-reference"/>
    <w:p>
      <w:pPr>
        <w:pStyle w:val="Heading1"/>
        <w:pageBreakBefore/>
      </w:pPr>
      <w:r>
        <w:t xml:space="preserve">Expanded Reference</w:t>
      </w:r>
    </w:p>
    <w:bookmarkStart w:id="28" w:name="purpose-and-foundations"/>
    <w:p>
      <w:pPr>
        <w:pStyle w:val="Heading2"/>
      </w:pPr>
      <w:r>
        <w:t xml:space="preserve">Purpose and foundations</w:t>
      </w:r>
    </w:p>
    <w:p>
      <w:pPr>
        <w:pStyle w:val="FirstParagraph"/>
      </w:pPr>
      <w:r>
        <w:t xml:space="preserve">Partial correlation describes the linear association between two variables after removing the fitted linear association that each has with one measured third variable. With focal variables</w:t>
      </w:r>
      <w:r>
        <w:t xml:space="preserve"> </w:t>
      </w:r>
      <ns5:oMath>
        <ns5:r>
          <ns5:t>X</ns5:t>
        </ns5:r>
      </ns5:oMath>
      <w:r>
        <w:t xml:space="preserve"> </w:t>
      </w:r>
      <w:r>
        <w:t xml:space="preserve">and</w:t>
      </w:r>
      <w:r>
        <w:t xml:space="preserve"> </w:t>
      </w:r>
      <ns5:oMath>
        <ns5:r>
          <ns5:t>Y</ns5:t>
        </ns5:r>
      </ns5:oMath>
      <w:r>
        <w:t xml:space="preserve"> </w:t>
      </w:r>
      <w:r>
        <w:t xml:space="preserve">and a control variable</w:t>
      </w:r>
      <w:r>
        <w:t xml:space="preserve"> </w:t>
      </w:r>
      <ns5:oMath>
        <ns5:r>
          <ns5:t>Z</ns5:t>
        </ns5:r>
      </ns5:oMath>
      <w:r>
        <w:t xml:space="preserve">, the first-order partial correlation is written</w:t>
      </w:r>
      <w:r>
        <w:t xml:space="preserve"> </w:t>
      </w:r>
      <ns5:oMath>
        <ns5:sSub>
          <ns5:e>
            <ns5:r>
              <ns5:t>r</ns5:t>
            </ns5:r>
          </ns5:e>
          <ns5:sub>
            <ns5:r>
              <ns5:t>X</ns5:t>
            </ns5:r>
            <ns5:r>
              <ns5:t>Y</ns5:t>
            </ns5:r>
            <ns5:r>
              <ns5:rPr>
                <ns5:sty ns5:val="p"/>
              </ns5:rPr>
              <ns5:t>⋅</ns5:t>
            </ns5:r>
            <ns5:r>
              <ns5:t>Z</ns5:t>
            </ns5:r>
          </ns5:sub>
        </ns5:sSub>
      </ns5:oMath>
      <w:r>
        <w:t xml:space="preserve">. Read the dot as</w:t>
      </w:r>
      <w:r>
        <w:t xml:space="preserve"> </w:t>
      </w:r>
      <w:r>
        <w:t xml:space="preserve">“controlling for.”</w:t>
      </w:r>
      <w:r>
        <w:t xml:space="preserve"> </w:t>
      </w:r>
      <w:r>
        <w:t xml:space="preserve">The coefficient asks whether cases that are higher than expected on</w:t>
      </w:r>
      <w:r>
        <w:t xml:space="preserve"> </w:t>
      </w:r>
      <ns5:oMath>
        <ns5:r>
          <ns5:t>X</ns5:t>
        </ns5:r>
      </ns5:oMath>
      <w:r>
        <w:t xml:space="preserve">, given</w:t>
      </w:r>
      <w:r>
        <w:t xml:space="preserve"> </w:t>
      </w:r>
      <ns5:oMath>
        <ns5:r>
          <ns5:t>Z</ns5:t>
        </ns5:r>
      </ns5:oMath>
      <w:r>
        <w:t xml:space="preserve">, also tend to be higher than expected on</w:t>
      </w:r>
      <w:r>
        <w:t xml:space="preserve"> </w:t>
      </w:r>
      <ns5:oMath>
        <ns5:r>
          <ns5:t>Y</ns5:t>
        </ns5:r>
      </ns5:oMath>
      <w:r>
        <w:t xml:space="preserve">, given the same</w:t>
      </w:r>
      <w:r>
        <w:t xml:space="preserve"> </w:t>
      </w:r>
      <ns5:oMath>
        <ns5:r>
          <ns5:t>Z</ns5:t>
        </ns5:r>
      </ns5:oMath>
      <w:r>
        <w:t xml:space="preserve">.</w:t>
      </w:r>
    </w:p>
    <w:p>
      <w:pPr>
        <w:pStyle w:val="BodyText"/>
      </w:pPr>
      <w:r>
        <w:t xml:space="preserve">The phrase</w:t>
      </w:r>
      <w:r>
        <w:t xml:space="preserve"> </w:t>
      </w:r>
      <w:r>
        <w:rPr>
          <w:b/>
          <w:bCs/>
        </w:rPr>
        <w:t xml:space="preserve">holding</w:t>
      </w:r>
      <w:r>
        <w:rPr>
          <w:b/>
          <w:bCs/>
        </w:rPr>
        <w:t xml:space="preserve"> </w:t>
      </w:r>
      <ns5:oMath>
        <ns5:r>
          <ns5:t>Z</ns5:t>
        </ns5:r>
      </ns5:oMath>
      <w:r>
        <w:rPr>
          <w:b/>
          <w:bCs/>
        </w:rPr>
        <w:t xml:space="preserve"> </w:t>
      </w:r>
      <w:r>
        <w:rPr>
          <w:b/>
          <w:bCs/>
        </w:rPr>
        <w:t xml:space="preserve">constant</w:t>
      </w:r>
      <w:r>
        <w:t xml:space="preserve"> </w:t>
      </w:r>
      <w:r>
        <w:t xml:space="preserve">describes a model-based comparison. It does not mean that the observed cases literally share one identical</w:t>
      </w:r>
      <w:r>
        <w:t xml:space="preserve"> </w:t>
      </w:r>
      <ns5:oMath>
        <ns5:r>
          <ns5:t>Z</ns5:t>
        </ns5:r>
      </ns5:oMath>
      <w:r>
        <w:t xml:space="preserve"> </w:t>
      </w:r>
      <w:r>
        <w:t xml:space="preserve">value. Linear regression is used to predict</w:t>
      </w:r>
      <w:r>
        <w:t xml:space="preserve"> </w:t>
      </w:r>
      <ns5:oMath>
        <ns5:r>
          <ns5:t>X</ns5:t>
        </ns5:r>
      </ns5:oMath>
      <w:r>
        <w:t xml:space="preserve"> </w:t>
      </w:r>
      <w:r>
        <w:t xml:space="preserve">from</w:t>
      </w:r>
      <w:r>
        <w:t xml:space="preserve"> </w:t>
      </w:r>
      <ns5:oMath>
        <ns5:r>
          <ns5:t>Z</ns5:t>
        </ns5:r>
      </ns5:oMath>
      <w:r>
        <w:t xml:space="preserve"> </w:t>
      </w:r>
      <w:r>
        <w:t xml:space="preserve">and</w:t>
      </w:r>
      <w:r>
        <w:t xml:space="preserve"> </w:t>
      </w:r>
      <ns5:oMath>
        <ns5:r>
          <ns5:t>Y</ns5:t>
        </ns5:r>
      </ns5:oMath>
      <w:r>
        <w:t xml:space="preserve"> </w:t>
      </w:r>
      <w:r>
        <w:t xml:space="preserve">from</w:t>
      </w:r>
      <w:r>
        <w:t xml:space="preserve"> </w:t>
      </w:r>
      <ns5:oMath>
        <ns5:r>
          <ns5:t>Z</ns5:t>
        </ns5:r>
      </ns5:oMath>
      <w:r>
        <w:t xml:space="preserve">. Each case’s residual records how far its observed value lies above or below that prediction. Partial correlation is the ordinary Pearson correlation between those two sets of residuals.</w:t>
      </w:r>
    </w:p>
    <w:p>
      <w:pPr>
        <w:pStyle w:val="BodyText"/>
      </w:pPr>
      <w:r>
        <w:t xml:space="preserve">This method answers a conditional association question. It can show that a raw correlation shrinks, grows, or changes sign after adjustment. It cannot decide by itself whether</w:t>
      </w:r>
      <w:r>
        <w:t xml:space="preserve"> </w:t>
      </w:r>
      <ns5:oMath>
        <ns5:r>
          <ns5:t>Z</ns5:t>
        </ns5:r>
      </ns5:oMath>
      <w:r>
        <w:t xml:space="preserve"> </w:t>
      </w:r>
      <w:r>
        <w:t xml:space="preserve">is a confounder, mediator, collider, or suitable control. Those roles concern the data-generating process and require subject-matter reasoning, time order, and research design.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952"/>
        <w:gridCol w:w="3048"/>
        <w:gridCol w:w="3524"/>
      </w:tblGrid>
      <w:tr>
        <w:trPr>
          <w:cantSplit/>
          <w:tblHeader w:val="on"/>
        </w:trPr>
        <w:tc>
          <w:tcPr>
            <w:tcW w:w="2952" w:type="dxa"/>
            <w:shd w:fill="EAF2F6"/>
            <w:vAlign w:val="center"/>
          </w:tcPr>
          <w:p>
            <w:pPr>
              <w:pStyle w:val="Compact"/>
              <w:keepLines/>
              <w:widowControl/>
              <w:spacing w:before="0" w:after="40" w:line="240" w:lineRule="auto"/>
              <w:jc w:val="left"/>
            </w:pPr>
            <w:r>
              <w:rPr>
                <w:b/>
                <w:color w:val="183B56"/>
                <w:sz w:val="20"/>
                <w:szCs w:val="20"/>
              </w:rPr>
              <w:t xml:space="preserve">Quantity</w:t>
            </w:r>
          </w:p>
        </w:tc>
        <w:tc>
          <w:tcPr>
            <w:tcW w:w="3048" w:type="dxa"/>
            <w:shd w:fill="EAF2F6"/>
            <w:vAlign w:val="center"/>
          </w:tcPr>
          <w:p>
            <w:pPr>
              <w:pStyle w:val="Compact"/>
              <w:keepLines/>
              <w:widowControl/>
              <w:spacing w:before="0" w:after="40" w:line="240" w:lineRule="auto"/>
              <w:jc w:val="left"/>
            </w:pPr>
            <w:r>
              <w:rPr>
                <w:b/>
                <w:color w:val="183B56"/>
                <w:sz w:val="20"/>
                <w:szCs w:val="20"/>
              </w:rPr>
              <w:t xml:space="preserve">What it correlates</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Question answered</w:t>
            </w:r>
          </w:p>
        </w:tc>
      </w:tr>
      <w:tr>
        <w:trPr>
          <w:cantSplit/>
        </w:trPr>
        <w:tc>
          <w:tcPr>
            <w:tcW w:w="2952" w:type="dxa"/>
            <w:shd w:fill="F3F7F9"/>
            <w:vAlign w:val="top"/>
          </w:tcPr>
          <w:p>
            <w:pPr>
              <w:pStyle w:val="Compact"/>
              <w:keepLines/>
              <w:widowControl/>
              <w:spacing w:before="0" w:after="40" w:line="240" w:lineRule="auto"/>
              <w:jc w:val="left"/>
            </w:pPr>
            <w:r>
              <w:rPr>
                <w:sz w:val="20"/>
                <w:szCs w:val="20"/>
              </w:rPr>
              <w:t xml:space="preserve">Raw correlation</w:t>
            </w:r>
            <w:r>
              <w:rPr>
                <w:sz w:val="20"/>
                <w:szCs w:val="20"/>
              </w:rPr>
              <w:t xml:space="preserve"> </w:t>
            </w:r>
            <ns5:oMath>
              <ns5:sSub>
                <ns5:e>
                  <ns5:r>
                    <ns5:t>r</ns5:t>
                  </ns5:r>
                </ns5:e>
                <ns5:sub>
                  <ns5:r>
                    <ns5:t>X</ns5:t>
                  </ns5:r>
                  <ns5:r>
                    <ns5:t>Y</ns5:t>
                  </ns5:r>
                </ns5:sub>
              </ns5:sSub>
            </ns5:oMath>
          </w:p>
        </w:tc>
        <w:tc>
          <w:tcPr>
            <w:tcW w:w="3048" w:type="dxa"/>
            <w:shd w:fill="F3F7F9"/>
            <w:vAlign w:val="top"/>
          </w:tcPr>
          <w:p>
            <w:pPr>
              <w:pStyle w:val="Compact"/>
              <w:keepLines/>
              <w:widowControl/>
              <w:spacing w:before="0" w:after="40" w:line="240" w:lineRule="auto"/>
              <w:jc w:val="left"/>
            </w:pPr>
            <w:r>
              <w:rPr>
                <w:sz w:val="20"/>
                <w:szCs w:val="20"/>
              </w:rPr>
              <w:t xml:space="preserve">Observed</w:t>
            </w:r>
            <w:r>
              <w:rPr>
                <w:sz w:val="20"/>
                <w:szCs w:val="20"/>
              </w:rPr>
              <w:t xml:space="preserve"> </w:t>
            </w:r>
            <ns5:oMath>
              <ns5:r>
                <ns5:t>X</ns5:t>
              </ns5:r>
            </ns5:oMath>
            <w:r>
              <w:rPr>
                <w:sz w:val="20"/>
                <w:szCs w:val="20"/>
              </w:rPr>
              <w:t xml:space="preserve"> </w:t>
            </w:r>
            <w:r>
              <w:rPr>
                <w:sz w:val="20"/>
                <w:szCs w:val="20"/>
              </w:rPr>
              <w:t xml:space="preserve">with observed</w:t>
            </w:r>
            <w:r>
              <w:rPr>
                <w:sz w:val="20"/>
                <w:szCs w:val="20"/>
              </w:rPr>
              <w:t xml:space="preserve"> </w:t>
            </w:r>
            <ns5:oMath>
              <ns5:r>
                <ns5:t>Y</ns5:t>
              </ns5:r>
            </ns5:oMath>
          </w:p>
        </w:tc>
        <w:tc>
          <w:tcPr>
            <w:tcW w:w="3524" w:type="dxa"/>
            <w:shd w:fill="F3F7F9"/>
            <w:vAlign w:val="top"/>
          </w:tcPr>
          <w:p>
            <w:pPr>
              <w:pStyle w:val="Compact"/>
              <w:keepLines/>
              <w:widowControl/>
              <w:spacing w:before="0" w:after="40" w:line="240" w:lineRule="auto"/>
              <w:jc w:val="left"/>
            </w:pPr>
            <w:r>
              <w:rPr>
                <w:sz w:val="20"/>
                <w:szCs w:val="20"/>
              </w:rPr>
              <w:t xml:space="preserve">How are the two measured variables linearly associated?</w:t>
            </w:r>
          </w:p>
        </w:tc>
      </w:tr>
      <w:tr>
        <w:trPr>
          <w:cantSplit/>
        </w:trPr>
        <w:tc>
          <w:tcPr>
            <w:tcW w:w="2952" w:type="dxa"/>
            <w:shd w:fill="FFFFFF"/>
            <w:vAlign w:val="top"/>
          </w:tcPr>
          <w:p>
            <w:pPr>
              <w:pStyle w:val="Compact"/>
              <w:keepLines/>
              <w:widowControl/>
              <w:spacing w:before="0" w:after="40" w:line="240" w:lineRule="auto"/>
              <w:jc w:val="left"/>
            </w:pPr>
            <w:r>
              <w:rPr>
                <w:sz w:val="20"/>
                <w:szCs w:val="20"/>
              </w:rPr>
              <w:t xml:space="preserve">Partial correlation</w:t>
            </w:r>
            <w:r>
              <w:rPr>
                <w:sz w:val="20"/>
                <w:szCs w:val="20"/>
              </w:rPr>
              <w:t xml:space="preserve"> </w:t>
            </w:r>
            <ns5:oMath>
              <ns5:sSub>
                <ns5:e>
                  <ns5:r>
                    <ns5:t>r</ns5:t>
                  </ns5:r>
                </ns5:e>
                <ns5:sub>
                  <ns5:r>
                    <ns5:t>X</ns5:t>
                  </ns5:r>
                  <ns5:r>
                    <ns5:t>Y</ns5:t>
                  </ns5:r>
                  <ns5:r>
                    <ns5:rPr>
                      <ns5:sty ns5:val="p"/>
                    </ns5:rPr>
                    <ns5:t>⋅</ns5:t>
                  </ns5:r>
                  <ns5:r>
                    <ns5:t>Z</ns5:t>
                  </ns5:r>
                </ns5:sub>
              </ns5:sSub>
            </ns5:oMath>
          </w:p>
        </w:tc>
        <w:tc>
          <w:tcPr>
            <w:tcW w:w="3048" w:type="dxa"/>
            <w:shd w:fill="FFFFFF"/>
            <w:vAlign w:val="top"/>
          </w:tcPr>
          <w:p>
            <w:pPr>
              <w:pStyle w:val="Compact"/>
              <w:keepLines/>
              <w:widowControl/>
              <w:spacing w:before="0" w:after="40" w:line="240" w:lineRule="auto"/>
              <w:jc w:val="left"/>
            </w:pPr>
            <w:r>
              <w:rPr>
                <w:sz w:val="20"/>
                <w:szCs w:val="20"/>
              </w:rPr>
              <w:t xml:space="preserve">Residualized</w:t>
            </w:r>
            <w:r>
              <w:rPr>
                <w:sz w:val="20"/>
                <w:szCs w:val="20"/>
              </w:rPr>
              <w:t xml:space="preserve"> </w:t>
            </w:r>
            <ns5:oMath>
              <ns5:r>
                <ns5:t>X</ns5:t>
              </ns5:r>
            </ns5:oMath>
            <w:r>
              <w:rPr>
                <w:sz w:val="20"/>
                <w:szCs w:val="20"/>
              </w:rPr>
              <w:t xml:space="preserve"> </w:t>
            </w:r>
            <w:r>
              <w:rPr>
                <w:sz w:val="20"/>
                <w:szCs w:val="20"/>
              </w:rPr>
              <w:t xml:space="preserve">with residualized</w:t>
            </w:r>
            <w:r>
              <w:rPr>
                <w:sz w:val="20"/>
                <w:szCs w:val="20"/>
              </w:rPr>
              <w:t xml:space="preserve"> </w:t>
            </w:r>
            <ns5:oMath>
              <ns5:r>
                <ns5:t>Y</ns5:t>
              </ns5:r>
            </ns5:oMath>
          </w:p>
        </w:tc>
        <w:tc>
          <w:tcPr>
            <w:tcW w:w="3524" w:type="dxa"/>
            <w:shd w:fill="FFFFFF"/>
            <w:vAlign w:val="top"/>
          </w:tcPr>
          <w:p>
            <w:pPr>
              <w:pStyle w:val="Compact"/>
              <w:keepLines/>
              <w:widowControl/>
              <w:spacing w:before="0" w:after="40" w:line="240" w:lineRule="auto"/>
              <w:jc w:val="left"/>
            </w:pPr>
            <w:r>
              <w:rPr>
                <w:sz w:val="20"/>
                <w:szCs w:val="20"/>
              </w:rPr>
              <w:t xml:space="preserve">How are their remaining linear components associated after adjustment for</w:t>
            </w:r>
            <w:r>
              <w:rPr>
                <w:sz w:val="20"/>
                <w:szCs w:val="20"/>
              </w:rPr>
              <w:t xml:space="preserve"> </w:t>
            </w:r>
            <ns5:oMath>
              <ns5:r>
                <ns5:t>Z</ns5:t>
              </ns5:r>
            </ns5:oMath>
            <w:r>
              <w:rPr>
                <w:sz w:val="20"/>
                <w:szCs w:val="20"/>
              </w:rPr>
              <w:t xml:space="preserve">?</w:t>
            </w:r>
          </w:p>
        </w:tc>
      </w:tr>
    </w:tbl>
    <w:bookmarkEnd w:id="28"/>
    <w:bookmarkStart w:id="29" w:name="core-ideas"/>
    <w:p>
      <w:pPr>
        <w:pStyle w:val="Heading2"/>
      </w:pPr>
      <w:r>
        <w:t xml:space="preserve">Core ideas</w:t>
      </w:r>
    </w:p>
    <w:p>
      <w:pPr>
        <w:pStyle w:val="FirstParagraph"/>
      </w:pPr>
      <w:r>
        <w:t xml:space="preserve">Residualization happens in three transparent steps. First, regress</w:t>
      </w:r>
      <w:r>
        <w:t xml:space="preserve"> </w:t>
      </w:r>
      <ns5:oMath>
        <ns5:r>
          <ns5:t>X</ns5:t>
        </ns5:r>
      </ns5:oMath>
      <w:r>
        <w:t xml:space="preserve"> </w:t>
      </w:r>
      <w:r>
        <w:t xml:space="preserve">on</w:t>
      </w:r>
      <w:r>
        <w:t xml:space="preserve"> </w:t>
      </w:r>
      <ns5:oMath>
        <ns5:r>
          <ns5:t>Z</ns5:t>
        </ns5:r>
      </ns5:oMath>
      <w:r>
        <w:t xml:space="preserve"> </w:t>
      </w:r>
      <w:r>
        <w:t xml:space="preserve">and save each residual</w:t>
      </w:r>
      <w:r>
        <w:t xml:space="preserve"> </w:t>
      </w:r>
      <ns5:oMath>
        <ns5:sSub>
          <ns5:e>
            <ns5:r>
              <ns5:t>e</ns5:t>
            </ns5:r>
          </ns5:e>
          <ns5:sub>
            <ns5:r>
              <ns5:t>X</ns5:t>
            </ns5:r>
            <ns5:r>
              <ns5:t>i</ns5:t>
            </ns5:r>
          </ns5:sub>
        </ns5:sSub>
      </ns5:oMath>
      <w:r>
        <w:t xml:space="preserve">. Second, regress</w:t>
      </w:r>
      <w:r>
        <w:t xml:space="preserve"> </w:t>
      </w:r>
      <ns5:oMath>
        <ns5:r>
          <ns5:t>Y</ns5:t>
        </ns5:r>
      </ns5:oMath>
      <w:r>
        <w:t xml:space="preserve"> </w:t>
      </w:r>
      <w:r>
        <w:t xml:space="preserve">on</w:t>
      </w:r>
      <w:r>
        <w:t xml:space="preserve"> </w:t>
      </w:r>
      <ns5:oMath>
        <ns5:r>
          <ns5:t>Z</ns5:t>
        </ns5:r>
      </ns5:oMath>
      <w:r>
        <w:t xml:space="preserve"> </w:t>
      </w:r>
      <w:r>
        <w:t xml:space="preserve">and save each residual</w:t>
      </w:r>
      <w:r>
        <w:t xml:space="preserve"> </w:t>
      </w:r>
      <ns5:oMath>
        <ns5:sSub>
          <ns5:e>
            <ns5:r>
              <ns5:t>e</ns5:t>
            </ns5:r>
          </ns5:e>
          <ns5:sub>
            <ns5:r>
              <ns5:t>Y</ns5:t>
            </ns5:r>
            <ns5:r>
              <ns5:t>i</ns5:t>
            </ns5:r>
          </ns5:sub>
        </ns5:sSub>
      </ns5:oMath>
      <w:r>
        <w:t xml:space="preserve">. Third, calculate Pearson correlation between</w:t>
      </w:r>
      <w:r>
        <w:t xml:space="preserve"> </w:t>
      </w:r>
      <ns5:oMath>
        <ns5:sSub>
          <ns5:e>
            <ns5:r>
              <ns5:t>e</ns5:t>
            </ns5:r>
          </ns5:e>
          <ns5:sub>
            <ns5:r>
              <ns5:t>X</ns5:t>
            </ns5:r>
          </ns5:sub>
        </ns5:sSub>
      </ns5:oMath>
      <w:r>
        <w:t xml:space="preserve"> </w:t>
      </w:r>
      <w:r>
        <w:t xml:space="preserve">and</w:t>
      </w:r>
      <w:r>
        <w:t xml:space="preserve"> </w:t>
      </w:r>
      <ns5:oMath>
        <ns5:sSub>
          <ns5:e>
            <ns5:r>
              <ns5:t>e</ns5:t>
            </ns5:r>
          </ns5:e>
          <ns5:sub>
            <ns5:r>
              <ns5:t>Y</ns5:t>
            </ns5:r>
          </ns5:sub>
        </ns5:sSub>
      </ns5:oMath>
      <w:r>
        <w:t xml:space="preserve">. Values above zero on a residualized variable mean</w:t>
      </w:r>
      <w:r>
        <w:t xml:space="preserve"> </w:t>
      </w:r>
      <w:r>
        <w:t xml:space="preserve">“higher than the linear prediction based on</w:t>
      </w:r>
      <w:r>
        <w:t xml:space="preserve"> </w:t>
      </w:r>
      <ns5:oMath>
        <ns5:r>
          <ns5:t>Z</ns5:t>
        </ns5:r>
      </ns5:oMath>
      <w:r>
        <w:t xml:space="preserve">,”</w:t>
      </w:r>
      <w:r>
        <w:t xml:space="preserve"> </w:t>
      </w:r>
      <w:r>
        <w:t xml:space="preserve">and values below zero mean</w:t>
      </w:r>
      <w:r>
        <w:t xml:space="preserve"> </w:t>
      </w:r>
      <w:r>
        <w:t xml:space="preserve">“lower than predicted.”</w:t>
      </w:r>
    </w:p>
    <w:p>
      <w:pPr>
        <w:pStyle w:val="BodyText"/>
      </w:pPr>
      <w:r>
        <w:t xml:space="preserve">Standardizing the original variables does not perform this adjustment. Standardization subtracts a mean and divides by a standard deviation. It aligns units and reference points while preserving Pearson correlation. Residualization removes the fitted linear component associated with the control variable. The distinction matters because two plots can have matching standardized axes yet different correlations after residualization.</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3143"/>
        <w:gridCol w:w="2857"/>
        <w:gridCol w:w="3524"/>
      </w:tblGrid>
      <w:tr>
        <w:trPr>
          <w:cantSplit/>
          <w:tblHeader w:val="on"/>
        </w:trPr>
        <w:tc>
          <w:tcPr>
            <w:tcW w:w="3143" w:type="dxa"/>
            <w:shd w:fill="EAF2F6"/>
            <w:vAlign w:val="center"/>
          </w:tcPr>
          <w:p>
            <w:pPr>
              <w:pStyle w:val="Compact"/>
              <w:keepLines/>
              <w:widowControl/>
              <w:spacing w:before="0" w:after="40" w:line="240" w:lineRule="auto"/>
              <w:jc w:val="left"/>
            </w:pPr>
            <w:r>
              <w:rPr>
                <w:b/>
                <w:color w:val="183B56"/>
                <w:sz w:val="20"/>
                <w:szCs w:val="20"/>
              </w:rPr>
              <w:t xml:space="preserve">Observed coefficient change</w:t>
            </w:r>
          </w:p>
        </w:tc>
        <w:tc>
          <w:tcPr>
            <w:tcW w:w="2857" w:type="dxa"/>
            <w:shd w:fill="EAF2F6"/>
            <w:vAlign w:val="center"/>
          </w:tcPr>
          <w:p>
            <w:pPr>
              <w:pStyle w:val="Compact"/>
              <w:keepLines/>
              <w:widowControl/>
              <w:spacing w:before="0" w:after="40" w:line="240" w:lineRule="auto"/>
              <w:jc w:val="left"/>
            </w:pPr>
            <w:r>
              <w:rPr>
                <w:b/>
                <w:color w:val="183B56"/>
                <w:sz w:val="20"/>
                <w:szCs w:val="20"/>
              </w:rPr>
              <w:t xml:space="preserve">Possible reading</w:t>
            </w:r>
          </w:p>
        </w:tc>
        <w:tc>
          <w:tcPr>
            <w:tcW w:w="3524" w:type="dxa"/>
            <w:shd w:fill="EAF2F6"/>
            <w:vAlign w:val="center"/>
          </w:tcPr>
          <w:p>
            <w:pPr>
              <w:pStyle w:val="Compact"/>
              <w:keepLines/>
              <w:widowControl/>
              <w:spacing w:before="0" w:after="40" w:line="240" w:lineRule="auto"/>
              <w:jc w:val="left"/>
            </w:pPr>
            <w:r>
              <w:rPr>
                <w:b/>
                <w:color w:val="183B56"/>
                <w:sz w:val="20"/>
                <w:szCs w:val="20"/>
              </w:rPr>
              <w:t xml:space="preserve">What must still be checked</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Partial coefficient is smaller</w:t>
            </w:r>
          </w:p>
        </w:tc>
        <w:tc>
          <w:tcPr>
            <w:tcW w:w="2857" w:type="dxa"/>
            <w:shd w:fill="F3F7F9"/>
            <w:vAlign w:val="top"/>
          </w:tcPr>
          <w:p>
            <w:pPr>
              <w:pStyle w:val="Compact"/>
              <w:keepLines/>
              <w:widowControl/>
              <w:spacing w:before="0" w:after="40" w:line="240" w:lineRule="auto"/>
              <w:jc w:val="left"/>
            </w:pPr>
            <w:r>
              <w:rPr>
                <w:sz w:val="20"/>
                <w:szCs w:val="20"/>
              </w:rPr>
              <w:t xml:space="preserve">Some raw overlap was shared with</w:t>
            </w:r>
            <w:r>
              <w:rPr>
                <w:sz w:val="20"/>
                <w:szCs w:val="20"/>
              </w:rPr>
              <w:t xml:space="preserve"> </w:t>
            </w:r>
            <ns5:oMath>
              <ns5:r>
                <ns5:t>Z</ns5:t>
              </ns5:r>
            </ns5:oMath>
          </w:p>
        </w:tc>
        <w:tc>
          <w:tcPr>
            <w:tcW w:w="3524" w:type="dxa"/>
            <w:shd w:fill="F3F7F9"/>
            <w:vAlign w:val="top"/>
          </w:tcPr>
          <w:p>
            <w:pPr>
              <w:pStyle w:val="Compact"/>
              <w:keepLines/>
              <w:widowControl/>
              <w:spacing w:before="0" w:after="40" w:line="240" w:lineRule="auto"/>
              <w:jc w:val="left"/>
            </w:pPr>
            <w:r>
              <w:rPr>
                <w:sz w:val="20"/>
                <w:szCs w:val="20"/>
              </w:rPr>
              <w:t xml:space="preserve">Whether</w:t>
            </w:r>
            <w:r>
              <w:rPr>
                <w:sz w:val="20"/>
                <w:szCs w:val="20"/>
              </w:rPr>
              <w:t xml:space="preserve"> </w:t>
            </w:r>
            <ns5:oMath>
              <ns5:r>
                <ns5:t>Z</ns5:t>
              </ns5:r>
            </ns5:oMath>
            <w:r>
              <w:rPr>
                <w:sz w:val="20"/>
                <w:szCs w:val="20"/>
              </w:rPr>
              <w:t xml:space="preserve"> </w:t>
            </w:r>
            <w:r>
              <w:rPr>
                <w:sz w:val="20"/>
                <w:szCs w:val="20"/>
              </w:rPr>
              <w:t xml:space="preserve">is a defensible control and models are adequate</w:t>
            </w:r>
          </w:p>
        </w:tc>
      </w:tr>
      <w:tr>
        <w:trPr>
          <w:cantSplit/>
        </w:trPr>
        <w:tc>
          <w:tcPr>
            <w:tcW w:w="3143" w:type="dxa"/>
            <w:shd w:fill="FFFFFF"/>
            <w:vAlign w:val="top"/>
          </w:tcPr>
          <w:p>
            <w:pPr>
              <w:pStyle w:val="Compact"/>
              <w:keepLines/>
              <w:widowControl/>
              <w:spacing w:before="0" w:after="40" w:line="240" w:lineRule="auto"/>
              <w:jc w:val="left"/>
            </w:pPr>
            <w:r>
              <w:rPr>
                <w:sz w:val="20"/>
                <w:szCs w:val="20"/>
              </w:rPr>
              <w:t xml:space="preserve">Partial coefficient is similar</w:t>
            </w:r>
          </w:p>
        </w:tc>
        <w:tc>
          <w:tcPr>
            <w:tcW w:w="2857" w:type="dxa"/>
            <w:shd w:fill="FFFFFF"/>
            <w:vAlign w:val="top"/>
          </w:tcPr>
          <w:p>
            <w:pPr>
              <w:pStyle w:val="Compact"/>
              <w:keepLines/>
              <w:widowControl/>
              <w:spacing w:before="0" w:after="40" w:line="240" w:lineRule="auto"/>
              <w:jc w:val="left"/>
            </w:pPr>
            <w:r>
              <w:rPr>
                <w:sz w:val="20"/>
                <w:szCs w:val="20"/>
              </w:rPr>
              <w:t xml:space="preserve">Linear adjustment for</w:t>
            </w:r>
            <w:r>
              <w:rPr>
                <w:sz w:val="20"/>
                <w:szCs w:val="20"/>
              </w:rPr>
              <w:t xml:space="preserve"> </w:t>
            </w:r>
            <ns5:oMath>
              <ns5:r>
                <ns5:t>Z</ns5:t>
              </ns5:r>
            </ns5:oMath>
            <w:r>
              <w:rPr>
                <w:sz w:val="20"/>
                <w:szCs w:val="20"/>
              </w:rPr>
              <w:t xml:space="preserve"> </w:t>
            </w:r>
            <w:r>
              <w:rPr>
                <w:sz w:val="20"/>
                <w:szCs w:val="20"/>
              </w:rPr>
              <w:t xml:space="preserve">changed little</w:t>
            </w:r>
          </w:p>
        </w:tc>
        <w:tc>
          <w:tcPr>
            <w:tcW w:w="3524" w:type="dxa"/>
            <w:shd w:fill="FFFFFF"/>
            <w:vAlign w:val="top"/>
          </w:tcPr>
          <w:p>
            <w:pPr>
              <w:pStyle w:val="Compact"/>
              <w:keepLines/>
              <w:widowControl/>
              <w:spacing w:before="0" w:after="40" w:line="240" w:lineRule="auto"/>
              <w:jc w:val="left"/>
            </w:pPr>
            <w:r>
              <w:rPr>
                <w:sz w:val="20"/>
                <w:szCs w:val="20"/>
              </w:rPr>
              <w:t xml:space="preserve">Nonlinear effects, measurement, range, and sampling uncertainty</w:t>
            </w:r>
          </w:p>
        </w:tc>
      </w:tr>
      <w:tr>
        <w:trPr>
          <w:cantSplit/>
        </w:trPr>
        <w:tc>
          <w:tcPr>
            <w:tcW w:w="3143" w:type="dxa"/>
            <w:shd w:fill="F3F7F9"/>
            <w:vAlign w:val="top"/>
          </w:tcPr>
          <w:p>
            <w:pPr>
              <w:pStyle w:val="Compact"/>
              <w:keepLines/>
              <w:widowControl/>
              <w:spacing w:before="0" w:after="40" w:line="240" w:lineRule="auto"/>
              <w:jc w:val="left"/>
            </w:pPr>
            <w:r>
              <w:rPr>
                <w:sz w:val="20"/>
                <w:szCs w:val="20"/>
              </w:rPr>
              <w:t xml:space="preserve">Partial coefficient is larger</w:t>
            </w:r>
          </w:p>
        </w:tc>
        <w:tc>
          <w:tcPr>
            <w:tcW w:w="2857" w:type="dxa"/>
            <w:shd w:fill="F3F7F9"/>
            <w:vAlign w:val="top"/>
          </w:tcPr>
          <w:p>
            <w:pPr>
              <w:pStyle w:val="Compact"/>
              <w:keepLines/>
              <w:widowControl/>
              <w:spacing w:before="0" w:after="40" w:line="240" w:lineRule="auto"/>
              <w:jc w:val="left"/>
            </w:pPr>
            <w:r>
              <w:rPr>
                <w:sz w:val="20"/>
                <w:szCs w:val="20"/>
              </w:rPr>
              <w:t xml:space="preserve">Adjustment revealed previously obscured association</w:t>
            </w:r>
          </w:p>
        </w:tc>
        <w:tc>
          <w:tcPr>
            <w:tcW w:w="3524" w:type="dxa"/>
            <w:shd w:fill="F3F7F9"/>
            <w:vAlign w:val="top"/>
          </w:tcPr>
          <w:p>
            <w:pPr>
              <w:pStyle w:val="Compact"/>
              <w:keepLines/>
              <w:widowControl/>
              <w:spacing w:before="0" w:after="40" w:line="240" w:lineRule="auto"/>
              <w:jc w:val="left"/>
            </w:pPr>
            <w:r>
              <w:rPr>
                <w:sz w:val="20"/>
                <w:szCs w:val="20"/>
              </w:rPr>
              <w:t xml:space="preserve">Whether suppression is substantively plausible rather than an accidental pattern</w:t>
            </w:r>
          </w:p>
        </w:tc>
      </w:tr>
    </w:tbl>
    <w:p>
      <w:pPr>
        <w:pStyle w:val="BodyText"/>
      </w:pPr>
      <w:r>
        <w:t xml:space="preserve">The adjustment is linear. If</w:t>
      </w:r>
      <w:r>
        <w:t xml:space="preserve"> </w:t>
      </w:r>
      <ns5:oMath>
        <ns5:r>
          <ns5:t>Z</ns5:t>
        </ns5:r>
      </ns5:oMath>
      <w:r>
        <w:t xml:space="preserve"> </w:t>
      </w:r>
      <w:r>
        <w:t xml:space="preserve">has a curved relationship with</w:t>
      </w:r>
      <w:r>
        <w:t xml:space="preserve"> </w:t>
      </w:r>
      <ns5:oMath>
        <ns5:r>
          <ns5:t>X</ns5:t>
        </ns5:r>
      </ns5:oMath>
      <w:r>
        <w:t xml:space="preserve"> </w:t>
      </w:r>
      <w:r>
        <w:t xml:space="preserve">or</w:t>
      </w:r>
      <w:r>
        <w:t xml:space="preserve"> </w:t>
      </w:r>
      <ns5:oMath>
        <ns5:r>
          <ns5:t>Y</ns5:t>
        </ns5:r>
      </ns5:oMath>
      <w:r>
        <w:t xml:space="preserve">, a straight-line residualization can leave systematic structure behind. The method also inherits sensitivity to influential observations and range restriction from Pearson correlation and regression. Inspect the raw relations</w:t>
      </w:r>
      <w:r>
        <w:t xml:space="preserve"> </w:t>
      </w:r>
      <ns5:oMath>
        <ns5:r>
          <ns5:t>X</ns5:t>
        </ns5:r>
      </ns5:oMath>
      <w:r>
        <w:t xml:space="preserve"> </w:t>
      </w:r>
      <w:r>
        <w:t xml:space="preserve">with</w:t>
      </w:r>
      <w:r>
        <w:t xml:space="preserve"> </w:t>
      </w:r>
      <ns5:oMath>
        <ns5:r>
          <ns5:t>Y</ns5:t>
        </ns5:r>
      </ns5:oMath>
      <w:r>
        <w:t xml:space="preserve">,</w:t>
      </w:r>
      <w:r>
        <w:t xml:space="preserve"> </w:t>
      </w:r>
      <ns5:oMath>
        <ns5:r>
          <ns5:t>X</ns5:t>
        </ns5:r>
      </ns5:oMath>
      <w:r>
        <w:t xml:space="preserve"> </w:t>
      </w:r>
      <w:r>
        <w:t xml:space="preserve">with</w:t>
      </w:r>
      <w:r>
        <w:t xml:space="preserve"> </w:t>
      </w:r>
      <ns5:oMath>
        <ns5:r>
          <ns5:t>Z</ns5:t>
        </ns5:r>
      </ns5:oMath>
      <w:r>
        <w:t xml:space="preserve">, and</w:t>
      </w:r>
      <w:r>
        <w:t xml:space="preserve"> </w:t>
      </w:r>
      <ns5:oMath>
        <ns5:r>
          <ns5:t>Y</ns5:t>
        </ns5:r>
      </ns5:oMath>
      <w:r>
        <w:t xml:space="preserve"> </w:t>
      </w:r>
      <w:r>
        <w:t xml:space="preserve">with</w:t>
      </w:r>
      <w:r>
        <w:t xml:space="preserve"> </w:t>
      </w:r>
      <ns5:oMath>
        <ns5:r>
          <ns5:t>Z</ns5:t>
        </ns5:r>
      </ns5:oMath>
      <w:r>
        <w:t xml:space="preserve">, then inspect the residualized relationship.</w:t>
      </w:r>
    </w:p>
    <w:p>
      <w:pPr>
        <w:pStyle w:val="BodyText"/>
      </w:pPr>
      <w:r>
        <w:t xml:space="preserve">Partial correlation has a close conceptual connection with multiple regression. Both ask conditional linear questions after other measured information is considered. Their numerical coefficients have different scales: partial correlation is standardized to the interval from</w:t>
      </w:r>
      <w:r>
        <w:t xml:space="preserve"> </w:t>
      </w:r>
      <ns5:oMath>
        <ns5:r>
          <ns5:rPr>
            <ns5:sty ns5:val="p"/>
          </ns5:rPr>
          <ns5:t>−</ns5:t>
        </ns5:r>
        <ns5:r>
          <ns5:t>1</ns5:t>
        </ns5:r>
      </ns5:oMath>
      <w:r>
        <w:t xml:space="preserve"> </w:t>
      </w:r>
      <w:r>
        <w:t xml:space="preserve">to</w:t>
      </w:r>
      <w:r>
        <w:t xml:space="preserve"> </w:t>
      </w:r>
      <ns5:oMath>
        <ns5:r>
          <ns5:t>1</ns5:t>
        </ns5:r>
      </ns5:oMath>
      <w:r>
        <w:t xml:space="preserve">, while a later regression slope expresses a fitted outcome difference per predictor unit. Topic 7 develops that broader multiple-predictor framework.</w:t>
      </w:r>
    </w:p>
    <w:bookmarkEnd w:id="29"/>
    <w:bookmarkStart w:id="30" w:name="formula-guide"/>
    <w:p>
      <w:pPr>
        <w:pStyle w:val="Heading2"/>
      </w:pPr>
      <w:r>
        <w:t xml:space="preserve">Formula guide</w:t>
      </w:r>
    </w:p>
    <w:p>
      <w:pPr>
        <w:pStyle w:val="FirstParagraph"/>
      </w:pPr>
      <w:r>
        <w:t xml:space="preserve">Residualizing</w:t>
      </w:r>
      <w:r>
        <w:t xml:space="preserve"> </w:t>
      </w:r>
      <ns5:oMath>
        <ns5:r>
          <ns5:t>X</ns5:t>
        </ns5:r>
      </ns5:oMath>
      <w:r>
        <w:t xml:space="preserve"> </w:t>
      </w:r>
      <w:r>
        <w:t xml:space="preserve">against</w:t>
      </w:r>
      <w:r>
        <w:t xml:space="preserve"> </w:t>
      </w:r>
      <ns5:oMath>
        <ns5:r>
          <ns5:t>Z</ns5:t>
        </ns5:r>
      </ns5:oMath>
      <w:r>
        <w:t xml:space="preserve"> </w:t>
      </w:r>
      <w:r>
        <w:t xml:space="preserve">begins with a fitted line and keeps what the line does not explain:</w:t>
      </w:r>
    </w:p>
    <w:p>
      <w:pPr>
        <w:pStyle w:val="BodyText"/>
      </w:pPr>
      <ns5:oMathPara>
        <ns5:oMathParaPr>
          <ns5:jc ns5:val="center"/>
        </ns5:oMathParaPr>
        <ns5:oMath>
          <ns5:sSub>
            <ns5:e>
              <ns5:r>
                <ns5:t>e</ns5:t>
              </ns5:r>
            </ns5:e>
            <ns5:sub>
              <ns5:r>
                <ns5:t>X</ns5:t>
              </ns5:r>
              <ns5:r>
                <ns5:t>i</ns5:t>
              </ns5:r>
            </ns5:sub>
          </ns5:sSub>
          <ns5:r>
            <ns5:rPr>
              <ns5:sty ns5:val="p"/>
            </ns5:rPr>
            <ns5:t>=</ns5:t>
          </ns5:r>
          <ns5:sSub>
            <ns5:e>
              <ns5:r>
                <ns5:t>x</ns5:t>
              </ns5:r>
            </ns5:e>
            <ns5:sub>
              <ns5:r>
                <ns5:t>i</ns5:t>
              </ns5:r>
            </ns5:sub>
          </ns5:sSub>
          <ns5:r>
            <ns5:rPr>
              <ns5:sty ns5:val="p"/>
            </ns5:rPr>
            <ns5:t>−</ns5:t>
          </ns5:r>
          <ns5:d>
            <ns5:dPr>
              <ns5:begChr ns5:val="("/>
              <ns5:sepChr ns5:val=""/>
              <ns5:endChr ns5:val=")"/>
              <ns5:grow/>
            </ns5:dPr>
            <ns5:e>
              <ns5:sSub>
                <ns5:e>
                  <ns5:r>
                    <ns5:t>a</ns5:t>
                  </ns5:r>
                </ns5:e>
                <ns5:sub>
                  <ns5:r>
                    <ns5:t>X</ns5:t>
                  </ns5:r>
                </ns5:sub>
              </ns5:sSub>
              <ns5:r>
                <ns5:rPr>
                  <ns5:sty ns5:val="p"/>
                </ns5:rPr>
                <ns5:t>+</ns5:t>
              </ns5:r>
              <ns5:sSub>
                <ns5:e>
                  <ns5:r>
                    <ns5:t>b</ns5:t>
                  </ns5:r>
                </ns5:e>
                <ns5:sub>
                  <ns5:r>
                    <ns5:t>X</ns5:t>
                  </ns5:r>
                </ns5:sub>
              </ns5:sSub>
              <ns5:sSub>
                <ns5:e>
                  <ns5:r>
                    <ns5:t>z</ns5:t>
                  </ns5:r>
                </ns5:e>
                <ns5:sub>
                  <ns5:r>
                    <ns5:t>i</ns5:t>
                  </ns5:r>
                </ns5:sub>
              </ns5:sSub>
            </ns5:e>
          </ns5:d>
        </ns5:oMath>
      </ns5:oMathPara>
    </w:p>
    <w:p>
      <w:pPr>
        <w:pStyle w:val="FirstParagraph"/>
      </w:pPr>
      <w:r>
        <w:t xml:space="preserve">Do the corresponding operation for</w:t>
      </w:r>
      <w:r>
        <w:t xml:space="preserve"> </w:t>
      </w:r>
      <ns5:oMath>
        <ns5:r>
          <ns5:t>Y</ns5:t>
        </ns5:r>
      </ns5:oMath>
      <w:r>
        <w:t xml:space="preserve">:</w:t>
      </w:r>
    </w:p>
    <w:p>
      <w:pPr>
        <w:pStyle w:val="BodyText"/>
      </w:pPr>
      <ns5:oMathPara>
        <ns5:oMathParaPr>
          <ns5:jc ns5:val="center"/>
        </ns5:oMathParaPr>
        <ns5:oMath>
          <ns5:sSub>
            <ns5:e>
              <ns5:r>
                <ns5:t>e</ns5:t>
              </ns5:r>
            </ns5:e>
            <ns5:sub>
              <ns5:r>
                <ns5:t>Y</ns5:t>
              </ns5:r>
              <ns5:r>
                <ns5:t>i</ns5:t>
              </ns5:r>
            </ns5:sub>
          </ns5:sSub>
          <ns5:r>
            <ns5:rPr>
              <ns5:sty ns5:val="p"/>
            </ns5:rPr>
            <ns5:t>=</ns5:t>
          </ns5:r>
          <ns5:sSub>
            <ns5:e>
              <ns5:r>
                <ns5:t>y</ns5:t>
              </ns5:r>
            </ns5:e>
            <ns5:sub>
              <ns5:r>
                <ns5:t>i</ns5:t>
              </ns5:r>
            </ns5:sub>
          </ns5:sSub>
          <ns5:r>
            <ns5:rPr>
              <ns5:sty ns5:val="p"/>
            </ns5:rPr>
            <ns5:t>−</ns5:t>
          </ns5:r>
          <ns5:d>
            <ns5:dPr>
              <ns5:begChr ns5:val="("/>
              <ns5:sepChr ns5:val=""/>
              <ns5:endChr ns5:val=")"/>
              <ns5:grow/>
            </ns5:dPr>
            <ns5:e>
              <ns5:sSub>
                <ns5:e>
                  <ns5:r>
                    <ns5:t>a</ns5:t>
                  </ns5:r>
                </ns5:e>
                <ns5:sub>
                  <ns5:r>
                    <ns5:t>Y</ns5:t>
                  </ns5:r>
                </ns5:sub>
              </ns5:sSub>
              <ns5:r>
                <ns5:rPr>
                  <ns5:sty ns5:val="p"/>
                </ns5:rPr>
                <ns5:t>+</ns5:t>
              </ns5:r>
              <ns5:sSub>
                <ns5:e>
                  <ns5:r>
                    <ns5:t>b</ns5:t>
                  </ns5:r>
                </ns5:e>
                <ns5:sub>
                  <ns5:r>
                    <ns5:t>Y</ns5:t>
                  </ns5:r>
                </ns5:sub>
              </ns5:sSub>
              <ns5:sSub>
                <ns5:e>
                  <ns5:r>
                    <ns5:t>z</ns5:t>
                  </ns5:r>
                </ns5:e>
                <ns5:sub>
                  <ns5:r>
                    <ns5:t>i</ns5:t>
                  </ns5:r>
                </ns5:sub>
              </ns5:sSub>
            </ns5:e>
          </ns5:d>
        </ns5:oMath>
      </ns5:oMathPara>
    </w:p>
    <w:p>
      <w:pPr>
        <w:pStyle w:val="FirstParagraph"/>
      </w:pPr>
      <w:r>
        <w:t xml:space="preserve">The partial correlation is then the Pearson correlation of the two residual variables:</w:t>
      </w:r>
    </w:p>
    <w:p>
      <w:pPr>
        <w:pStyle w:val="BodyText"/>
      </w:pPr>
      <ns5:oMathPara>
        <ns5:oMathParaPr>
          <ns5:jc ns5:val="center"/>
        </ns5:oMathParaPr>
        <ns5:oMath>
          <ns5:sSub>
            <ns5:e>
              <ns5:r>
                <ns5:t>r</ns5:t>
              </ns5:r>
            </ns5:e>
            <ns5:sub>
              <ns5:r>
                <ns5:t>X</ns5:t>
              </ns5:r>
              <ns5:r>
                <ns5:t>Y</ns5:t>
              </ns5:r>
              <ns5:r>
                <ns5:rPr>
                  <ns5:sty ns5:val="p"/>
                </ns5:rPr>
                <ns5:t>⋅</ns5:t>
              </ns5:r>
              <ns5:r>
                <ns5:t>Z</ns5:t>
              </ns5:r>
            </ns5:sub>
          </ns5:sSub>
          <ns5:r>
            <ns5:rPr>
              <ns5:sty ns5:val="p"/>
            </ns5:rPr>
            <ns5:t>=</ns5:t>
          </ns5:r>
          <ns5:r>
            <ns5:t>r</ns5:t>
          </ns5:r>
          <ns5:d>
            <ns5:dPr>
              <ns5:begChr ns5:val="("/>
              <ns5:sepChr ns5:val=""/>
              <ns5:endChr ns5:val=")"/>
              <ns5:grow/>
            </ns5:dPr>
            <ns5:e>
              <ns5:sSub>
                <ns5:e>
                  <ns5:r>
                    <ns5:t>e</ns5:t>
                  </ns5:r>
                </ns5:e>
                <ns5:sub>
                  <ns5:r>
                    <ns5:t>X</ns5:t>
                  </ns5:r>
                </ns5:sub>
              </ns5:sSub>
              <ns5:r>
                <ns5:rPr>
                  <ns5:sty ns5:val="p"/>
                </ns5:rPr>
                <ns5:t>,</ns5:t>
              </ns5:r>
              <ns5:sSub>
                <ns5:e>
                  <ns5:r>
                    <ns5:t>e</ns5:t>
                  </ns5:r>
                </ns5:e>
                <ns5:sub>
                  <ns5:r>
                    <ns5:t>Y</ns5:t>
                  </ns5:r>
                </ns5:sub>
              </ns5:sSub>
            </ns5:e>
          </ns5:d>
        </ns5:oMath>
      </ns5:oMathPara>
    </w:p>
    <w:p>
      <w:pPr>
        <w:pStyle w:val="FirstParagraph"/>
      </w:pPr>
      <w:r>
        <w:t xml:space="preserve">When exactly one variable</w:t>
      </w:r>
      <w:r>
        <w:t xml:space="preserve"> </w:t>
      </w:r>
      <ns5:oMath>
        <ns5:r>
          <ns5:t>Z</ns5:t>
        </ns5:r>
      </ns5:oMath>
      <w:r>
        <w:t xml:space="preserve"> </w:t>
      </w:r>
      <w:r>
        <w:t xml:space="preserve">is controlled, the coefficient can also be calculated from the three pairwise correlations:</w:t>
      </w:r>
    </w:p>
    <w:p>
      <w:pPr>
        <w:pStyle w:val="BodyText"/>
      </w:pPr>
      <ns5:oMathPara>
        <ns5:oMathParaPr>
          <ns5:jc ns5:val="center"/>
        </ns5:oMathParaPr>
        <ns5:oMath>
          <ns5:sSub>
            <ns5:e>
              <ns5:r>
                <ns5:t>r</ns5:t>
              </ns5:r>
            </ns5:e>
            <ns5:sub>
              <ns5:r>
                <ns5:t>X</ns5:t>
              </ns5:r>
              <ns5:r>
                <ns5:t>Y</ns5:t>
              </ns5:r>
              <ns5:r>
                <ns5:rPr>
                  <ns5:sty ns5:val="p"/>
                </ns5:rPr>
                <ns5:t>⋅</ns5:t>
              </ns5:r>
              <ns5:r>
                <ns5:t>Z</ns5:t>
              </ns5:r>
            </ns5:sub>
          </ns5:sSub>
          <ns5:r>
            <ns5:rPr>
              <ns5:sty ns5:val="p"/>
            </ns5:rPr>
            <ns5:t>=</ns5:t>
          </ns5:r>
          <ns5:f>
            <ns5:fPr>
              <ns5:type ns5:val="bar"/>
            </ns5:fPr>
            <ns5:num>
              <ns5:sSub>
                <ns5:e>
                  <ns5:r>
                    <ns5:t>r</ns5:t>
                  </ns5:r>
                </ns5:e>
                <ns5:sub>
                  <ns5:r>
                    <ns5:t>X</ns5:t>
                  </ns5:r>
                  <ns5:r>
                    <ns5:t>Y</ns5:t>
                  </ns5:r>
                </ns5:sub>
              </ns5:sSub>
              <ns5:r>
                <ns5:rPr>
                  <ns5:sty ns5:val="p"/>
                </ns5:rPr>
                <ns5:t>−</ns5:t>
              </ns5:r>
              <ns5:sSub>
                <ns5:e>
                  <ns5:r>
                    <ns5:t>r</ns5:t>
                  </ns5:r>
                </ns5:e>
                <ns5:sub>
                  <ns5:r>
                    <ns5:t>X</ns5:t>
                  </ns5:r>
                  <ns5:r>
                    <ns5:t>Z</ns5:t>
                  </ns5:r>
                </ns5:sub>
              </ns5:sSub>
              <ns5:sSub>
                <ns5:e>
                  <ns5:r>
                    <ns5:t>r</ns5:t>
                  </ns5:r>
                </ns5:e>
                <ns5:sub>
                  <ns5:r>
                    <ns5:t>Y</ns5:t>
                  </ns5:r>
                  <ns5:r>
                    <ns5:t>Z</ns5:t>
                  </ns5:r>
                </ns5:sub>
              </ns5:sSub>
            </ns5:num>
            <ns5:den>
              <ns5:rad>
                <ns5:radPr>
                  <ns5:degHide ns5:val="on"/>
                </ns5:radPr>
                <ns5:deg/>
                <ns5:e>
                  <ns5:d>
                    <ns5:dPr>
                      <ns5:begChr ns5:val="("/>
                      <ns5:sepChr ns5:val=""/>
                      <ns5:endChr ns5:val=")"/>
                      <ns5:grow/>
                    </ns5:dPr>
                    <ns5:e>
                      <ns5:r>
                        <ns5:t>1</ns5:t>
                      </ns5:r>
                      <ns5:r>
                        <ns5:rPr>
                          <ns5:sty ns5:val="p"/>
                        </ns5:rPr>
                        <ns5:t>−</ns5:t>
                      </ns5:r>
                      <ns5:sSubSup>
                        <ns5:e>
                          <ns5:r>
                            <ns5:t>r</ns5:t>
                          </ns5:r>
                        </ns5:e>
                        <ns5:sub>
                          <ns5:r>
                            <ns5:t>X</ns5:t>
                          </ns5:r>
                          <ns5:r>
                            <ns5:t>Z</ns5:t>
                          </ns5:r>
                        </ns5:sub>
                        <ns5:sup>
                          <ns5:r>
                            <ns5:t>2</ns5:t>
                          </ns5:r>
                        </ns5:sup>
                      </ns5:sSubSup>
                    </ns5:e>
                  </ns5:d>
                  <ns5:d>
                    <ns5:dPr>
                      <ns5:begChr ns5:val="("/>
                      <ns5:sepChr ns5:val=""/>
                      <ns5:endChr ns5:val=")"/>
                      <ns5:grow/>
                    </ns5:dPr>
                    <ns5:e>
                      <ns5:r>
                        <ns5:t>1</ns5:t>
                      </ns5:r>
                      <ns5:r>
                        <ns5:rPr>
                          <ns5:sty ns5:val="p"/>
                        </ns5:rPr>
                        <ns5:t>−</ns5:t>
                      </ns5:r>
                      <ns5:sSubSup>
                        <ns5:e>
                          <ns5:r>
                            <ns5:t>r</ns5:t>
                          </ns5:r>
                        </ns5:e>
                        <ns5:sub>
                          <ns5:r>
                            <ns5:t>Y</ns5:t>
                          </ns5:r>
                          <ns5:r>
                            <ns5:t>Z</ns5:t>
                          </ns5:r>
                        </ns5:sub>
                        <ns5:sup>
                          <ns5:r>
                            <ns5:t>2</ns5:t>
                          </ns5:r>
                        </ns5:sup>
                      </ns5:sSubSup>
                    </ns5:e>
                  </ns5:d>
                </ns5:e>
              </ns5:rad>
            </ns5:den>
          </ns5:f>
        </ns5:oMath>
      </ns5:oMathPara>
    </w:p>
    <w:p>
      <w:pPr>
        <w:pStyle w:val="FirstParagraph"/>
      </w:pPr>
      <w:r>
        <w:t xml:space="preserve">This formula is compact, but the residual method is often easier to understand and diagnose because it shows the two adjustment models directly. The two routes agree when they use the same complete cases, ordinary linear regressions with intercepts, and the same three measured variables. That agreement checks the calculation; it does not establish that the control was causally appropriate.</w:t>
      </w:r>
    </w:p>
    <w:p>
      <w:pPr>
        <w:pStyle w:val="BodyText"/>
      </w:pPr>
      <w:r>
        <w:t xml:space="preserve">The denominator also states when the direct formula is defined. If</w:t>
      </w:r>
      <w:r>
        <w:t xml:space="preserve"> </w:t>
      </w:r>
      <ns5:oMath>
        <ns5:d>
          <ns5:dPr>
            <ns5:begChr ns5:val="|"/>
            <ns5:sepChr ns5:val=""/>
            <ns5:endChr ns5:val="|"/>
            <ns5:grow/>
          </ns5:dPr>
          <ns5:e>
            <ns5:sSub>
              <ns5:e>
                <ns5:r>
                  <ns5:t>r</ns5:t>
                </ns5:r>
              </ns5:e>
              <ns5:sub>
                <ns5:r>
                  <ns5:t>X</ns5:t>
                </ns5:r>
                <ns5:r>
                  <ns5:t>Z</ns5:t>
                </ns5:r>
              </ns5:sub>
            </ns5:sSub>
          </ns5:e>
        </ns5:d>
        <ns5:r>
          <ns5:rPr>
            <ns5:sty ns5:val="p"/>
          </ns5:rPr>
          <ns5:t>=</ns5:t>
        </ns5:r>
        <ns5:r>
          <ns5:t>1</ns5:t>
        </ns5:r>
      </ns5:oMath>
      <w:r>
        <w:t xml:space="preserve"> </w:t>
      </w:r>
      <w:r>
        <w:t xml:space="preserve">or</w:t>
      </w:r>
      <w:r>
        <w:t xml:space="preserve"> </w:t>
      </w:r>
      <ns5:oMath>
        <ns5:d>
          <ns5:dPr>
            <ns5:begChr ns5:val="|"/>
            <ns5:sepChr ns5:val=""/>
            <ns5:endChr ns5:val="|"/>
            <ns5:grow/>
          </ns5:dPr>
          <ns5:e>
            <ns5:sSub>
              <ns5:e>
                <ns5:r>
                  <ns5:t>r</ns5:t>
                </ns5:r>
              </ns5:e>
              <ns5:sub>
                <ns5:r>
                  <ns5:t>Y</ns5:t>
                </ns5:r>
                <ns5:r>
                  <ns5:t>Z</ns5:t>
                </ns5:r>
              </ns5:sub>
            </ns5:sSub>
          </ns5:e>
        </ns5:d>
        <ns5:r>
          <ns5:rPr>
            <ns5:sty ns5:val="p"/>
          </ns5:rPr>
          <ns5:t>=</ns5:t>
        </ns5:r>
        <ns5:r>
          <ns5:t>1</ns5:t>
        </ns5:r>
      </ns5:oMath>
      <w:r>
        <w:t xml:space="preserve">, one residualized focal variable has no remaining variation and the denominator is zero. A correlation cannot be calculated for a variable with zero spread. Near-perfect relations with</w:t>
      </w:r>
      <w:r>
        <w:t xml:space="preserve"> </w:t>
      </w:r>
      <ns5:oMath>
        <ns5:r>
          <ns5:t>Z</ns5:t>
        </ns5:r>
      </ns5:oMath>
      <w:r>
        <w:t xml:space="preserve"> </w:t>
      </w:r>
      <w:r>
        <w:t xml:space="preserve">can likewise make the adjusted result highly sensitive to small changes or rounding.</w:t>
      </w:r>
    </w:p>
    <w:tbl>
      <w:tblPr>
        <w:tblStyle w:val="RatiomeraTable"/>
        <w:tblW w:w="9524" w:type="dxa"/>
        <w:tblBorders>
          <w:top w:val="single" w:sz="6" w:space="0" w:color="9FB2BF"/>
          <w:left w:val="single" w:sz="4" w:space="0" w:color="D4DEE4"/>
          <w:bottom w:val="single" w:sz="6" w:space="0" w:color="9FB2BF"/>
          <w:right w:val="single" w:sz="4" w:space="0" w:color="D4DEE4"/>
          <w:insideH w:val="single" w:sz="4" w:space="0" w:color="D4DEE4"/>
          <w:insideV w:val="single" w:sz="4" w:space="0" w:color="D4DEE4"/>
        </w:tblBorders>
        <w:tblLayout w:val="fixed"/>
        <w:tblCellMar>
          <w:top w:w="70" w:type="dxa"/>
          <w:left w:w="110" w:type="dxa"/>
          <w:bottom w:w="70" w:type="dxa"/>
          <w:right w:w="110" w:type="dxa"/>
        </w:tblCellMar>
        <w:tblLook w:firstRow="1" w:lastRow="0" w:firstColumn="0" w:lastColumn="0" w:noHBand="0" w:noVBand="1" w:val="0220"/>
      </w:tblPr>
      <w:tblGrid>
        <w:gridCol w:w="2762"/>
        <w:gridCol w:w="3333"/>
        <w:gridCol w:w="3429"/>
      </w:tblGrid>
      <w:tr>
        <w:trPr>
          <w:cantSplit/>
          <w:tblHeader w:val="on"/>
        </w:trPr>
        <w:tc>
          <w:tcPr>
            <w:tcW w:w="2762" w:type="dxa"/>
            <w:shd w:fill="EAF2F6"/>
            <w:vAlign w:val="center"/>
          </w:tcPr>
          <w:p>
            <w:pPr>
              <w:pStyle w:val="Compact"/>
              <w:keepLines/>
              <w:widowControl/>
              <w:spacing w:before="0" w:after="40" w:line="240" w:lineRule="auto"/>
              <w:jc w:val="left"/>
            </w:pPr>
            <w:r>
              <w:rPr>
                <w:b/>
                <w:color w:val="183B56"/>
                <w:sz w:val="20"/>
                <w:szCs w:val="20"/>
              </w:rPr>
              <w:t xml:space="preserve">Kind of control</w:t>
            </w:r>
          </w:p>
        </w:tc>
        <w:tc>
          <w:tcPr>
            <w:tcW w:w="3333" w:type="dxa"/>
            <w:shd w:fill="EAF2F6"/>
            <w:vAlign w:val="center"/>
          </w:tcPr>
          <w:p>
            <w:pPr>
              <w:pStyle w:val="Compact"/>
              <w:keepLines/>
              <w:widowControl/>
              <w:spacing w:before="0" w:after="40" w:line="240" w:lineRule="auto"/>
              <w:jc w:val="left"/>
            </w:pPr>
            <w:r>
              <w:rPr>
                <w:b/>
                <w:color w:val="183B56"/>
                <w:sz w:val="20"/>
                <w:szCs w:val="20"/>
              </w:rPr>
              <w:t xml:space="preserve">What changes</w:t>
            </w:r>
          </w:p>
        </w:tc>
        <w:tc>
          <w:tcPr>
            <w:tcW w:w="3429" w:type="dxa"/>
            <w:shd w:fill="EAF2F6"/>
            <w:vAlign w:val="center"/>
          </w:tcPr>
          <w:p>
            <w:pPr>
              <w:pStyle w:val="Compact"/>
              <w:keepLines/>
              <w:widowControl/>
              <w:spacing w:before="0" w:after="40" w:line="240" w:lineRule="auto"/>
              <w:jc w:val="left"/>
            </w:pPr>
            <w:r>
              <w:rPr>
                <w:b/>
                <w:color w:val="183B56"/>
                <w:sz w:val="20"/>
                <w:szCs w:val="20"/>
              </w:rPr>
              <w:t xml:space="preserve">What conclusion it can support</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Experimental control</w:t>
            </w:r>
          </w:p>
        </w:tc>
        <w:tc>
          <w:tcPr>
            <w:tcW w:w="3333" w:type="dxa"/>
            <w:shd w:fill="F3F7F9"/>
            <w:vAlign w:val="top"/>
          </w:tcPr>
          <w:p>
            <w:pPr>
              <w:pStyle w:val="Compact"/>
              <w:keepLines/>
              <w:widowControl/>
              <w:spacing w:before="0" w:after="40" w:line="240" w:lineRule="auto"/>
              <w:jc w:val="left"/>
            </w:pPr>
            <w:r>
              <w:rPr>
                <w:sz w:val="20"/>
                <w:szCs w:val="20"/>
              </w:rPr>
              <w:t xml:space="preserve">The study design assigns or holds conditions before outcomes are observed</w:t>
            </w:r>
          </w:p>
        </w:tc>
        <w:tc>
          <w:tcPr>
            <w:tcW w:w="3429" w:type="dxa"/>
            <w:shd w:fill="F3F7F9"/>
            <w:vAlign w:val="top"/>
          </w:tcPr>
          <w:p>
            <w:pPr>
              <w:pStyle w:val="Compact"/>
              <w:keepLines/>
              <w:widowControl/>
              <w:spacing w:before="0" w:after="40" w:line="240" w:lineRule="auto"/>
              <w:jc w:val="left"/>
            </w:pPr>
            <w:r>
              <w:rPr>
                <w:sz w:val="20"/>
                <w:szCs w:val="20"/>
              </w:rPr>
              <w:t xml:space="preserve">Can strengthen a causal comparison when the design and assumptions justify it</w:t>
            </w:r>
          </w:p>
        </w:tc>
      </w:tr>
      <w:tr>
        <w:trPr>
          <w:cantSplit/>
        </w:trPr>
        <w:tc>
          <w:tcPr>
            <w:tcW w:w="2762" w:type="dxa"/>
            <w:shd w:fill="FFFFFF"/>
            <w:vAlign w:val="top"/>
          </w:tcPr>
          <w:p>
            <w:pPr>
              <w:pStyle w:val="Compact"/>
              <w:keepLines/>
              <w:widowControl/>
              <w:spacing w:before="0" w:after="40" w:line="240" w:lineRule="auto"/>
              <w:jc w:val="left"/>
            </w:pPr>
            <w:r>
              <w:rPr>
                <w:sz w:val="20"/>
                <w:szCs w:val="20"/>
              </w:rPr>
              <w:t xml:space="preserve">Statistical control</w:t>
            </w:r>
          </w:p>
        </w:tc>
        <w:tc>
          <w:tcPr>
            <w:tcW w:w="3333" w:type="dxa"/>
            <w:shd w:fill="FFFFFF"/>
            <w:vAlign w:val="top"/>
          </w:tcPr>
          <w:p>
            <w:pPr>
              <w:pStyle w:val="Compact"/>
              <w:keepLines/>
              <w:widowControl/>
              <w:spacing w:before="0" w:after="40" w:line="240" w:lineRule="auto"/>
              <w:jc w:val="left"/>
            </w:pPr>
            <w:r>
              <w:rPr>
                <w:sz w:val="20"/>
                <w:szCs w:val="20"/>
              </w:rPr>
              <w:t xml:space="preserve">The analysis represents fitted linear relations with measured</w:t>
            </w:r>
            <w:r>
              <w:rPr>
                <w:sz w:val="20"/>
                <w:szCs w:val="20"/>
              </w:rPr>
              <w:t xml:space="preserve"> </w:t>
            </w:r>
            <ns5:oMath>
              <ns5:r>
                <ns5:t>Z</ns5:t>
              </ns5:r>
            </ns5:oMath>
          </w:p>
        </w:tc>
        <w:tc>
          <w:tcPr>
            <w:tcW w:w="3429" w:type="dxa"/>
            <w:shd w:fill="FFFFFF"/>
            <w:vAlign w:val="top"/>
          </w:tcPr>
          <w:p>
            <w:pPr>
              <w:pStyle w:val="Compact"/>
              <w:keepLines/>
              <w:widowControl/>
              <w:spacing w:before="0" w:after="40" w:line="240" w:lineRule="auto"/>
              <w:jc w:val="left"/>
            </w:pPr>
            <w:r>
              <w:rPr>
                <w:sz w:val="20"/>
                <w:szCs w:val="20"/>
              </w:rPr>
              <w:t xml:space="preserve">Produces an adjusted association, not random assignment</w:t>
            </w:r>
          </w:p>
        </w:tc>
      </w:tr>
      <w:tr>
        <w:trPr>
          <w:cantSplit/>
        </w:trPr>
        <w:tc>
          <w:tcPr>
            <w:tcW w:w="2762" w:type="dxa"/>
            <w:shd w:fill="F3F7F9"/>
            <w:vAlign w:val="top"/>
          </w:tcPr>
          <w:p>
            <w:pPr>
              <w:pStyle w:val="Compact"/>
              <w:keepLines/>
              <w:widowControl/>
              <w:spacing w:before="0" w:after="40" w:line="240" w:lineRule="auto"/>
              <w:jc w:val="left"/>
            </w:pPr>
            <w:r>
              <w:rPr>
                <w:sz w:val="20"/>
                <w:szCs w:val="20"/>
              </w:rPr>
              <w:t xml:space="preserve">Unmeasured third variable</w:t>
            </w:r>
          </w:p>
        </w:tc>
        <w:tc>
          <w:tcPr>
            <w:tcW w:w="3333" w:type="dxa"/>
            <w:shd w:fill="F3F7F9"/>
            <w:vAlign w:val="top"/>
          </w:tcPr>
          <w:p>
            <w:pPr>
              <w:pStyle w:val="Compact"/>
              <w:keepLines/>
              <w:widowControl/>
              <w:spacing w:before="0" w:after="40" w:line="240" w:lineRule="auto"/>
              <w:jc w:val="left"/>
            </w:pPr>
            <w:r>
              <w:rPr>
                <w:sz w:val="20"/>
                <w:szCs w:val="20"/>
              </w:rPr>
              <w:t xml:space="preserve">Nothing in the calculation represents it</w:t>
            </w:r>
          </w:p>
        </w:tc>
        <w:tc>
          <w:tcPr>
            <w:tcW w:w="3429" w:type="dxa"/>
            <w:shd w:fill="F3F7F9"/>
            <w:vAlign w:val="top"/>
          </w:tcPr>
          <w:p>
            <w:pPr>
              <w:pStyle w:val="Compact"/>
              <w:keepLines/>
              <w:widowControl/>
              <w:spacing w:before="0" w:after="40" w:line="240" w:lineRule="auto"/>
              <w:jc w:val="left"/>
            </w:pPr>
            <w:r>
              <w:rPr>
                <w:sz w:val="20"/>
                <w:szCs w:val="20"/>
              </w:rPr>
              <w:t xml:space="preserve">Its possible contribution remains unresolved</w:t>
            </w:r>
          </w:p>
        </w:tc>
      </w:tr>
    </w:tbl>
    <w:p>
      <w:pPr>
        <w:pStyle w:val="BodyText"/>
      </w:pPr>
      <w:r>
        <w:t xml:space="preserve">Residualization removes only the fitted linear component associated with the measured version of</w:t>
      </w:r>
      <w:r>
        <w:t xml:space="preserve"> </w:t>
      </w:r>
      <ns5:oMath>
        <ns5:r>
          <ns5:t>Z</ns5:t>
        </ns5:r>
      </ns5:oMath>
      <w:r>
        <w:t xml:space="preserve">. It does not produce error-free variables, remove nonlinear relations automatically, or guarantee that</w:t>
      </w:r>
      <w:r>
        <w:t xml:space="preserve"> </w:t>
      </w:r>
      <ns5:oMath>
        <ns5:r>
          <ns5:t>Z</ns5:t>
        </ns5:r>
      </ns5:oMath>
      <w:r>
        <w:t xml:space="preserve"> </w:t>
      </w:r>
      <w:r>
        <w:t xml:space="preserve">was an appropriate control.</w:t>
      </w:r>
    </w:p>
    <w:bookmarkEnd w:id="30"/>
    <w:bookmarkStart w:id="35" w:name="reading-the-explanatory-figure"/>
    <w:p>
      <w:pPr>
        <w:pStyle w:val="Heading2"/>
      </w:pPr>
      <w:r>
        <w:t xml:space="preserve">Reading the explanatory figure</w:t>
      </w:r>
    </w:p>
    <w:tbl>
      <w:tblPr>
        <w:tblStyle w:val="Table"/>
        <w:tblW w:w="9524" w:type="dxa"/>
        <w:tblLayout w:val="fixed"/>
        <w:tblCellMar>
          <w:top w:w="0" w:type="dxa"/>
          <w:left w:w="0" w:type="dxa"/>
          <w:bottom w:w="0" w:type="dxa"/>
          <w:right w:w="0" w:type="dxa"/>
        </w:tblCellMar>
        <w:tblLook w:firstRow="0" w:lastRow="0" w:firstColumn="0" w:lastColumn="0" w:noHBand="0" w:noVBand="0" w:val="0000"/>
      </w:tblPr>
      <w:tblGrid>
        <w:gridCol w:w="9524"/>
      </w:tblGrid>
      <w:tr>
        <w:trPr>
          <w:cantSplit/>
        </w:trPr>
        <w:tc>
          <w:tcPr>
            <w:tcW w:w="9524" w:type="dxa"/>
          </w:tcPr>
          <w:bookmarkStart w:id="34" w:name="fig-summary-t06"/>
          <w:p>
            <w:pPr>
              <w:pStyle w:val="Compact"/>
              <w:keepNext/>
              <w:jc w:val="center"/>
            </w:pPr>
            <w:r>
              <w:drawing>
                <ns1:inline>
                  <ns1:extent cx="5561584" cy="3283344"/>
                  <ns1:effectExtent b="0" l="0" r="0" t="0"/>
                  <ns1:docPr descr="Two scatterplots compare the standardized raw association with the association between standardized residuals after linear adjustment for a third measure." title="Figure 1" id="32" name="Picture"/>
                  <ns2:graphic>
                    <ns2:graphicData uri="http://schemas.openxmlformats.org/drawingml/2006/picture">
                      <ns3:pic>
                        <ns3:nvPicPr>
                          <ns3:cNvPr descr="assets/topic-06-partial-correlation-summary-figure-en.png" id="33" name="Picture"/>
                          <ns3:cNvPicPr>
                            <ns2:picLocks noChangeArrowheads="1" noChangeAspect="1"/>
                          </ns3:cNvPicPr>
                        </ns3:nvPicPr>
                        <ns3:blipFill>
                          <ns2:blip ns4:embed="rId31"/>
                          <ns2:stretch>
                            <ns2:fillRect/>
                          </ns2:stretch>
                        </ns3:blipFill>
                        <ns3:spPr bwMode="auto">
                          <ns2:xfrm>
                            <ns2:off x="0" y="0"/>
                            <ns2:ext cx="5561584" cy="3283344"/>
                          </ns2:xfrm>
                          <ns2:prstGeom prst="rect">
                            <ns2:avLst/>
                          </ns2:prstGeom>
                          <ns2:noFill/>
                          <ns2:ln w="9525">
                            <ns2:noFill/>
                            <ns2:headEnd/>
                            <ns2:tailEnd/>
                          </ns2:ln>
                        </ns3:spPr>
                      </ns3:pic>
                    </ns2:graphicData>
                  </ns2:graphic>
                </ns1:inline>
              </w:drawing>
            </w:r>
          </w:p>
          <w:p>
            <w:pPr>
              <w:pStyle w:val="ImageCaption"/>
              <w:keepNext/>
              <w:keepLines/>
              <w:widowControl/>
              <w:spacing w:before="120" w:after="80"/>
              <w:jc w:val="left"/>
            </w:pPr>
            <w:r>
              <w:t xml:space="preserve">Figure 1: Two scatterplots compare the standardized raw association with the association between standardized residuals after linear adjustment for a third measure.</w:t>
            </w:r>
          </w:p>
          <w:bookmarkEnd w:id="34"/>
        </w:tc>
      </w:tr>
    </w:tbl>
    <w:p>
      <w:pPr>
        <w:pStyle w:val="BodyText"/>
      </w:pPr>
      <w:r>
        <w:t xml:space="preserve">The left panel displays standardized practice and assessment measures. Standard-deviation units place zero at each variable’s mean and make one unit equal to one sample standard deviation. The visible upward line and reported bivariate correlation of 0.607 describe a moderately positive raw linear association in these simulated values.</w:t>
      </w:r>
    </w:p>
    <w:p>
      <w:pPr>
        <w:pStyle w:val="BodyText"/>
      </w:pPr>
      <w:r>
        <w:t xml:space="preserve">The right panel displays standardized residuals after both variables have been predicted from the control measure. Each horizontal coordinate now means how far a case’s practice value lies above or below the value predicted from the control. Each vertical coordinate means the corresponding departure for assessment. The line still rises, but less steeply in standardized terms, and the partial correlation is 0.337. The adjustment therefore reduced the measured association while leaving a positive residual relationship.</w:t>
      </w:r>
    </w:p>
    <w:p>
      <w:pPr>
        <w:pStyle w:val="BodyText"/>
      </w:pPr>
      <w:r>
        <w:t xml:space="preserve">The figure’s subtitle emphasizes that standardization alone does not alter either correlation. The coefficient changes because the second panel uses residuals, not because its axes are standardized. The difference between 0.607 and 0.337 is a descriptive clue that some raw co-variation was aligned with the control variable. It is not a diagnosis of causation, and it should be interpreted with the three raw pairwise plots and the substantive role of the control.</w:t>
      </w:r>
    </w:p>
    <w:bookmarkEnd w:id="35"/>
    <w:bookmarkStart w:id="36" w:name="interpretation-checklist"/>
    <w:p>
      <w:pPr>
        <w:pStyle w:val="Heading2"/>
      </w:pPr>
      <w:r>
        <w:t xml:space="preserve">Interpretation checklist</w:t>
      </w:r>
    </w:p>
    <w:p>
      <w:pPr>
        <w:pStyle w:val="FirstParagraph"/>
      </w:pPr>
      <w:r>
        <w:t xml:space="preserve">Name</w:t>
      </w:r>
      <w:r>
        <w:t xml:space="preserve"> </w:t>
      </w:r>
      <ns5:oMath>
        <ns5:r>
          <ns5:t>X</ns5:t>
        </ns5:r>
      </ns5:oMath>
      <w:r>
        <w:t xml:space="preserve">,</w:t>
      </w:r>
      <w:r>
        <w:t xml:space="preserve"> </w:t>
      </w:r>
      <ns5:oMath>
        <ns5:r>
          <ns5:t>Y</ns5:t>
        </ns5:r>
      </ns5:oMath>
      <w:r>
        <w:t xml:space="preserve">, and every control variable and explain why each control belongs in the analysis. Draw the assumed temporal or causal ordering in words before adjusting. Inspect all raw pairwise plots, missing-data patterns, range, and influential observations. Check that the adjustment relations are reasonably linear. Report the raw and partial correlations together so readers can see what changed.</w:t>
      </w:r>
    </w:p>
    <w:p>
      <w:pPr>
        <w:pStyle w:val="BodyText"/>
      </w:pPr>
      <w:r>
        <w:t xml:space="preserve">Describe the coefficient as an association after linear adjustment for the named third variable. Report sample size, the three bivariate correlations, and the resulting partial correlation so the calculation can be followed. Do not interpret coefficient shrinkage as automatic proof of confounding, growth as automatic proof of suppression, or a near-zero value as proof of no relationship. Consider measurement quality and sampling uncertainty throughout.</w:t>
      </w:r>
    </w:p>
    <w:bookmarkEnd w:id="36"/>
    <w:bookmarkStart w:id="37" w:name="how-this-topic-connects"/>
    <w:p>
      <w:pPr>
        <w:pStyle w:val="Heading2"/>
      </w:pPr>
      <w:r>
        <w:t xml:space="preserve">How this topic connects</w:t>
      </w:r>
    </w:p>
    <w:p>
      <w:pPr>
        <w:pStyle w:val="FirstParagraph"/>
      </w:pPr>
      <w:r>
        <w:t xml:space="preserve">Covariance and Pearson correlation introduced paired linear co-variation. Simple regression then split each outcome into a fitted value and residual. Partial correlation combines those ideas: it uses two regressions to remove the components linearly associated with</w:t>
      </w:r>
      <w:r>
        <w:t xml:space="preserve"> </w:t>
      </w:r>
      <ns5:oMath>
        <ns5:r>
          <ns5:t>Z</ns5:t>
        </ns5:r>
      </ns5:oMath>
      <w:r>
        <w:t xml:space="preserve">, then correlates the remaining components.</w:t>
      </w:r>
    </w:p>
    <w:p>
      <w:pPr>
        <w:pStyle w:val="BodyText"/>
      </w:pPr>
      <w:r>
        <w:t xml:space="preserve">Multiple regression is the natural next step. It estimates the conditional contribution of several predictors in a single outcome model and provides slopes in their original units. The partial-correlation view remains useful because it explains what</w:t>
      </w:r>
      <w:r>
        <w:t xml:space="preserve"> </w:t>
      </w:r>
      <w:r>
        <w:t xml:space="preserve">“holding other predictors constant”</w:t>
      </w:r>
      <w:r>
        <w:t xml:space="preserve"> </w:t>
      </w:r>
      <w:r>
        <w:t xml:space="preserve">means: compare cases through the portions of a predictor and outcome that remain after linear adjustment. This connection turns a technical phrase into a concrete residual comparison.</w:t>
      </w:r>
    </w:p>
    <w:p>
      <w:pPr>
        <w:pBdr>
          <w:bottom w:val="single" w:sz="4" w:space="6" w:color="B8C6CF"/>
        </w:pBdr>
        <w:spacing w:before="60" w:after="100"/>
      </w:pPr>
    </w:p>
    <w:p>
      <w:pPr>
        <w:pStyle w:val="FirstParagraph"/>
      </w:pPr>
      <w:r>
        <w:rPr>
          <w:i/>
          <w:iCs/>
        </w:rPr>
        <w:t xml:space="preserve">Document ID:</w:t>
      </w:r>
      <w:r>
        <w:rPr>
          <w:i/>
          <w:iCs/>
        </w:rPr>
        <w:t xml:space="preserve"> </w:t>
      </w:r>
      <w:r>
        <w:rPr>
          <w:rStyle w:val="VerbatimChar"/>
          <w:i/>
          <w:iCs/>
        </w:rPr>
        <w:t xml:space="preserve">topic-06-partial-correlation-summary-en</w:t>
      </w:r>
    </w:p>
    <w:p>
      <w:r>
        <w:br w:type="page"/>
      </w:r>
    </w:p>
    <w:p>
      <w:pPr>
        <w:pStyle w:val="Heading1"/>
      </w:pPr>
      <w:r>
        <w:t>Notes 1 of 3</w:t>
      </w:r>
    </w:p>
    <w:p>
      <w:r>
        <w:rPr>
          <w:color w:val="526A79"/>
          <w:sz w:val="18"/>
          <w:szCs w:val="18"/>
        </w:rPr>
        <w:t>Partial Correlation | Topic 6</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2 of 3</w:t>
      </w:r>
    </w:p>
    <w:p>
      <w:r>
        <w:rPr>
          <w:color w:val="526A79"/>
          <w:sz w:val="18"/>
          <w:szCs w:val="18"/>
        </w:rPr>
        <w:t>Partial Correlation | Topic 6</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r>
        <w:br w:type="page"/>
      </w:r>
    </w:p>
    <w:p>
      <w:pPr>
        <w:pStyle w:val="Heading1"/>
      </w:pPr>
      <w:r>
        <w:t>Notes 3 of 3</w:t>
      </w:r>
    </w:p>
    <w:p>
      <w:r>
        <w:rPr>
          <w:color w:val="526A79"/>
          <w:sz w:val="18"/>
          <w:szCs w:val="18"/>
        </w:rPr>
        <w:t>Partial Correlation | Topic 6</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p>
      <w:pPr>
        <w:pBdr>
          <w:bottom w:val="single" w:sz="3" w:space="1" w:color="B8C6CF"/>
        </w:pBdr>
        <w:spacing w:before="0" w:after="210"/>
      </w:pPr>
      <w:r>
        <w:t xml:space="preserve"> </w:t>
      </w:r>
    </w:p>
    <w:bookmarkEnd w:id="37"/>
    <w:bookmarkEnd w:id="38"/>
    <w:sectPr>
      <w:footnotePr>
        <w:numRestart w:val="eachSect"/>
      </w:footnotePr>
      <w:pgSz w:h="16838" w:w="11906"/>
      <w:pgMar w:bottom="1077" w:footer="720" w:gutter="0" w:header="720" w:left="1191" w:right="1191" w:top="10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w:lvlJc w:val="left"/>
      <w:pPr>
        <w:ind w:left="720" w:hanging="360"/>
      </w:pPr>
      <w:rPr>
        <w:rFonts w:ascii="Arial" w:hAnsi="Arial" w:cs="Arial"/>
      </w:rPr>
    </w:lvl>
    <w:lvl w:ilvl="1">
      <w:numFmt w:val="bullet"/>
      <w:lvlText w:val="•"/>
      <w:lvlJc w:val="left"/>
      <w:pPr>
        <w:ind w:left="1440" w:hanging="360"/>
      </w:pPr>
      <w:rPr>
        <w:rFonts w:ascii="Arial" w:hAnsi="Arial" w:cs="Arial"/>
      </w:rPr>
    </w:lvl>
    <w:lvl w:ilvl="2">
      <w:numFmt w:val="bullet"/>
      <w:lvlText w:val="•"/>
      <w:lvlJc w:val="left"/>
      <w:pPr>
        <w:ind w:left="2160" w:hanging="360"/>
      </w:pPr>
      <w:rPr>
        <w:rFonts w:ascii="Arial" w:hAnsi="Arial" w:cs="Arial"/>
      </w:rPr>
    </w:lvl>
    <w:lvl w:ilvl="3">
      <w:numFmt w:val="bullet"/>
      <w:lvlText w:val="•"/>
      <w:lvlJc w:val="left"/>
      <w:pPr>
        <w:ind w:left="2880" w:hanging="360"/>
      </w:pPr>
      <w:rPr>
        <w:rFonts w:ascii="Arial" w:hAnsi="Arial" w:cs="Arial"/>
      </w:rPr>
    </w:lvl>
    <w:lvl w:ilvl="4">
      <w:numFmt w:val="bullet"/>
      <w:lvlText w:val="•"/>
      <w:lvlJc w:val="left"/>
      <w:pPr>
        <w:ind w:left="3600" w:hanging="360"/>
      </w:pPr>
      <w:rPr>
        <w:rFonts w:ascii="Arial" w:hAnsi="Arial" w:cs="Arial"/>
      </w:rPr>
    </w:lvl>
    <w:lvl w:ilvl="5">
      <w:numFmt w:val="bullet"/>
      <w:lvlText w:val="•"/>
      <w:lvlJc w:val="left"/>
      <w:pPr>
        <w:ind w:left="4320" w:hanging="360"/>
      </w:pPr>
      <w:rPr>
        <w:rFonts w:ascii="Arial" w:hAnsi="Arial" w:cs="Arial"/>
      </w:rPr>
    </w:lvl>
    <w:lvl w:ilvl="6">
      <w:numFmt w:val="bullet"/>
      <w:lvlText w:val="•"/>
      <w:lvlJc w:val="left"/>
      <w:pPr>
        <w:ind w:left="5040" w:hanging="360"/>
      </w:pPr>
      <w:rPr>
        <w:rFonts w:ascii="Arial" w:hAnsi="Arial" w:cs="Arial"/>
      </w:rPr>
    </w:lvl>
    <w:lvl w:ilvl="7">
      <w:numFmt w:val="bullet"/>
      <w:lvlText w:val="•"/>
      <w:lvlJc w:val="left"/>
      <w:pPr>
        <w:ind w:left="5760" w:hanging="360"/>
      </w:pPr>
      <w:rPr>
        <w:rFonts w:ascii="Arial" w:hAnsi="Arial" w:cs="Arial"/>
      </w:rPr>
    </w:lvl>
    <w:lvl w:ilvl="8">
      <w:numFmt w:val="bullet"/>
      <w:lvlText w:val="•"/>
      <w:lvlJc w:val="left"/>
      <w:pPr>
        <w:ind w:left="6480" w:hanging="360"/>
      </w:pPr>
      <w:rPr>
        <w:rFonts w:ascii="Arial" w:hAnsi="Arial" w:cs="Arial"/>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Arial" w:hAnsi="Arial" w:cs="Arial" w:hint="default"/>
      </w:rPr>
    </w:lvl>
    <w:lvl w:ilvl="1">
      <w:numFmt w:val="bullet"/>
      <w:lvlText w:val="•"/>
      <w:lvlJc w:val="left"/>
      <w:pPr>
        <w:ind w:left="1440" w:hanging="360"/>
      </w:pPr>
      <w:rPr>
        <w:rFonts w:ascii="Arial" w:hAnsi="Arial" w:cs="Arial" w:hint="default"/>
      </w:rPr>
    </w:lvl>
    <w:lvl w:ilvl="2">
      <w:numFmt w:val="bullet"/>
      <w:lvlText w:val="•"/>
      <w:lvlJc w:val="left"/>
      <w:pPr>
        <w:ind w:left="2160" w:hanging="360"/>
      </w:pPr>
      <w:rPr>
        <w:rFonts w:ascii="Arial" w:hAnsi="Arial" w:cs="Arial" w:hint="default"/>
      </w:rPr>
    </w:lvl>
    <w:lvl w:ilvl="3">
      <w:numFmt w:val="bullet"/>
      <w:lvlText w:val="•"/>
      <w:lvlJc w:val="left"/>
      <w:pPr>
        <w:ind w:left="2880" w:hanging="360"/>
      </w:pPr>
      <w:rPr>
        <w:rFonts w:ascii="Arial" w:hAnsi="Arial" w:cs="Arial" w:hint="default"/>
      </w:rPr>
    </w:lvl>
    <w:lvl w:ilvl="4">
      <w:numFmt w:val="bullet"/>
      <w:lvlText w:val="•"/>
      <w:lvlJc w:val="left"/>
      <w:pPr>
        <w:ind w:left="3600" w:hanging="360"/>
      </w:pPr>
      <w:rPr>
        <w:rFonts w:ascii="Arial" w:hAnsi="Arial" w:cs="Arial" w:hint="default"/>
      </w:rPr>
    </w:lvl>
    <w:lvl w:ilvl="5">
      <w:numFmt w:val="bullet"/>
      <w:lvlText w:val="•"/>
      <w:lvlJc w:val="left"/>
      <w:pPr>
        <w:ind w:left="4320" w:hanging="360"/>
      </w:pPr>
      <w:rPr>
        <w:rFonts w:ascii="Arial" w:hAnsi="Arial" w:cs="Arial" w:hint="default"/>
      </w:rPr>
    </w:lvl>
    <w:lvl w:ilvl="6">
      <w:numFmt w:val="bullet"/>
      <w:lvlText w:val="•"/>
      <w:lvlJc w:val="left"/>
      <w:pPr>
        <w:ind w:left="5040" w:hanging="360"/>
      </w:pPr>
      <w:rPr>
        <w:rFonts w:ascii="Arial" w:hAnsi="Arial" w:cs="Arial" w:hint="default"/>
      </w:rPr>
    </w:lvl>
    <w:lvl w:ilvl="7">
      <w:numFmt w:val="bullet"/>
      <w:lvlText w:val="•"/>
      <w:lvlJc w:val="left"/>
      <w:pPr>
        <w:ind w:left="5760" w:hanging="360"/>
      </w:pPr>
      <w:rPr>
        <w:rFonts w:ascii="Arial" w:hAnsi="Arial" w:cs="Arial" w:hint="default"/>
      </w:rPr>
    </w:lvl>
    <w:lvl w:ilvl="8">
      <w:numFmt w:val="bullet"/>
      <w:lvlText w:val="•"/>
      <w:lvlJc w:val="left"/>
      <w:pPr>
        <w:ind w:left="6480" w:hanging="360"/>
      </w:pPr>
      <w:rPr>
        <w:rFonts w:ascii="Arial" w:hAnsi="Arial" w:cs="Arial"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w="http://schemas.openxmlformats.org/wordprocessingml/2006/main">
  <w:zoom w:percent="100"/>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eastAsia="en-US" w:bidi="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rPr>
      <w:rFonts w:ascii="Arial" w:cs="Arial" w:hAnsi="Arial"/>
      <w:sz w:val="22"/>
      <w:szCs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widowControl/>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widowControl/>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widowControl/>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rFonts w:ascii="Arial" w:cs="Arial" w:hAnsi="Arial"/>
      <w:i/>
      <w:color w:val="526A79"/>
      <w:sz w:val="18"/>
      <w:szCs w:val="18"/>
    </w:rPr>
  </w:style>
  <w:style w:customStyle="1" w:styleId="TableCaption" w:type="paragraph">
    <w:name w:val="Table Caption"/>
    <w:basedOn w:val="Caption"/>
    <w:pPr>
      <w:keepNext/>
    </w:pPr>
    <w:rPr>
      <w:rFonts w:ascii="Arial" w:cs="Arial" w:hAnsi="Arial"/>
      <w:color w:val="526A79"/>
      <w:sz w:val="18"/>
      <w:szCs w:val="18"/>
    </w:rPr>
  </w:style>
  <w:style w:customStyle="1" w:styleId="ImageCaption" w:type="paragraph">
    <w:name w:val="Image Caption"/>
    <w:basedOn w:val="Caption"/>
    <w:rPr>
      <w:rFonts w:ascii="Arial" w:cs="Arial" w:hAnsi="Arial"/>
      <w:color w:val="526A79"/>
      <w:sz w:val="18"/>
      <w:szCs w:val="18"/>
    </w:rPr>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RatiomeraTable" w:type="table">
    <w:name w:val="Ratiomera data table"/>
    <w:basedOn w:val="Table"/>
    <w:uiPriority w:val="35"/>
    <w:qFormat/>
    <w:pPr>
      <w:widowControl/>
      <w:spacing w:after="40" w:before="0" w:line="240" w:lineRule="auto"/>
    </w:pPr>
    <w:rPr>
      <w:rFonts w:ascii="Arial" w:cs="Arial" w:hAnsi="Arial"/>
      <w:sz w:val="20"/>
      <w:szCs w:val="20"/>
    </w:rPr>
    <w:tblPr>
      <w:tblInd w:type="dxa" w:w="0"/>
    </w:tblPr>
    <w:tblStylePr w:type="firstRow">
      <w:rPr>
        <w:rFonts w:ascii="Arial" w:cs="Arial" w:hAnsi="Arial"/>
        <w:b/>
        <w:color w:val="183B56"/>
        <w:sz w:val="20"/>
        <w:szCs w:val="20"/>
      </w:rPr>
      <w:tcPr>
        <w:shd w:fill="EAF2F6"/>
        <w:vAlign w:val="center"/>
      </w:tcPr>
    </w:tblStylePr>
    <w:tblStylePr w:type="band1Horz">
      <w:tcPr>
        <w:shd w:fill="F3F7F9"/>
      </w:tcPr>
    </w:tblStylePr>
  </w:style>
  <w:style w:type="paragraph" w:customStyle="1" w:styleId="SourceCode">
    <w:name w:val="Source Code"/>
    <w:basedOn w:val="Normal"/>
    <w:link w:val="VerbatimChar"/>
    <w:pPr>
      <w:shd w:val="clear" w:fill="f1f3f5"/>
      <w:wordWrap w:val="off"/>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ns0:Properties xmlns:ns0="http://schemas.openxmlformats.org/officeDocument/2006/extended-properties">
  <ns0:SharedDoc>false</ns0:SharedDoc>
  <ns0:HyperlinksChanged>false</ns0:HyperlinksChanged>
  <ns0:AppVersion>12.0000</ns0:AppVersion>
  <ns0:LinksUpToDate>false</ns0:LinksUpToDate>
  <ns0:Application>Ratiomera document pipeline</ns0:Application>
  <ns0:Template>Normal.dotm</ns0:Template>
  <ns0:DocSecurity>0</ns0:DocSecurity>
  <ns0:ScaleCrop>false</ns0:ScaleCrop>
</ns0:Properties>
</file>

<file path=docProps/core.xml><?xml version="1.0" encoding="utf-8"?>
<cp:coreProperties xmlns:cp="http://schemas.openxmlformats.org/package/2006/metadata/core-properties" xmlns:dc="http://purl.org/dc/elements/1.1/" xmlns:dcterms="http://purl.org/dc/terms/" xmlns:xsi="http://www.w3.org/2001/XMLSchema-instance">
  <dc:title>Partial Correlation</dc:title>
  <dc:creator>Ratiomera Statistics</dc:creator>
  <dc:language>en-US</dc:language>
  <cp:keywords/>
  <dcterms:created xsi:type="dcterms:W3CDTF">1970-01-01T00:00:00Z</dcterms:created>
  <dcterms:modified xsi:type="dcterms:W3CDTF">1970-01-01T00:00:00Z</dcterms:modified>
  <dc:subject>Ratiomera Statistics topic summary</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rossref">
    <vt:lpwstr/>
  </property>
  <property fmtid="{D5CDD505-2E9C-101B-9397-08002B2CF9AE}" pid="6" name="execute">
    <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mainfont">
    <vt:lpwstr>Arial</vt:lpwstr>
  </property>
  <property fmtid="{D5CDD505-2E9C-101B-9397-08002B2CF9AE}" pid="12" name="subtitle">
    <vt:lpwstr>Reading an association after linear adjustment for a third variable</vt:lpwstr>
  </property>
  <property fmtid="{D5CDD505-2E9C-101B-9397-08002B2CF9AE}" pid="13" name="toc-title">
    <vt:lpwstr>Table of contents</vt:lpwstr>
  </property>
</Properties>
</file>