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Complete Solutions</w:t>
      </w:r>
    </w:p>
    <w:p>
      <w:pPr>
        <w:pStyle w:val="Subtitle"/>
      </w:pPr>
      <w:r>
        <w:t xml:space="preserve">Multiple Regression</w:t>
      </w:r>
    </w:p>
    <w:p>
      <w:pPr>
        <w:pStyle w:val="Author"/>
      </w:pPr>
      <w:r>
        <w:t xml:space="preserve">Ratiomera Statistics</w:t>
      </w:r>
    </w:p>
    <w:p>
      <w:pPr>
        <w:pStyle w:val="FirstParagraph"/>
      </w:pPr>
      <w:r>
        <w:t xml:space="preserve">These complete solutions use the same identifiers and order as the Exercise Sheet. Intermediate values are retained until the stated rounding step, so small differences caused by earlier rounding are acceptable where noted. All settings, values, data, and software outputs are constructed teaching material; they are not empirical findings.</w:t>
      </w:r>
    </w:p>
    <w:bookmarkStart w:id="31" w:name="part-i-theory"/>
    <w:p>
      <w:pPr>
        <w:pStyle w:val="Heading1"/>
      </w:pPr>
      <w:r>
        <w:t xml:space="preserve">Part I: Theory</w:t>
      </w:r>
    </w:p>
    <w:bookmarkStart w:id="30" w:name="Xdaf9b55239185f7438629a5fb97043560ff9142"/>
    <w:p>
      <w:pPr>
        <w:pStyle w:val="Heading2"/>
      </w:pPr>
      <w:r>
        <w:t xml:space="preserve">A06: Constructing Dummy Indicators and Finding the Reference</w:t>
      </w:r>
    </w:p>
    <w:bookmarkStart w:id="20" w:name="t07-a06-v01-tutorial-format"/>
    <w:p>
      <w:pPr>
        <w:pStyle w:val="Heading3"/>
      </w:pPr>
      <w:r>
        <w:rPr>
          <w:rStyle w:val="VerbatimChar"/>
        </w:rPr>
        <w:t xml:space="preserve">T07-A06-V01</w:t>
      </w:r>
      <w:r>
        <w:t xml:space="preserve">: Tutorial format</w:t>
      </w:r>
    </w:p>
    <w:p>
      <w:pPr>
        <w:pStyle w:val="FirstParagraph"/>
      </w:pPr>
      <w:r>
        <w:rPr>
          <w:b/>
          <w:bCs/>
        </w:rPr>
        <w:t xml:space="preserve">Identify the issue, part (a)</w:t>
      </w:r>
    </w:p>
    <w:p>
      <w:pPr>
        <w:pStyle w:val="BodyText"/>
      </w:pPr>
      <w:r>
        <w:t xml:space="preserve">With an intercept,</w:t>
      </w:r>
      <w:r>
        <w:t xml:space="preserve"> </w:t>
      </w:r>
      <m:oMath>
        <m:r>
          <m:t>k</m:t>
        </m:r>
        <m:r>
          <m:rPr>
            <m:sty m:val="p"/>
          </m:rPr>
          <m:t>−</m:t>
        </m:r>
        <m:r>
          <m:t>1</m:t>
        </m:r>
        <m:r>
          <m:rPr>
            <m:sty m:val="p"/>
          </m:rPr>
          <m:t>=</m:t>
        </m:r>
        <m:r>
          <m:t>2</m:t>
        </m:r>
      </m:oMath>
      <w:r>
        <w:t xml:space="preserve"> </w:t>
      </w:r>
      <w:r>
        <w:t xml:space="preserve">indicators are required. The omitted category is represented by the intercept and becomes the comparison baseline.</w:t>
      </w:r>
    </w:p>
    <w:p>
      <w:pPr>
        <w:pStyle w:val="BodyText"/>
      </w:pPr>
      <w:r>
        <w:rPr>
          <w:b/>
          <w:bCs/>
        </w:rPr>
        <w:t xml:space="preserve">Reason through the evidence, part (b)</w:t>
      </w:r>
    </w:p>
    <w:p>
      <w:pPr>
        <w:pStyle w:val="BodyText"/>
      </w:pPr>
      <w:r>
        <w:t xml:space="preserve">The complete coding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Category</w:t>
            </w:r>
          </w:p>
        </w:tc>
        <w:tc>
          <w:tcPr/>
          <w:p>
            <w:pPr>
              <w:pStyle w:val="Compact"/>
            </w:pPr>
            <m:oMath>
              <m:sSub>
                <m:e>
                  <m:r>
                    <m:t>D</m:t>
                  </m:r>
                </m:e>
                <m:sub>
                  <m:r>
                    <m:t>1</m:t>
                  </m:r>
                </m:sub>
              </m:sSub>
            </m:oMath>
            <w:r>
              <w:t xml:space="preserve"> </w:t>
            </w:r>
            <w:r>
              <w:t xml:space="preserve">(Video)</w:t>
            </w:r>
          </w:p>
        </w:tc>
        <w:tc>
          <w:tcPr/>
          <w:p>
            <w:pPr>
              <w:pStyle w:val="Compact"/>
            </w:pPr>
            <m:oMath>
              <m:sSub>
                <m:e>
                  <m:r>
                    <m:t>D</m:t>
                  </m:r>
                </m:e>
                <m:sub>
                  <m:r>
                    <m:t>2</m:t>
                  </m:r>
                </m:sub>
              </m:sSub>
            </m:oMath>
            <w:r>
              <w:t xml:space="preserve"> </w:t>
            </w:r>
            <w:r>
              <w:t xml:space="preserve">(Interactive)</w:t>
            </w:r>
          </w:p>
        </w:tc>
      </w:tr>
      <w:tr>
        <w:tc>
          <w:tcPr/>
          <w:p>
            <w:pPr>
              <w:pStyle w:val="Compact"/>
            </w:pPr>
            <w:r>
              <w:t xml:space="preserve">Text</w:t>
            </w:r>
          </w:p>
        </w:tc>
        <w:tc>
          <w:tcPr/>
          <w:p>
            <w:pPr>
              <w:pStyle w:val="Compact"/>
            </w:pPr>
            <w:r>
              <w:t xml:space="preserve">0</w:t>
            </w:r>
          </w:p>
        </w:tc>
        <w:tc>
          <w:tcPr/>
          <w:p>
            <w:pPr>
              <w:pStyle w:val="Compact"/>
            </w:pPr>
            <w:r>
              <w:t xml:space="preserve">0</w:t>
            </w:r>
          </w:p>
        </w:tc>
      </w:tr>
      <w:tr>
        <w:tc>
          <w:tcPr/>
          <w:p>
            <w:pPr>
              <w:pStyle w:val="Compact"/>
            </w:pPr>
            <w:r>
              <w:t xml:space="preserve">Video</w:t>
            </w:r>
          </w:p>
        </w:tc>
        <w:tc>
          <w:tcPr/>
          <w:p>
            <w:pPr>
              <w:pStyle w:val="Compact"/>
            </w:pPr>
            <w:r>
              <w:t xml:space="preserve">1</w:t>
            </w:r>
          </w:p>
        </w:tc>
        <w:tc>
          <w:tcPr/>
          <w:p>
            <w:pPr>
              <w:pStyle w:val="Compact"/>
            </w:pPr>
            <w:r>
              <w:t xml:space="preserve">0</w:t>
            </w:r>
          </w:p>
        </w:tc>
      </w:tr>
      <w:tr>
        <w:tc>
          <w:tcPr/>
          <w:p>
            <w:pPr>
              <w:pStyle w:val="Compact"/>
            </w:pPr>
            <w:r>
              <w:t xml:space="preserve">Interactive</w:t>
            </w:r>
          </w:p>
        </w:tc>
        <w:tc>
          <w:tcPr/>
          <w:p>
            <w:pPr>
              <w:pStyle w:val="Compact"/>
            </w:pPr>
            <w:r>
              <w:t xml:space="preserve">0</w:t>
            </w:r>
          </w:p>
        </w:tc>
        <w:tc>
          <w:tcPr/>
          <w:p>
            <w:pPr>
              <w:pStyle w:val="Compact"/>
            </w:pPr>
            <w:r>
              <w:t xml:space="preserve">1</w:t>
            </w:r>
          </w:p>
        </w:tc>
      </w:tr>
    </w:tbl>
    <w:p>
      <w:pPr>
        <w:pStyle w:val="BodyText"/>
      </w:pPr>
      <w:r>
        <w:rPr>
          <w:b/>
          <w:bCs/>
        </w:rPr>
        <w:t xml:space="preserve">Reason through the evidence, part (c)</w:t>
      </w:r>
    </w:p>
    <w:p>
      <w:pPr>
        <w:pStyle w:val="BodyText"/>
      </w:pPr>
      <w:r>
        <w:t xml:space="preserve">Text is the reference because every indicator equals zero in its row. The fitted category values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Category</w:t>
            </w:r>
          </w:p>
        </w:tc>
        <w:tc>
          <w:tcPr/>
          <w:p>
            <w:pPr>
              <w:pStyle w:val="Compact"/>
            </w:pPr>
            <w:r>
              <w:t xml:space="preserve">Fitted reasoning score</w:t>
            </w:r>
          </w:p>
        </w:tc>
      </w:tr>
      <w:tr>
        <w:tc>
          <w:tcPr/>
          <w:p>
            <w:pPr>
              <w:pStyle w:val="Compact"/>
            </w:pPr>
            <w:r>
              <w:t xml:space="preserve">Text</w:t>
            </w:r>
          </w:p>
        </w:tc>
        <w:tc>
          <w:tcPr/>
          <w:p>
            <w:pPr>
              <w:pStyle w:val="Compact"/>
            </w:pPr>
            <w:r>
              <w:t xml:space="preserve">61.00</w:t>
            </w:r>
          </w:p>
        </w:tc>
      </w:tr>
      <w:tr>
        <w:tc>
          <w:tcPr/>
          <w:p>
            <w:pPr>
              <w:pStyle w:val="Compact"/>
            </w:pPr>
            <w:r>
              <w:t xml:space="preserve">Video</w:t>
            </w:r>
          </w:p>
        </w:tc>
        <w:tc>
          <w:tcPr/>
          <w:p>
            <w:pPr>
              <w:pStyle w:val="Compact"/>
            </w:pPr>
            <w:r>
              <w:t xml:space="preserve">64.50</w:t>
            </w:r>
          </w:p>
        </w:tc>
      </w:tr>
      <w:tr>
        <w:tc>
          <w:tcPr/>
          <w:p>
            <w:pPr>
              <w:pStyle w:val="Compact"/>
            </w:pPr>
            <w:r>
              <w:t xml:space="preserve">Interactive</w:t>
            </w:r>
          </w:p>
        </w:tc>
        <w:tc>
          <w:tcPr/>
          <w:p>
            <w:pPr>
              <w:pStyle w:val="Compact"/>
            </w:pPr>
            <w:r>
              <w:t xml:space="preserve">67.00</w:t>
            </w:r>
          </w:p>
        </w:tc>
      </w:tr>
    </w:tbl>
    <w:p>
      <w:pPr>
        <w:pStyle w:val="BodyText"/>
      </w:pPr>
      <w:r>
        <w:t xml:space="preserve">The coefficient on</w:t>
      </w:r>
      <w:r>
        <w:t xml:space="preserve"> </w:t>
      </w:r>
      <m:oMath>
        <m:sSub>
          <m:e>
            <m:r>
              <m:t>D</m:t>
            </m:r>
          </m:e>
          <m:sub>
            <m:r>
              <m:t>1</m:t>
            </m:r>
          </m:sub>
        </m:sSub>
      </m:oMath>
      <w:r>
        <w:t xml:space="preserve"> </w:t>
      </w:r>
      <w:r>
        <w:t xml:space="preserve">is 3.50. Therefore, the fitted reasoning score for Video is 3.50 points higher than for Text. The intercept 61.00 is the fitted value for Text.</w:t>
      </w:r>
    </w:p>
    <w:p>
      <w:pPr>
        <w:pStyle w:val="BodyText"/>
      </w:pPr>
      <w:r>
        <w:rPr>
          <w:b/>
          <w:bCs/>
        </w:rPr>
        <w:t xml:space="preserve">State the conclusion and its limits, part (d)</w:t>
      </w:r>
    </w:p>
    <w:p>
      <w:pPr>
        <w:pStyle w:val="BodyText"/>
      </w:pPr>
      <w:r>
        <w:t xml:space="preserve">For each case, the</w:t>
      </w:r>
      <w:r>
        <w:t xml:space="preserve"> </w:t>
      </w:r>
      <m:oMath>
        <m:r>
          <m:t>k</m:t>
        </m:r>
      </m:oMath>
      <w:r>
        <w:t xml:space="preserve"> </w:t>
      </w:r>
      <w:r>
        <w:t xml:space="preserve">category indicators would sum exactly to one, which is already the intercept column. Including all of them with the intercept makes one column an exact combination of the others, so the coefficients are not uniquely identified. Choosing a different reference changes the displayed intercept and category contrasts, but it does not change any category’s fitted value.</w:t>
      </w:r>
    </w:p>
    <w:bookmarkEnd w:id="20"/>
    <w:bookmarkStart w:id="21" w:name="t07-a06-v02-study-location"/>
    <w:p>
      <w:pPr>
        <w:pStyle w:val="Heading3"/>
      </w:pPr>
      <w:r>
        <w:rPr>
          <w:rStyle w:val="VerbatimChar"/>
        </w:rPr>
        <w:t xml:space="preserve">T07-A06-V02</w:t>
      </w:r>
      <w:r>
        <w:t xml:space="preserve">: Study location</w:t>
      </w:r>
    </w:p>
    <w:p>
      <w:pPr>
        <w:pStyle w:val="FirstParagraph"/>
      </w:pPr>
      <w:r>
        <w:rPr>
          <w:b/>
          <w:bCs/>
        </w:rPr>
        <w:t xml:space="preserve">Identify the issue, part (a)</w:t>
      </w:r>
    </w:p>
    <w:p>
      <w:pPr>
        <w:pStyle w:val="BodyText"/>
      </w:pPr>
      <w:r>
        <w:t xml:space="preserve">With an intercept,</w:t>
      </w:r>
      <w:r>
        <w:t xml:space="preserve"> </w:t>
      </w:r>
      <m:oMath>
        <m:r>
          <m:t>k</m:t>
        </m:r>
        <m:r>
          <m:rPr>
            <m:sty m:val="p"/>
          </m:rPr>
          <m:t>−</m:t>
        </m:r>
        <m:r>
          <m:t>1</m:t>
        </m:r>
        <m:r>
          <m:rPr>
            <m:sty m:val="p"/>
          </m:rPr>
          <m:t>=</m:t>
        </m:r>
        <m:r>
          <m:t>3</m:t>
        </m:r>
      </m:oMath>
      <w:r>
        <w:t xml:space="preserve"> </w:t>
      </w:r>
      <w:r>
        <w:t xml:space="preserve">indicators are required. The omitted category is represented by the intercept and becomes the comparison baseline.</w:t>
      </w:r>
    </w:p>
    <w:p>
      <w:pPr>
        <w:pStyle w:val="BodyText"/>
      </w:pPr>
      <w:r>
        <w:rPr>
          <w:b/>
          <w:bCs/>
        </w:rPr>
        <w:t xml:space="preserve">Reason through the evidence, part (b)</w:t>
      </w:r>
    </w:p>
    <w:p>
      <w:pPr>
        <w:pStyle w:val="BodyText"/>
      </w:pPr>
      <w:r>
        <w:t xml:space="preserve">The complete coding is: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Category</w:t>
            </w:r>
          </w:p>
        </w:tc>
        <w:tc>
          <w:tcPr/>
          <w:p>
            <w:pPr>
              <w:pStyle w:val="Compact"/>
            </w:pPr>
            <m:oMath>
              <m:sSub>
                <m:e>
                  <m:r>
                    <m:t>D</m:t>
                  </m:r>
                </m:e>
                <m:sub>
                  <m:r>
                    <m:t>1</m:t>
                  </m:r>
                </m:sub>
              </m:sSub>
            </m:oMath>
            <w:r>
              <w:t xml:space="preserve"> </w:t>
            </w:r>
            <w:r>
              <w:t xml:space="preserve">(Library)</w:t>
            </w:r>
          </w:p>
        </w:tc>
        <w:tc>
          <w:tcPr/>
          <w:p>
            <w:pPr>
              <w:pStyle w:val="Compact"/>
            </w:pPr>
            <m:oMath>
              <m:sSub>
                <m:e>
                  <m:r>
                    <m:t>D</m:t>
                  </m:r>
                </m:e>
                <m:sub>
                  <m:r>
                    <m:t>2</m:t>
                  </m:r>
                </m:sub>
              </m:sSub>
            </m:oMath>
            <w:r>
              <w:t xml:space="preserve"> </w:t>
            </w:r>
            <w:r>
              <w:t xml:space="preserve">(Study room)</w:t>
            </w:r>
          </w:p>
        </w:tc>
        <w:tc>
          <w:tcPr/>
          <w:p>
            <w:pPr>
              <w:pStyle w:val="Compact"/>
            </w:pPr>
            <m:oMath>
              <m:sSub>
                <m:e>
                  <m:r>
                    <m:t>D</m:t>
                  </m:r>
                </m:e>
                <m:sub>
                  <m:r>
                    <m:t>3</m:t>
                  </m:r>
                </m:sub>
              </m:sSub>
            </m:oMath>
            <w:r>
              <w:t xml:space="preserve"> </w:t>
            </w:r>
            <w:r>
              <w:t xml:space="preserve">(Outdoors)</w:t>
            </w:r>
          </w:p>
        </w:tc>
      </w:tr>
      <w:tr>
        <w:tc>
          <w:tcPr/>
          <w:p>
            <w:pPr>
              <w:pStyle w:val="Compact"/>
            </w:pPr>
            <w:r>
              <w:t xml:space="preserve">Home</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Library</w:t>
            </w:r>
          </w:p>
        </w:tc>
        <w:tc>
          <w:tcPr/>
          <w:p>
            <w:pPr>
              <w:pStyle w:val="Compact"/>
            </w:pPr>
            <w:r>
              <w:t xml:space="preserve">1</w:t>
            </w:r>
          </w:p>
        </w:tc>
        <w:tc>
          <w:tcPr/>
          <w:p>
            <w:pPr>
              <w:pStyle w:val="Compact"/>
            </w:pPr>
            <w:r>
              <w:t xml:space="preserve">0</w:t>
            </w:r>
          </w:p>
        </w:tc>
        <w:tc>
          <w:tcPr/>
          <w:p>
            <w:pPr>
              <w:pStyle w:val="Compact"/>
            </w:pPr>
            <w:r>
              <w:t xml:space="preserve">0</w:t>
            </w:r>
          </w:p>
        </w:tc>
      </w:tr>
      <w:tr>
        <w:tc>
          <w:tcPr/>
          <w:p>
            <w:pPr>
              <w:pStyle w:val="Compact"/>
            </w:pPr>
            <w:r>
              <w:t xml:space="preserve">Study room</w:t>
            </w:r>
          </w:p>
        </w:tc>
        <w:tc>
          <w:tcPr/>
          <w:p>
            <w:pPr>
              <w:pStyle w:val="Compact"/>
            </w:pPr>
            <w:r>
              <w:t xml:space="preserve">0</w:t>
            </w:r>
          </w:p>
        </w:tc>
        <w:tc>
          <w:tcPr/>
          <w:p>
            <w:pPr>
              <w:pStyle w:val="Compact"/>
            </w:pPr>
            <w:r>
              <w:t xml:space="preserve">1</w:t>
            </w:r>
          </w:p>
        </w:tc>
        <w:tc>
          <w:tcPr/>
          <w:p>
            <w:pPr>
              <w:pStyle w:val="Compact"/>
            </w:pPr>
            <w:r>
              <w:t xml:space="preserve">0</w:t>
            </w:r>
          </w:p>
        </w:tc>
      </w:tr>
      <w:tr>
        <w:tc>
          <w:tcPr/>
          <w:p>
            <w:pPr>
              <w:pStyle w:val="Compact"/>
            </w:pPr>
            <w:r>
              <w:t xml:space="preserve">Outdoors</w:t>
            </w:r>
          </w:p>
        </w:tc>
        <w:tc>
          <w:tcPr/>
          <w:p>
            <w:pPr>
              <w:pStyle w:val="Compact"/>
            </w:pPr>
            <w:r>
              <w:t xml:space="preserve">0</w:t>
            </w:r>
          </w:p>
        </w:tc>
        <w:tc>
          <w:tcPr/>
          <w:p>
            <w:pPr>
              <w:pStyle w:val="Compact"/>
            </w:pPr>
            <w:r>
              <w:t xml:space="preserve">0</w:t>
            </w:r>
          </w:p>
        </w:tc>
        <w:tc>
          <w:tcPr/>
          <w:p>
            <w:pPr>
              <w:pStyle w:val="Compact"/>
            </w:pPr>
            <w:r>
              <w:t xml:space="preserve">1</w:t>
            </w:r>
          </w:p>
        </w:tc>
      </w:tr>
    </w:tbl>
    <w:p>
      <w:pPr>
        <w:pStyle w:val="BodyText"/>
      </w:pPr>
      <w:r>
        <w:rPr>
          <w:b/>
          <w:bCs/>
        </w:rPr>
        <w:t xml:space="preserve">Reason through the evidence, part (c)</w:t>
      </w:r>
    </w:p>
    <w:p>
      <w:pPr>
        <w:pStyle w:val="BodyText"/>
      </w:pPr>
      <w:r>
        <w:t xml:space="preserve">Home is the reference because every indicator equals zero in its row. The fitted category values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Category</w:t>
            </w:r>
          </w:p>
        </w:tc>
        <w:tc>
          <w:tcPr/>
          <w:p>
            <w:pPr>
              <w:pStyle w:val="Compact"/>
            </w:pPr>
            <w:r>
              <w:t xml:space="preserve">Fitted focus score</w:t>
            </w:r>
          </w:p>
        </w:tc>
      </w:tr>
      <w:tr>
        <w:tc>
          <w:tcPr/>
          <w:p>
            <w:pPr>
              <w:pStyle w:val="Compact"/>
            </w:pPr>
            <w:r>
              <w:t xml:space="preserve">Home</w:t>
            </w:r>
          </w:p>
        </w:tc>
        <w:tc>
          <w:tcPr/>
          <w:p>
            <w:pPr>
              <w:pStyle w:val="Compact"/>
            </w:pPr>
            <w:r>
              <w:t xml:space="preserve">54.00</w:t>
            </w:r>
          </w:p>
        </w:tc>
      </w:tr>
      <w:tr>
        <w:tc>
          <w:tcPr/>
          <w:p>
            <w:pPr>
              <w:pStyle w:val="Compact"/>
            </w:pPr>
            <w:r>
              <w:t xml:space="preserve">Library</w:t>
            </w:r>
          </w:p>
        </w:tc>
        <w:tc>
          <w:tcPr/>
          <w:p>
            <w:pPr>
              <w:pStyle w:val="Compact"/>
            </w:pPr>
            <w:r>
              <w:t xml:space="preserve">58.00</w:t>
            </w:r>
          </w:p>
        </w:tc>
      </w:tr>
      <w:tr>
        <w:tc>
          <w:tcPr/>
          <w:p>
            <w:pPr>
              <w:pStyle w:val="Compact"/>
            </w:pPr>
            <w:r>
              <w:t xml:space="preserve">Study room</w:t>
            </w:r>
          </w:p>
        </w:tc>
        <w:tc>
          <w:tcPr/>
          <w:p>
            <w:pPr>
              <w:pStyle w:val="Compact"/>
            </w:pPr>
            <w:r>
              <w:t xml:space="preserve">56.50</w:t>
            </w:r>
          </w:p>
        </w:tc>
      </w:tr>
      <w:tr>
        <w:tc>
          <w:tcPr/>
          <w:p>
            <w:pPr>
              <w:pStyle w:val="Compact"/>
            </w:pPr>
            <w:r>
              <w:t xml:space="preserve">Outdoors</w:t>
            </w:r>
          </w:p>
        </w:tc>
        <w:tc>
          <w:tcPr/>
          <w:p>
            <w:pPr>
              <w:pStyle w:val="Compact"/>
            </w:pPr>
            <w:r>
              <w:t xml:space="preserve">52.50</w:t>
            </w:r>
          </w:p>
        </w:tc>
      </w:tr>
    </w:tbl>
    <w:p>
      <w:pPr>
        <w:pStyle w:val="BodyText"/>
      </w:pPr>
      <w:r>
        <w:t xml:space="preserve">The coefficient on</w:t>
      </w:r>
      <w:r>
        <w:t xml:space="preserve"> </w:t>
      </w:r>
      <m:oMath>
        <m:sSub>
          <m:e>
            <m:r>
              <m:t>D</m:t>
            </m:r>
          </m:e>
          <m:sub>
            <m:r>
              <m:t>1</m:t>
            </m:r>
          </m:sub>
        </m:sSub>
      </m:oMath>
      <w:r>
        <w:t xml:space="preserve"> </w:t>
      </w:r>
      <w:r>
        <w:t xml:space="preserve">is 4.00. Therefore, the fitted focus score for Library is 4.00 points higher than for Home. The intercept 54.00 is the fitted value for Home.</w:t>
      </w:r>
    </w:p>
    <w:p>
      <w:pPr>
        <w:pStyle w:val="BodyText"/>
      </w:pPr>
      <w:r>
        <w:rPr>
          <w:b/>
          <w:bCs/>
        </w:rPr>
        <w:t xml:space="preserve">State the conclusion and its limits, part (d)</w:t>
      </w:r>
    </w:p>
    <w:p>
      <w:pPr>
        <w:pStyle w:val="BodyText"/>
      </w:pPr>
      <w:r>
        <w:t xml:space="preserve">For each case, the</w:t>
      </w:r>
      <w:r>
        <w:t xml:space="preserve"> </w:t>
      </w:r>
      <m:oMath>
        <m:r>
          <m:t>k</m:t>
        </m:r>
      </m:oMath>
      <w:r>
        <w:t xml:space="preserve"> </w:t>
      </w:r>
      <w:r>
        <w:t xml:space="preserve">category indicators would sum exactly to one, which is already the intercept column. Including all of them with the intercept makes one column an exact combination of the others, so the coefficients are not uniquely identified. Choosing a different reference changes the displayed intercept and category contrasts, but it does not change any category’s fitted value.</w:t>
      </w:r>
    </w:p>
    <w:bookmarkEnd w:id="21"/>
    <w:bookmarkStart w:id="22" w:name="t07-a06-v03-feedback-channel"/>
    <w:p>
      <w:pPr>
        <w:pStyle w:val="Heading3"/>
      </w:pPr>
      <w:r>
        <w:rPr>
          <w:rStyle w:val="VerbatimChar"/>
        </w:rPr>
        <w:t xml:space="preserve">T07-A06-V03</w:t>
      </w:r>
      <w:r>
        <w:t xml:space="preserve">: Feedback channel</w:t>
      </w:r>
    </w:p>
    <w:p>
      <w:pPr>
        <w:pStyle w:val="FirstParagraph"/>
      </w:pPr>
      <w:r>
        <w:rPr>
          <w:b/>
          <w:bCs/>
        </w:rPr>
        <w:t xml:space="preserve">Identify the issue, part (a)</w:t>
      </w:r>
    </w:p>
    <w:p>
      <w:pPr>
        <w:pStyle w:val="BodyText"/>
      </w:pPr>
      <w:r>
        <w:t xml:space="preserve">With an intercept,</w:t>
      </w:r>
      <w:r>
        <w:t xml:space="preserve"> </w:t>
      </w:r>
      <m:oMath>
        <m:r>
          <m:t>k</m:t>
        </m:r>
        <m:r>
          <m:rPr>
            <m:sty m:val="p"/>
          </m:rPr>
          <m:t>−</m:t>
        </m:r>
        <m:r>
          <m:t>1</m:t>
        </m:r>
        <m:r>
          <m:rPr>
            <m:sty m:val="p"/>
          </m:rPr>
          <m:t>=</m:t>
        </m:r>
        <m:r>
          <m:t>2</m:t>
        </m:r>
      </m:oMath>
      <w:r>
        <w:t xml:space="preserve"> </w:t>
      </w:r>
      <w:r>
        <w:t xml:space="preserve">indicators are required. The omitted category is represented by the intercept and becomes the comparison baseline.</w:t>
      </w:r>
    </w:p>
    <w:p>
      <w:pPr>
        <w:pStyle w:val="BodyText"/>
      </w:pPr>
      <w:r>
        <w:rPr>
          <w:b/>
          <w:bCs/>
        </w:rPr>
        <w:t xml:space="preserve">Reason through the evidence, part (b)</w:t>
      </w:r>
    </w:p>
    <w:p>
      <w:pPr>
        <w:pStyle w:val="BodyText"/>
      </w:pPr>
      <w:r>
        <w:t xml:space="preserve">The complete coding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Category</w:t>
            </w:r>
          </w:p>
        </w:tc>
        <w:tc>
          <w:tcPr/>
          <w:p>
            <w:pPr>
              <w:pStyle w:val="Compact"/>
            </w:pPr>
            <m:oMath>
              <m:sSub>
                <m:e>
                  <m:r>
                    <m:t>D</m:t>
                  </m:r>
                </m:e>
                <m:sub>
                  <m:r>
                    <m:t>1</m:t>
                  </m:r>
                </m:sub>
              </m:sSub>
            </m:oMath>
            <w:r>
              <w:t xml:space="preserve"> </w:t>
            </w:r>
            <w:r>
              <w:t xml:space="preserve">(Audio)</w:t>
            </w:r>
          </w:p>
        </w:tc>
        <w:tc>
          <w:tcPr/>
          <w:p>
            <w:pPr>
              <w:pStyle w:val="Compact"/>
            </w:pPr>
            <m:oMath>
              <m:sSub>
                <m:e>
                  <m:r>
                    <m:t>D</m:t>
                  </m:r>
                </m:e>
                <m:sub>
                  <m:r>
                    <m:t>2</m:t>
                  </m:r>
                </m:sub>
              </m:sSub>
            </m:oMath>
            <w:r>
              <w:t xml:space="preserve"> </w:t>
            </w:r>
            <w:r>
              <w:t xml:space="preserve">(Video)</w:t>
            </w:r>
          </w:p>
        </w:tc>
      </w:tr>
      <w:tr>
        <w:tc>
          <w:tcPr/>
          <w:p>
            <w:pPr>
              <w:pStyle w:val="Compact"/>
            </w:pPr>
            <w:r>
              <w:t xml:space="preserve">Written</w:t>
            </w:r>
          </w:p>
        </w:tc>
        <w:tc>
          <w:tcPr/>
          <w:p>
            <w:pPr>
              <w:pStyle w:val="Compact"/>
            </w:pPr>
            <w:r>
              <w:t xml:space="preserve">0</w:t>
            </w:r>
          </w:p>
        </w:tc>
        <w:tc>
          <w:tcPr/>
          <w:p>
            <w:pPr>
              <w:pStyle w:val="Compact"/>
            </w:pPr>
            <w:r>
              <w:t xml:space="preserve">0</w:t>
            </w:r>
          </w:p>
        </w:tc>
      </w:tr>
      <w:tr>
        <w:tc>
          <w:tcPr/>
          <w:p>
            <w:pPr>
              <w:pStyle w:val="Compact"/>
            </w:pPr>
            <w:r>
              <w:t xml:space="preserve">Audio</w:t>
            </w:r>
          </w:p>
        </w:tc>
        <w:tc>
          <w:tcPr/>
          <w:p>
            <w:pPr>
              <w:pStyle w:val="Compact"/>
            </w:pPr>
            <w:r>
              <w:t xml:space="preserve">1</w:t>
            </w:r>
          </w:p>
        </w:tc>
        <w:tc>
          <w:tcPr/>
          <w:p>
            <w:pPr>
              <w:pStyle w:val="Compact"/>
            </w:pPr>
            <w:r>
              <w:t xml:space="preserve">0</w:t>
            </w:r>
          </w:p>
        </w:tc>
      </w:tr>
      <w:tr>
        <w:tc>
          <w:tcPr/>
          <w:p>
            <w:pPr>
              <w:pStyle w:val="Compact"/>
            </w:pPr>
            <w:r>
              <w:t xml:space="preserve">Video</w:t>
            </w:r>
          </w:p>
        </w:tc>
        <w:tc>
          <w:tcPr/>
          <w:p>
            <w:pPr>
              <w:pStyle w:val="Compact"/>
            </w:pPr>
            <w:r>
              <w:t xml:space="preserve">0</w:t>
            </w:r>
          </w:p>
        </w:tc>
        <w:tc>
          <w:tcPr/>
          <w:p>
            <w:pPr>
              <w:pStyle w:val="Compact"/>
            </w:pPr>
            <w:r>
              <w:t xml:space="preserve">1</w:t>
            </w:r>
          </w:p>
        </w:tc>
      </w:tr>
    </w:tbl>
    <w:p>
      <w:pPr>
        <w:pStyle w:val="BodyText"/>
      </w:pPr>
      <w:r>
        <w:rPr>
          <w:b/>
          <w:bCs/>
        </w:rPr>
        <w:t xml:space="preserve">Reason through the evidence, part (c)</w:t>
      </w:r>
    </w:p>
    <w:p>
      <w:pPr>
        <w:pStyle w:val="BodyText"/>
      </w:pPr>
      <w:r>
        <w:t xml:space="preserve">Written is the reference because every indicator equals zero in its row. The fitted category values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Category</w:t>
            </w:r>
          </w:p>
        </w:tc>
        <w:tc>
          <w:tcPr/>
          <w:p>
            <w:pPr>
              <w:pStyle w:val="Compact"/>
            </w:pPr>
            <w:r>
              <w:t xml:space="preserve">Fitted revision score</w:t>
            </w:r>
          </w:p>
        </w:tc>
      </w:tr>
      <w:tr>
        <w:tc>
          <w:tcPr/>
          <w:p>
            <w:pPr>
              <w:pStyle w:val="Compact"/>
            </w:pPr>
            <w:r>
              <w:t xml:space="preserve">Written</w:t>
            </w:r>
          </w:p>
        </w:tc>
        <w:tc>
          <w:tcPr/>
          <w:p>
            <w:pPr>
              <w:pStyle w:val="Compact"/>
            </w:pPr>
            <w:r>
              <w:t xml:space="preserve">66.00</w:t>
            </w:r>
          </w:p>
        </w:tc>
      </w:tr>
      <w:tr>
        <w:tc>
          <w:tcPr/>
          <w:p>
            <w:pPr>
              <w:pStyle w:val="Compact"/>
            </w:pPr>
            <w:r>
              <w:t xml:space="preserve">Audio</w:t>
            </w:r>
          </w:p>
        </w:tc>
        <w:tc>
          <w:tcPr/>
          <w:p>
            <w:pPr>
              <w:pStyle w:val="Compact"/>
            </w:pPr>
            <w:r>
              <w:t xml:space="preserve">68.00</w:t>
            </w:r>
          </w:p>
        </w:tc>
      </w:tr>
      <w:tr>
        <w:tc>
          <w:tcPr/>
          <w:p>
            <w:pPr>
              <w:pStyle w:val="Compact"/>
            </w:pPr>
            <w:r>
              <w:t xml:space="preserve">Video</w:t>
            </w:r>
          </w:p>
        </w:tc>
        <w:tc>
          <w:tcPr/>
          <w:p>
            <w:pPr>
              <w:pStyle w:val="Compact"/>
            </w:pPr>
            <w:r>
              <w:t xml:space="preserve">70.50</w:t>
            </w:r>
          </w:p>
        </w:tc>
      </w:tr>
    </w:tbl>
    <w:p>
      <w:pPr>
        <w:pStyle w:val="BodyText"/>
      </w:pPr>
      <w:r>
        <w:t xml:space="preserve">The coefficient on</w:t>
      </w:r>
      <w:r>
        <w:t xml:space="preserve"> </w:t>
      </w:r>
      <m:oMath>
        <m:sSub>
          <m:e>
            <m:r>
              <m:t>D</m:t>
            </m:r>
          </m:e>
          <m:sub>
            <m:r>
              <m:t>1</m:t>
            </m:r>
          </m:sub>
        </m:sSub>
      </m:oMath>
      <w:r>
        <w:t xml:space="preserve"> </w:t>
      </w:r>
      <w:r>
        <w:t xml:space="preserve">is 2.00. Therefore, the fitted revision score for Audio is 2.00 points higher than for Written. The intercept 66.00 is the fitted value for Written.</w:t>
      </w:r>
    </w:p>
    <w:p>
      <w:pPr>
        <w:pStyle w:val="BodyText"/>
      </w:pPr>
      <w:r>
        <w:rPr>
          <w:b/>
          <w:bCs/>
        </w:rPr>
        <w:t xml:space="preserve">State the conclusion and its limits, part (d)</w:t>
      </w:r>
    </w:p>
    <w:p>
      <w:pPr>
        <w:pStyle w:val="BodyText"/>
      </w:pPr>
      <w:r>
        <w:t xml:space="preserve">For each case, the</w:t>
      </w:r>
      <w:r>
        <w:t xml:space="preserve"> </w:t>
      </w:r>
      <m:oMath>
        <m:r>
          <m:t>k</m:t>
        </m:r>
      </m:oMath>
      <w:r>
        <w:t xml:space="preserve"> </w:t>
      </w:r>
      <w:r>
        <w:t xml:space="preserve">category indicators would sum exactly to one, which is already the intercept column. Including all of them with the intercept makes one column an exact combination of the others, so the coefficients are not uniquely identified. Choosing a different reference changes the displayed intercept and category contrasts, but it does not change any category’s fitted value.</w:t>
      </w:r>
    </w:p>
    <w:bookmarkEnd w:id="22"/>
    <w:bookmarkStart w:id="23" w:name="t07-a06-v04-note-taking-method"/>
    <w:p>
      <w:pPr>
        <w:pStyle w:val="Heading3"/>
      </w:pPr>
      <w:r>
        <w:rPr>
          <w:rStyle w:val="VerbatimChar"/>
        </w:rPr>
        <w:t xml:space="preserve">T07-A06-V04</w:t>
      </w:r>
      <w:r>
        <w:t xml:space="preserve">: Note-taking method</w:t>
      </w:r>
    </w:p>
    <w:p>
      <w:pPr>
        <w:pStyle w:val="FirstParagraph"/>
      </w:pPr>
      <w:r>
        <w:rPr>
          <w:b/>
          <w:bCs/>
        </w:rPr>
        <w:t xml:space="preserve">Identify the issue, part (a)</w:t>
      </w:r>
    </w:p>
    <w:p>
      <w:pPr>
        <w:pStyle w:val="BodyText"/>
      </w:pPr>
      <w:r>
        <w:t xml:space="preserve">With an intercept,</w:t>
      </w:r>
      <w:r>
        <w:t xml:space="preserve"> </w:t>
      </w:r>
      <m:oMath>
        <m:r>
          <m:t>k</m:t>
        </m:r>
        <m:r>
          <m:rPr>
            <m:sty m:val="p"/>
          </m:rPr>
          <m:t>−</m:t>
        </m:r>
        <m:r>
          <m:t>1</m:t>
        </m:r>
        <m:r>
          <m:rPr>
            <m:sty m:val="p"/>
          </m:rPr>
          <m:t>=</m:t>
        </m:r>
        <m:r>
          <m:t>3</m:t>
        </m:r>
      </m:oMath>
      <w:r>
        <w:t xml:space="preserve"> </w:t>
      </w:r>
      <w:r>
        <w:t xml:space="preserve">indicators are required. The omitted category is represented by the intercept and becomes the comparison baseline.</w:t>
      </w:r>
    </w:p>
    <w:p>
      <w:pPr>
        <w:pStyle w:val="BodyText"/>
      </w:pPr>
      <w:r>
        <w:rPr>
          <w:b/>
          <w:bCs/>
        </w:rPr>
        <w:t xml:space="preserve">Reason through the evidence, part (b)</w:t>
      </w:r>
    </w:p>
    <w:p>
      <w:pPr>
        <w:pStyle w:val="BodyText"/>
      </w:pPr>
      <w:r>
        <w:t xml:space="preserve">The complete coding is: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Category</w:t>
            </w:r>
          </w:p>
        </w:tc>
        <w:tc>
          <w:tcPr/>
          <w:p>
            <w:pPr>
              <w:pStyle w:val="Compact"/>
            </w:pPr>
            <m:oMath>
              <m:sSub>
                <m:e>
                  <m:r>
                    <m:t>D</m:t>
                  </m:r>
                </m:e>
                <m:sub>
                  <m:r>
                    <m:t>1</m:t>
                  </m:r>
                </m:sub>
              </m:sSub>
            </m:oMath>
            <w:r>
              <w:t xml:space="preserve"> </w:t>
            </w:r>
            <w:r>
              <w:t xml:space="preserve">(Tablet)</w:t>
            </w:r>
          </w:p>
        </w:tc>
        <w:tc>
          <w:tcPr/>
          <w:p>
            <w:pPr>
              <w:pStyle w:val="Compact"/>
            </w:pPr>
            <m:oMath>
              <m:sSub>
                <m:e>
                  <m:r>
                    <m:t>D</m:t>
                  </m:r>
                </m:e>
                <m:sub>
                  <m:r>
                    <m:t>2</m:t>
                  </m:r>
                </m:sub>
              </m:sSub>
            </m:oMath>
            <w:r>
              <w:t xml:space="preserve"> </w:t>
            </w:r>
            <w:r>
              <w:t xml:space="preserve">(Laptop)</w:t>
            </w:r>
          </w:p>
        </w:tc>
        <w:tc>
          <w:tcPr/>
          <w:p>
            <w:pPr>
              <w:pStyle w:val="Compact"/>
            </w:pPr>
            <m:oMath>
              <m:sSub>
                <m:e>
                  <m:r>
                    <m:t>D</m:t>
                  </m:r>
                </m:e>
                <m:sub>
                  <m:r>
                    <m:t>3</m:t>
                  </m:r>
                </m:sub>
              </m:sSub>
            </m:oMath>
            <w:r>
              <w:t xml:space="preserve"> </w:t>
            </w:r>
            <w:r>
              <w:t xml:space="preserve">(Mixed)</w:t>
            </w:r>
          </w:p>
        </w:tc>
      </w:tr>
      <w:tr>
        <w:tc>
          <w:tcPr/>
          <w:p>
            <w:pPr>
              <w:pStyle w:val="Compact"/>
            </w:pPr>
            <w:r>
              <w:t xml:space="preserve">Paper</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Tablet</w:t>
            </w:r>
          </w:p>
        </w:tc>
        <w:tc>
          <w:tcPr/>
          <w:p>
            <w:pPr>
              <w:pStyle w:val="Compact"/>
            </w:pPr>
            <w:r>
              <w:t xml:space="preserve">1</w:t>
            </w:r>
          </w:p>
        </w:tc>
        <w:tc>
          <w:tcPr/>
          <w:p>
            <w:pPr>
              <w:pStyle w:val="Compact"/>
            </w:pPr>
            <w:r>
              <w:t xml:space="preserve">0</w:t>
            </w:r>
          </w:p>
        </w:tc>
        <w:tc>
          <w:tcPr/>
          <w:p>
            <w:pPr>
              <w:pStyle w:val="Compact"/>
            </w:pPr>
            <w:r>
              <w:t xml:space="preserve">0</w:t>
            </w:r>
          </w:p>
        </w:tc>
      </w:tr>
      <w:tr>
        <w:tc>
          <w:tcPr/>
          <w:p>
            <w:pPr>
              <w:pStyle w:val="Compact"/>
            </w:pPr>
            <w:r>
              <w:t xml:space="preserve">Laptop</w:t>
            </w:r>
          </w:p>
        </w:tc>
        <w:tc>
          <w:tcPr/>
          <w:p>
            <w:pPr>
              <w:pStyle w:val="Compact"/>
            </w:pPr>
            <w:r>
              <w:t xml:space="preserve">0</w:t>
            </w:r>
          </w:p>
        </w:tc>
        <w:tc>
          <w:tcPr/>
          <w:p>
            <w:pPr>
              <w:pStyle w:val="Compact"/>
            </w:pPr>
            <w:r>
              <w:t xml:space="preserve">1</w:t>
            </w:r>
          </w:p>
        </w:tc>
        <w:tc>
          <w:tcPr/>
          <w:p>
            <w:pPr>
              <w:pStyle w:val="Compact"/>
            </w:pPr>
            <w:r>
              <w:t xml:space="preserve">0</w:t>
            </w:r>
          </w:p>
        </w:tc>
      </w:tr>
      <w:tr>
        <w:tc>
          <w:tcPr/>
          <w:p>
            <w:pPr>
              <w:pStyle w:val="Compact"/>
            </w:pPr>
            <w:r>
              <w:t xml:space="preserve">Mixed</w:t>
            </w:r>
          </w:p>
        </w:tc>
        <w:tc>
          <w:tcPr/>
          <w:p>
            <w:pPr>
              <w:pStyle w:val="Compact"/>
            </w:pPr>
            <w:r>
              <w:t xml:space="preserve">0</w:t>
            </w:r>
          </w:p>
        </w:tc>
        <w:tc>
          <w:tcPr/>
          <w:p>
            <w:pPr>
              <w:pStyle w:val="Compact"/>
            </w:pPr>
            <w:r>
              <w:t xml:space="preserve">0</w:t>
            </w:r>
          </w:p>
        </w:tc>
        <w:tc>
          <w:tcPr/>
          <w:p>
            <w:pPr>
              <w:pStyle w:val="Compact"/>
            </w:pPr>
            <w:r>
              <w:t xml:space="preserve">1</w:t>
            </w:r>
          </w:p>
        </w:tc>
      </w:tr>
    </w:tbl>
    <w:p>
      <w:pPr>
        <w:pStyle w:val="BodyText"/>
      </w:pPr>
      <w:r>
        <w:rPr>
          <w:b/>
          <w:bCs/>
        </w:rPr>
        <w:t xml:space="preserve">Reason through the evidence, part (c)</w:t>
      </w:r>
    </w:p>
    <w:p>
      <w:pPr>
        <w:pStyle w:val="BodyText"/>
      </w:pPr>
      <w:r>
        <w:t xml:space="preserve">Paper is the reference because every indicator equals zero in its row. The fitted category values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Category</w:t>
            </w:r>
          </w:p>
        </w:tc>
        <w:tc>
          <w:tcPr/>
          <w:p>
            <w:pPr>
              <w:pStyle w:val="Compact"/>
            </w:pPr>
            <w:r>
              <w:t xml:space="preserve">Fitted recall score</w:t>
            </w:r>
          </w:p>
        </w:tc>
      </w:tr>
      <w:tr>
        <w:tc>
          <w:tcPr/>
          <w:p>
            <w:pPr>
              <w:pStyle w:val="Compact"/>
            </w:pPr>
            <w:r>
              <w:t xml:space="preserve">Paper</w:t>
            </w:r>
          </w:p>
        </w:tc>
        <w:tc>
          <w:tcPr/>
          <w:p>
            <w:pPr>
              <w:pStyle w:val="Compact"/>
            </w:pPr>
            <w:r>
              <w:t xml:space="preserve">58.00</w:t>
            </w:r>
          </w:p>
        </w:tc>
      </w:tr>
      <w:tr>
        <w:tc>
          <w:tcPr/>
          <w:p>
            <w:pPr>
              <w:pStyle w:val="Compact"/>
            </w:pPr>
            <w:r>
              <w:t xml:space="preserve">Tablet</w:t>
            </w:r>
          </w:p>
        </w:tc>
        <w:tc>
          <w:tcPr/>
          <w:p>
            <w:pPr>
              <w:pStyle w:val="Compact"/>
            </w:pPr>
            <w:r>
              <w:t xml:space="preserve">56.50</w:t>
            </w:r>
          </w:p>
        </w:tc>
      </w:tr>
      <w:tr>
        <w:tc>
          <w:tcPr/>
          <w:p>
            <w:pPr>
              <w:pStyle w:val="Compact"/>
            </w:pPr>
            <w:r>
              <w:t xml:space="preserve">Laptop</w:t>
            </w:r>
          </w:p>
        </w:tc>
        <w:tc>
          <w:tcPr/>
          <w:p>
            <w:pPr>
              <w:pStyle w:val="Compact"/>
            </w:pPr>
            <w:r>
              <w:t xml:space="preserve">55.50</w:t>
            </w:r>
          </w:p>
        </w:tc>
      </w:tr>
      <w:tr>
        <w:tc>
          <w:tcPr/>
          <w:p>
            <w:pPr>
              <w:pStyle w:val="Compact"/>
            </w:pPr>
            <w:r>
              <w:t xml:space="preserve">Mixed</w:t>
            </w:r>
          </w:p>
        </w:tc>
        <w:tc>
          <w:tcPr/>
          <w:p>
            <w:pPr>
              <w:pStyle w:val="Compact"/>
            </w:pPr>
            <w:r>
              <w:t xml:space="preserve">61.00</w:t>
            </w:r>
          </w:p>
        </w:tc>
      </w:tr>
    </w:tbl>
    <w:p>
      <w:pPr>
        <w:pStyle w:val="BodyText"/>
      </w:pPr>
      <w:r>
        <w:t xml:space="preserve">The coefficient on</w:t>
      </w:r>
      <w:r>
        <w:t xml:space="preserve"> </w:t>
      </w:r>
      <m:oMath>
        <m:sSub>
          <m:e>
            <m:r>
              <m:t>D</m:t>
            </m:r>
          </m:e>
          <m:sub>
            <m:r>
              <m:t>1</m:t>
            </m:r>
          </m:sub>
        </m:sSub>
      </m:oMath>
      <w:r>
        <w:t xml:space="preserve"> </w:t>
      </w:r>
      <w:r>
        <w:t xml:space="preserve">is -1.50. Therefore, the fitted recall score for Tablet is 1.50 points lower than for Paper. The intercept 58.00 is the fitted value for Paper.</w:t>
      </w:r>
    </w:p>
    <w:p>
      <w:pPr>
        <w:pStyle w:val="BodyText"/>
      </w:pPr>
      <w:r>
        <w:rPr>
          <w:b/>
          <w:bCs/>
        </w:rPr>
        <w:t xml:space="preserve">State the conclusion and its limits, part (d)</w:t>
      </w:r>
    </w:p>
    <w:p>
      <w:pPr>
        <w:pStyle w:val="BodyText"/>
      </w:pPr>
      <w:r>
        <w:t xml:space="preserve">For each case, the</w:t>
      </w:r>
      <w:r>
        <w:t xml:space="preserve"> </w:t>
      </w:r>
      <m:oMath>
        <m:r>
          <m:t>k</m:t>
        </m:r>
      </m:oMath>
      <w:r>
        <w:t xml:space="preserve"> </w:t>
      </w:r>
      <w:r>
        <w:t xml:space="preserve">category indicators would sum exactly to one, which is already the intercept column. Including all of them with the intercept makes one column an exact combination of the others, so the coefficients are not uniquely identified. Choosing a different reference changes the displayed intercept and category contrasts, but it does not change any category’s fitted value.</w:t>
      </w:r>
    </w:p>
    <w:bookmarkEnd w:id="23"/>
    <w:bookmarkStart w:id="24" w:name="t07-a06-v05-workshop-schedule"/>
    <w:p>
      <w:pPr>
        <w:pStyle w:val="Heading3"/>
      </w:pPr>
      <w:r>
        <w:rPr>
          <w:rStyle w:val="VerbatimChar"/>
        </w:rPr>
        <w:t xml:space="preserve">T07-A06-V05</w:t>
      </w:r>
      <w:r>
        <w:t xml:space="preserve">: Workshop schedule</w:t>
      </w:r>
    </w:p>
    <w:p>
      <w:pPr>
        <w:pStyle w:val="FirstParagraph"/>
      </w:pPr>
      <w:r>
        <w:rPr>
          <w:b/>
          <w:bCs/>
        </w:rPr>
        <w:t xml:space="preserve">Identify the issue, part (a)</w:t>
      </w:r>
    </w:p>
    <w:p>
      <w:pPr>
        <w:pStyle w:val="BodyText"/>
      </w:pPr>
      <w:r>
        <w:t xml:space="preserve">With an intercept,</w:t>
      </w:r>
      <w:r>
        <w:t xml:space="preserve"> </w:t>
      </w:r>
      <m:oMath>
        <m:r>
          <m:t>k</m:t>
        </m:r>
        <m:r>
          <m:rPr>
            <m:sty m:val="p"/>
          </m:rPr>
          <m:t>−</m:t>
        </m:r>
        <m:r>
          <m:t>1</m:t>
        </m:r>
        <m:r>
          <m:rPr>
            <m:sty m:val="p"/>
          </m:rPr>
          <m:t>=</m:t>
        </m:r>
        <m:r>
          <m:t>2</m:t>
        </m:r>
      </m:oMath>
      <w:r>
        <w:t xml:space="preserve"> </w:t>
      </w:r>
      <w:r>
        <w:t xml:space="preserve">indicators are required. The omitted category is represented by the intercept and becomes the comparison baseline.</w:t>
      </w:r>
    </w:p>
    <w:p>
      <w:pPr>
        <w:pStyle w:val="BodyText"/>
      </w:pPr>
      <w:r>
        <w:rPr>
          <w:b/>
          <w:bCs/>
        </w:rPr>
        <w:t xml:space="preserve">Reason through the evidence, part (b)</w:t>
      </w:r>
    </w:p>
    <w:p>
      <w:pPr>
        <w:pStyle w:val="BodyText"/>
      </w:pPr>
      <w:r>
        <w:t xml:space="preserve">The complete coding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Category</w:t>
            </w:r>
          </w:p>
        </w:tc>
        <w:tc>
          <w:tcPr/>
          <w:p>
            <w:pPr>
              <w:pStyle w:val="Compact"/>
            </w:pPr>
            <m:oMath>
              <m:sSub>
                <m:e>
                  <m:r>
                    <m:t>D</m:t>
                  </m:r>
                </m:e>
                <m:sub>
                  <m:r>
                    <m:t>1</m:t>
                  </m:r>
                </m:sub>
              </m:sSub>
            </m:oMath>
            <w:r>
              <w:t xml:space="preserve"> </w:t>
            </w:r>
            <w:r>
              <w:t xml:space="preserve">(Afternoon)</w:t>
            </w:r>
          </w:p>
        </w:tc>
        <w:tc>
          <w:tcPr/>
          <w:p>
            <w:pPr>
              <w:pStyle w:val="Compact"/>
            </w:pPr>
            <m:oMath>
              <m:sSub>
                <m:e>
                  <m:r>
                    <m:t>D</m:t>
                  </m:r>
                </m:e>
                <m:sub>
                  <m:r>
                    <m:t>2</m:t>
                  </m:r>
                </m:sub>
              </m:sSub>
            </m:oMath>
            <w:r>
              <w:t xml:space="preserve"> </w:t>
            </w:r>
            <w:r>
              <w:t xml:space="preserve">(Evening)</w:t>
            </w:r>
          </w:p>
        </w:tc>
      </w:tr>
      <w:tr>
        <w:tc>
          <w:tcPr/>
          <w:p>
            <w:pPr>
              <w:pStyle w:val="Compact"/>
            </w:pPr>
            <w:r>
              <w:t xml:space="preserve">Morning</w:t>
            </w:r>
          </w:p>
        </w:tc>
        <w:tc>
          <w:tcPr/>
          <w:p>
            <w:pPr>
              <w:pStyle w:val="Compact"/>
            </w:pPr>
            <w:r>
              <w:t xml:space="preserve">0</w:t>
            </w:r>
          </w:p>
        </w:tc>
        <w:tc>
          <w:tcPr/>
          <w:p>
            <w:pPr>
              <w:pStyle w:val="Compact"/>
            </w:pPr>
            <w:r>
              <w:t xml:space="preserve">0</w:t>
            </w:r>
          </w:p>
        </w:tc>
      </w:tr>
      <w:tr>
        <w:tc>
          <w:tcPr/>
          <w:p>
            <w:pPr>
              <w:pStyle w:val="Compact"/>
            </w:pPr>
            <w:r>
              <w:t xml:space="preserve">Afternoon</w:t>
            </w:r>
          </w:p>
        </w:tc>
        <w:tc>
          <w:tcPr/>
          <w:p>
            <w:pPr>
              <w:pStyle w:val="Compact"/>
            </w:pPr>
            <w:r>
              <w:t xml:space="preserve">1</w:t>
            </w:r>
          </w:p>
        </w:tc>
        <w:tc>
          <w:tcPr/>
          <w:p>
            <w:pPr>
              <w:pStyle w:val="Compact"/>
            </w:pPr>
            <w:r>
              <w:t xml:space="preserve">0</w:t>
            </w:r>
          </w:p>
        </w:tc>
      </w:tr>
      <w:tr>
        <w:tc>
          <w:tcPr/>
          <w:p>
            <w:pPr>
              <w:pStyle w:val="Compact"/>
            </w:pPr>
            <w:r>
              <w:t xml:space="preserve">Evening</w:t>
            </w:r>
          </w:p>
        </w:tc>
        <w:tc>
          <w:tcPr/>
          <w:p>
            <w:pPr>
              <w:pStyle w:val="Compact"/>
            </w:pPr>
            <w:r>
              <w:t xml:space="preserve">0</w:t>
            </w:r>
          </w:p>
        </w:tc>
        <w:tc>
          <w:tcPr/>
          <w:p>
            <w:pPr>
              <w:pStyle w:val="Compact"/>
            </w:pPr>
            <w:r>
              <w:t xml:space="preserve">1</w:t>
            </w:r>
          </w:p>
        </w:tc>
      </w:tr>
    </w:tbl>
    <w:p>
      <w:pPr>
        <w:pStyle w:val="BodyText"/>
      </w:pPr>
      <w:r>
        <w:rPr>
          <w:b/>
          <w:bCs/>
        </w:rPr>
        <w:t xml:space="preserve">Reason through the evidence, part (c)</w:t>
      </w:r>
    </w:p>
    <w:p>
      <w:pPr>
        <w:pStyle w:val="BodyText"/>
      </w:pPr>
      <w:r>
        <w:t xml:space="preserve">Morning is the reference because every indicator equals zero in its row. The fitted category values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Category</w:t>
            </w:r>
          </w:p>
        </w:tc>
        <w:tc>
          <w:tcPr/>
          <w:p>
            <w:pPr>
              <w:pStyle w:val="Compact"/>
            </w:pPr>
            <w:r>
              <w:t xml:space="preserve">Fitted confidence score</w:t>
            </w:r>
          </w:p>
        </w:tc>
      </w:tr>
      <w:tr>
        <w:tc>
          <w:tcPr/>
          <w:p>
            <w:pPr>
              <w:pStyle w:val="Compact"/>
            </w:pPr>
            <w:r>
              <w:t xml:space="preserve">Morning</w:t>
            </w:r>
          </w:p>
        </w:tc>
        <w:tc>
          <w:tcPr/>
          <w:p>
            <w:pPr>
              <w:pStyle w:val="Compact"/>
            </w:pPr>
            <w:r>
              <w:t xml:space="preserve">49.00</w:t>
            </w:r>
          </w:p>
        </w:tc>
      </w:tr>
      <w:tr>
        <w:tc>
          <w:tcPr/>
          <w:p>
            <w:pPr>
              <w:pStyle w:val="Compact"/>
            </w:pPr>
            <w:r>
              <w:t xml:space="preserve">Afternoon</w:t>
            </w:r>
          </w:p>
        </w:tc>
        <w:tc>
          <w:tcPr/>
          <w:p>
            <w:pPr>
              <w:pStyle w:val="Compact"/>
            </w:pPr>
            <w:r>
              <w:t xml:space="preserve">51.50</w:t>
            </w:r>
          </w:p>
        </w:tc>
      </w:tr>
      <w:tr>
        <w:tc>
          <w:tcPr/>
          <w:p>
            <w:pPr>
              <w:pStyle w:val="Compact"/>
            </w:pPr>
            <w:r>
              <w:t xml:space="preserve">Evening</w:t>
            </w:r>
          </w:p>
        </w:tc>
        <w:tc>
          <w:tcPr/>
          <w:p>
            <w:pPr>
              <w:pStyle w:val="Compact"/>
            </w:pPr>
            <w:r>
              <w:t xml:space="preserve">46.00</w:t>
            </w:r>
          </w:p>
        </w:tc>
      </w:tr>
    </w:tbl>
    <w:p>
      <w:pPr>
        <w:pStyle w:val="BodyText"/>
      </w:pPr>
      <w:r>
        <w:t xml:space="preserve">The coefficient on</w:t>
      </w:r>
      <w:r>
        <w:t xml:space="preserve"> </w:t>
      </w:r>
      <m:oMath>
        <m:sSub>
          <m:e>
            <m:r>
              <m:t>D</m:t>
            </m:r>
          </m:e>
          <m:sub>
            <m:r>
              <m:t>1</m:t>
            </m:r>
          </m:sub>
        </m:sSub>
      </m:oMath>
      <w:r>
        <w:t xml:space="preserve"> </w:t>
      </w:r>
      <w:r>
        <w:t xml:space="preserve">is 2.50. Therefore, the fitted confidence score for Afternoon is 2.50 points higher than for Morning. The intercept 49.00 is the fitted value for Morning.</w:t>
      </w:r>
    </w:p>
    <w:p>
      <w:pPr>
        <w:pStyle w:val="BodyText"/>
      </w:pPr>
      <w:r>
        <w:rPr>
          <w:b/>
          <w:bCs/>
        </w:rPr>
        <w:t xml:space="preserve">State the conclusion and its limits, part (d)</w:t>
      </w:r>
    </w:p>
    <w:p>
      <w:pPr>
        <w:pStyle w:val="BodyText"/>
      </w:pPr>
      <w:r>
        <w:t xml:space="preserve">For each case, the</w:t>
      </w:r>
      <w:r>
        <w:t xml:space="preserve"> </w:t>
      </w:r>
      <m:oMath>
        <m:r>
          <m:t>k</m:t>
        </m:r>
      </m:oMath>
      <w:r>
        <w:t xml:space="preserve"> </w:t>
      </w:r>
      <w:r>
        <w:t xml:space="preserve">category indicators would sum exactly to one, which is already the intercept column. Including all of them with the intercept makes one column an exact combination of the others, so the coefficients are not uniquely identified. Choosing a different reference changes the displayed intercept and category contrasts, but it does not change any category’s fitted value.</w:t>
      </w:r>
    </w:p>
    <w:bookmarkEnd w:id="24"/>
    <w:bookmarkStart w:id="25" w:name="t07-a06-v06-archive-guide"/>
    <w:p>
      <w:pPr>
        <w:pStyle w:val="Heading3"/>
      </w:pPr>
      <w:r>
        <w:rPr>
          <w:rStyle w:val="VerbatimChar"/>
        </w:rPr>
        <w:t xml:space="preserve">T07-A06-V06</w:t>
      </w:r>
      <w:r>
        <w:t xml:space="preserve">: Archive guide</w:t>
      </w:r>
    </w:p>
    <w:p>
      <w:pPr>
        <w:pStyle w:val="FirstParagraph"/>
      </w:pPr>
      <w:r>
        <w:rPr>
          <w:b/>
          <w:bCs/>
        </w:rPr>
        <w:t xml:space="preserve">Identify the issue, part (a)</w:t>
      </w:r>
    </w:p>
    <w:p>
      <w:pPr>
        <w:pStyle w:val="BodyText"/>
      </w:pPr>
      <w:r>
        <w:t xml:space="preserve">With an intercept,</w:t>
      </w:r>
      <w:r>
        <w:t xml:space="preserve"> </w:t>
      </w:r>
      <m:oMath>
        <m:r>
          <m:t>k</m:t>
        </m:r>
        <m:r>
          <m:rPr>
            <m:sty m:val="p"/>
          </m:rPr>
          <m:t>−</m:t>
        </m:r>
        <m:r>
          <m:t>1</m:t>
        </m:r>
        <m:r>
          <m:rPr>
            <m:sty m:val="p"/>
          </m:rPr>
          <m:t>=</m:t>
        </m:r>
        <m:r>
          <m:t>3</m:t>
        </m:r>
      </m:oMath>
      <w:r>
        <w:t xml:space="preserve"> </w:t>
      </w:r>
      <w:r>
        <w:t xml:space="preserve">indicators are required. The omitted category is represented by the intercept and becomes the comparison baseline.</w:t>
      </w:r>
    </w:p>
    <w:p>
      <w:pPr>
        <w:pStyle w:val="BodyText"/>
      </w:pPr>
      <w:r>
        <w:rPr>
          <w:b/>
          <w:bCs/>
        </w:rPr>
        <w:t xml:space="preserve">Reason through the evidence, part (b)</w:t>
      </w:r>
    </w:p>
    <w:p>
      <w:pPr>
        <w:pStyle w:val="BodyText"/>
      </w:pPr>
      <w:r>
        <w:t xml:space="preserve">The complete coding is: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Category</w:t>
            </w:r>
          </w:p>
        </w:tc>
        <w:tc>
          <w:tcPr/>
          <w:p>
            <w:pPr>
              <w:pStyle w:val="Compact"/>
            </w:pPr>
            <m:oMath>
              <m:sSub>
                <m:e>
                  <m:r>
                    <m:t>D</m:t>
                  </m:r>
                </m:e>
                <m:sub>
                  <m:r>
                    <m:t>1</m:t>
                  </m:r>
                </m:sub>
              </m:sSub>
            </m:oMath>
            <w:r>
              <w:t xml:space="preserve"> </w:t>
            </w:r>
            <w:r>
              <w:t xml:space="preserve">(Map)</w:t>
            </w:r>
          </w:p>
        </w:tc>
        <w:tc>
          <w:tcPr/>
          <w:p>
            <w:pPr>
              <w:pStyle w:val="Compact"/>
            </w:pPr>
            <m:oMath>
              <m:sSub>
                <m:e>
                  <m:r>
                    <m:t>D</m:t>
                  </m:r>
                </m:e>
                <m:sub>
                  <m:r>
                    <m:t>2</m:t>
                  </m:r>
                </m:sub>
              </m:sSub>
            </m:oMath>
            <w:r>
              <w:t xml:space="preserve"> </w:t>
            </w:r>
            <w:r>
              <w:t xml:space="preserve">(Mentor)</w:t>
            </w:r>
          </w:p>
        </w:tc>
        <w:tc>
          <w:tcPr/>
          <w:p>
            <w:pPr>
              <w:pStyle w:val="Compact"/>
            </w:pPr>
            <m:oMath>
              <m:sSub>
                <m:e>
                  <m:r>
                    <m:t>D</m:t>
                  </m:r>
                </m:e>
                <m:sub>
                  <m:r>
                    <m:t>3</m:t>
                  </m:r>
                </m:sub>
              </m:sSub>
            </m:oMath>
            <w:r>
              <w:t xml:space="preserve"> </w:t>
            </w:r>
            <w:r>
              <w:t xml:space="preserve">(Search tool)</w:t>
            </w:r>
          </w:p>
        </w:tc>
      </w:tr>
      <w:tr>
        <w:tc>
          <w:tcPr/>
          <w:p>
            <w:pPr>
              <w:pStyle w:val="Compact"/>
            </w:pPr>
            <w:r>
              <w:t xml:space="preserve">Checklist</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Map</w:t>
            </w:r>
          </w:p>
        </w:tc>
        <w:tc>
          <w:tcPr/>
          <w:p>
            <w:pPr>
              <w:pStyle w:val="Compact"/>
            </w:pPr>
            <w:r>
              <w:t xml:space="preserve">1</w:t>
            </w:r>
          </w:p>
        </w:tc>
        <w:tc>
          <w:tcPr/>
          <w:p>
            <w:pPr>
              <w:pStyle w:val="Compact"/>
            </w:pPr>
            <w:r>
              <w:t xml:space="preserve">0</w:t>
            </w:r>
          </w:p>
        </w:tc>
        <w:tc>
          <w:tcPr/>
          <w:p>
            <w:pPr>
              <w:pStyle w:val="Compact"/>
            </w:pPr>
            <w:r>
              <w:t xml:space="preserve">0</w:t>
            </w:r>
          </w:p>
        </w:tc>
      </w:tr>
      <w:tr>
        <w:tc>
          <w:tcPr/>
          <w:p>
            <w:pPr>
              <w:pStyle w:val="Compact"/>
            </w:pPr>
            <w:r>
              <w:t xml:space="preserve">Mentor</w:t>
            </w:r>
          </w:p>
        </w:tc>
        <w:tc>
          <w:tcPr/>
          <w:p>
            <w:pPr>
              <w:pStyle w:val="Compact"/>
            </w:pPr>
            <w:r>
              <w:t xml:space="preserve">0</w:t>
            </w:r>
          </w:p>
        </w:tc>
        <w:tc>
          <w:tcPr/>
          <w:p>
            <w:pPr>
              <w:pStyle w:val="Compact"/>
            </w:pPr>
            <w:r>
              <w:t xml:space="preserve">1</w:t>
            </w:r>
          </w:p>
        </w:tc>
        <w:tc>
          <w:tcPr/>
          <w:p>
            <w:pPr>
              <w:pStyle w:val="Compact"/>
            </w:pPr>
            <w:r>
              <w:t xml:space="preserve">0</w:t>
            </w:r>
          </w:p>
        </w:tc>
      </w:tr>
      <w:tr>
        <w:tc>
          <w:tcPr/>
          <w:p>
            <w:pPr>
              <w:pStyle w:val="Compact"/>
            </w:pPr>
            <w:r>
              <w:t xml:space="preserve">Search tool</w:t>
            </w:r>
          </w:p>
        </w:tc>
        <w:tc>
          <w:tcPr/>
          <w:p>
            <w:pPr>
              <w:pStyle w:val="Compact"/>
            </w:pPr>
            <w:r>
              <w:t xml:space="preserve">0</w:t>
            </w:r>
          </w:p>
        </w:tc>
        <w:tc>
          <w:tcPr/>
          <w:p>
            <w:pPr>
              <w:pStyle w:val="Compact"/>
            </w:pPr>
            <w:r>
              <w:t xml:space="preserve">0</w:t>
            </w:r>
          </w:p>
        </w:tc>
        <w:tc>
          <w:tcPr/>
          <w:p>
            <w:pPr>
              <w:pStyle w:val="Compact"/>
            </w:pPr>
            <w:r>
              <w:t xml:space="preserve">1</w:t>
            </w:r>
          </w:p>
        </w:tc>
      </w:tr>
    </w:tbl>
    <w:p>
      <w:pPr>
        <w:pStyle w:val="BodyText"/>
      </w:pPr>
      <w:r>
        <w:rPr>
          <w:b/>
          <w:bCs/>
        </w:rPr>
        <w:t xml:space="preserve">Reason through the evidence, part (c)</w:t>
      </w:r>
    </w:p>
    <w:p>
      <w:pPr>
        <w:pStyle w:val="BodyText"/>
      </w:pPr>
      <w:r>
        <w:t xml:space="preserve">Checklist is the reference because every indicator equals zero in its row. The fitted category values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Category</w:t>
            </w:r>
          </w:p>
        </w:tc>
        <w:tc>
          <w:tcPr/>
          <w:p>
            <w:pPr>
              <w:pStyle w:val="Compact"/>
            </w:pPr>
            <w:r>
              <w:t xml:space="preserve">Fitted retrieval score</w:t>
            </w:r>
          </w:p>
        </w:tc>
      </w:tr>
      <w:tr>
        <w:tc>
          <w:tcPr/>
          <w:p>
            <w:pPr>
              <w:pStyle w:val="Compact"/>
            </w:pPr>
            <w:r>
              <w:t xml:space="preserve">Checklist</w:t>
            </w:r>
          </w:p>
        </w:tc>
        <w:tc>
          <w:tcPr/>
          <w:p>
            <w:pPr>
              <w:pStyle w:val="Compact"/>
            </w:pPr>
            <w:r>
              <w:t xml:space="preserve">63.00</w:t>
            </w:r>
          </w:p>
        </w:tc>
      </w:tr>
      <w:tr>
        <w:tc>
          <w:tcPr/>
          <w:p>
            <w:pPr>
              <w:pStyle w:val="Compact"/>
            </w:pPr>
            <w:r>
              <w:t xml:space="preserve">Map</w:t>
            </w:r>
          </w:p>
        </w:tc>
        <w:tc>
          <w:tcPr/>
          <w:p>
            <w:pPr>
              <w:pStyle w:val="Compact"/>
            </w:pPr>
            <w:r>
              <w:t xml:space="preserve">64.50</w:t>
            </w:r>
          </w:p>
        </w:tc>
      </w:tr>
      <w:tr>
        <w:tc>
          <w:tcPr/>
          <w:p>
            <w:pPr>
              <w:pStyle w:val="Compact"/>
            </w:pPr>
            <w:r>
              <w:t xml:space="preserve">Mentor</w:t>
            </w:r>
          </w:p>
        </w:tc>
        <w:tc>
          <w:tcPr/>
          <w:p>
            <w:pPr>
              <w:pStyle w:val="Compact"/>
            </w:pPr>
            <w:r>
              <w:t xml:space="preserve">68.00</w:t>
            </w:r>
          </w:p>
        </w:tc>
      </w:tr>
      <w:tr>
        <w:tc>
          <w:tcPr/>
          <w:p>
            <w:pPr>
              <w:pStyle w:val="Compact"/>
            </w:pPr>
            <w:r>
              <w:t xml:space="preserve">Search tool</w:t>
            </w:r>
          </w:p>
        </w:tc>
        <w:tc>
          <w:tcPr/>
          <w:p>
            <w:pPr>
              <w:pStyle w:val="Compact"/>
            </w:pPr>
            <w:r>
              <w:t xml:space="preserve">66.00</w:t>
            </w:r>
          </w:p>
        </w:tc>
      </w:tr>
    </w:tbl>
    <w:p>
      <w:pPr>
        <w:pStyle w:val="BodyText"/>
      </w:pPr>
      <w:r>
        <w:t xml:space="preserve">The coefficient on</w:t>
      </w:r>
      <w:r>
        <w:t xml:space="preserve"> </w:t>
      </w:r>
      <m:oMath>
        <m:sSub>
          <m:e>
            <m:r>
              <m:t>D</m:t>
            </m:r>
          </m:e>
          <m:sub>
            <m:r>
              <m:t>1</m:t>
            </m:r>
          </m:sub>
        </m:sSub>
      </m:oMath>
      <w:r>
        <w:t xml:space="preserve"> </w:t>
      </w:r>
      <w:r>
        <w:t xml:space="preserve">is 1.50. Therefore, the fitted retrieval score for Map is 1.50 points higher than for Checklist. The intercept 63.00 is the fitted value for Checklist.</w:t>
      </w:r>
    </w:p>
    <w:p>
      <w:pPr>
        <w:pStyle w:val="BodyText"/>
      </w:pPr>
      <w:r>
        <w:rPr>
          <w:b/>
          <w:bCs/>
        </w:rPr>
        <w:t xml:space="preserve">State the conclusion and its limits, part (d)</w:t>
      </w:r>
    </w:p>
    <w:p>
      <w:pPr>
        <w:pStyle w:val="BodyText"/>
      </w:pPr>
      <w:r>
        <w:t xml:space="preserve">For each case, the</w:t>
      </w:r>
      <w:r>
        <w:t xml:space="preserve"> </w:t>
      </w:r>
      <m:oMath>
        <m:r>
          <m:t>k</m:t>
        </m:r>
      </m:oMath>
      <w:r>
        <w:t xml:space="preserve"> </w:t>
      </w:r>
      <w:r>
        <w:t xml:space="preserve">category indicators would sum exactly to one, which is already the intercept column. Including all of them with the intercept makes one column an exact combination of the others, so the coefficients are not uniquely identified. Choosing a different reference changes the displayed intercept and category contrasts, but it does not change any category’s fitted value.</w:t>
      </w:r>
    </w:p>
    <w:bookmarkEnd w:id="25"/>
    <w:bookmarkStart w:id="26" w:name="t07-a06-v07-revision-strategy"/>
    <w:p>
      <w:pPr>
        <w:pStyle w:val="Heading3"/>
      </w:pPr>
      <w:r>
        <w:rPr>
          <w:rStyle w:val="VerbatimChar"/>
        </w:rPr>
        <w:t xml:space="preserve">T07-A06-V07</w:t>
      </w:r>
      <w:r>
        <w:t xml:space="preserve">: Revision strategy</w:t>
      </w:r>
    </w:p>
    <w:p>
      <w:pPr>
        <w:pStyle w:val="FirstParagraph"/>
      </w:pPr>
      <w:r>
        <w:rPr>
          <w:b/>
          <w:bCs/>
        </w:rPr>
        <w:t xml:space="preserve">Identify the issue, part (a)</w:t>
      </w:r>
    </w:p>
    <w:p>
      <w:pPr>
        <w:pStyle w:val="BodyText"/>
      </w:pPr>
      <w:r>
        <w:t xml:space="preserve">With an intercept,</w:t>
      </w:r>
      <w:r>
        <w:t xml:space="preserve"> </w:t>
      </w:r>
      <m:oMath>
        <m:r>
          <m:t>k</m:t>
        </m:r>
        <m:r>
          <m:rPr>
            <m:sty m:val="p"/>
          </m:rPr>
          <m:t>−</m:t>
        </m:r>
        <m:r>
          <m:t>1</m:t>
        </m:r>
        <m:r>
          <m:rPr>
            <m:sty m:val="p"/>
          </m:rPr>
          <m:t>=</m:t>
        </m:r>
        <m:r>
          <m:t>2</m:t>
        </m:r>
      </m:oMath>
      <w:r>
        <w:t xml:space="preserve"> </w:t>
      </w:r>
      <w:r>
        <w:t xml:space="preserve">indicators are required. The omitted category is represented by the intercept and becomes the comparison baseline.</w:t>
      </w:r>
    </w:p>
    <w:p>
      <w:pPr>
        <w:pStyle w:val="BodyText"/>
      </w:pPr>
      <w:r>
        <w:rPr>
          <w:b/>
          <w:bCs/>
        </w:rPr>
        <w:t xml:space="preserve">Reason through the evidence, part (b)</w:t>
      </w:r>
    </w:p>
    <w:p>
      <w:pPr>
        <w:pStyle w:val="BodyText"/>
      </w:pPr>
      <w:r>
        <w:t xml:space="preserve">The complete coding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Category</w:t>
            </w:r>
          </w:p>
        </w:tc>
        <w:tc>
          <w:tcPr/>
          <w:p>
            <w:pPr>
              <w:pStyle w:val="Compact"/>
            </w:pPr>
            <m:oMath>
              <m:sSub>
                <m:e>
                  <m:r>
                    <m:t>D</m:t>
                  </m:r>
                </m:e>
                <m:sub>
                  <m:r>
                    <m:t>1</m:t>
                  </m:r>
                </m:sub>
              </m:sSub>
            </m:oMath>
            <w:r>
              <w:t xml:space="preserve"> </w:t>
            </w:r>
            <w:r>
              <w:t xml:space="preserve">(Peer review)</w:t>
            </w:r>
          </w:p>
        </w:tc>
        <w:tc>
          <w:tcPr/>
          <w:p>
            <w:pPr>
              <w:pStyle w:val="Compact"/>
            </w:pPr>
            <m:oMath>
              <m:sSub>
                <m:e>
                  <m:r>
                    <m:t>D</m:t>
                  </m:r>
                </m:e>
                <m:sub>
                  <m:r>
                    <m:t>2</m:t>
                  </m:r>
                </m:sub>
              </m:sSub>
            </m:oMath>
            <w:r>
              <w:t xml:space="preserve"> </w:t>
            </w:r>
            <w:r>
              <w:t xml:space="preserve">(Instructor review)</w:t>
            </w:r>
          </w:p>
        </w:tc>
      </w:tr>
      <w:tr>
        <w:tc>
          <w:tcPr/>
          <w:p>
            <w:pPr>
              <w:pStyle w:val="Compact"/>
            </w:pPr>
            <w:r>
              <w:t xml:space="preserve">Self-review</w:t>
            </w:r>
          </w:p>
        </w:tc>
        <w:tc>
          <w:tcPr/>
          <w:p>
            <w:pPr>
              <w:pStyle w:val="Compact"/>
            </w:pPr>
            <w:r>
              <w:t xml:space="preserve">0</w:t>
            </w:r>
          </w:p>
        </w:tc>
        <w:tc>
          <w:tcPr/>
          <w:p>
            <w:pPr>
              <w:pStyle w:val="Compact"/>
            </w:pPr>
            <w:r>
              <w:t xml:space="preserve">0</w:t>
            </w:r>
          </w:p>
        </w:tc>
      </w:tr>
      <w:tr>
        <w:tc>
          <w:tcPr/>
          <w:p>
            <w:pPr>
              <w:pStyle w:val="Compact"/>
            </w:pPr>
            <w:r>
              <w:t xml:space="preserve">Peer review</w:t>
            </w:r>
          </w:p>
        </w:tc>
        <w:tc>
          <w:tcPr/>
          <w:p>
            <w:pPr>
              <w:pStyle w:val="Compact"/>
            </w:pPr>
            <w:r>
              <w:t xml:space="preserve">1</w:t>
            </w:r>
          </w:p>
        </w:tc>
        <w:tc>
          <w:tcPr/>
          <w:p>
            <w:pPr>
              <w:pStyle w:val="Compact"/>
            </w:pPr>
            <w:r>
              <w:t xml:space="preserve">0</w:t>
            </w:r>
          </w:p>
        </w:tc>
      </w:tr>
      <w:tr>
        <w:tc>
          <w:tcPr/>
          <w:p>
            <w:pPr>
              <w:pStyle w:val="Compact"/>
            </w:pPr>
            <w:r>
              <w:t xml:space="preserve">Instructor review</w:t>
            </w:r>
          </w:p>
        </w:tc>
        <w:tc>
          <w:tcPr/>
          <w:p>
            <w:pPr>
              <w:pStyle w:val="Compact"/>
            </w:pPr>
            <w:r>
              <w:t xml:space="preserve">0</w:t>
            </w:r>
          </w:p>
        </w:tc>
        <w:tc>
          <w:tcPr/>
          <w:p>
            <w:pPr>
              <w:pStyle w:val="Compact"/>
            </w:pPr>
            <w:r>
              <w:t xml:space="preserve">1</w:t>
            </w:r>
          </w:p>
        </w:tc>
      </w:tr>
    </w:tbl>
    <w:p>
      <w:pPr>
        <w:pStyle w:val="BodyText"/>
      </w:pPr>
      <w:r>
        <w:rPr>
          <w:b/>
          <w:bCs/>
        </w:rPr>
        <w:t xml:space="preserve">Reason through the evidence, part (c)</w:t>
      </w:r>
    </w:p>
    <w:p>
      <w:pPr>
        <w:pStyle w:val="BodyText"/>
      </w:pPr>
      <w:r>
        <w:t xml:space="preserve">Self-review is the reference because every indicator equals zero in its row. The fitted category values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Category</w:t>
            </w:r>
          </w:p>
        </w:tc>
        <w:tc>
          <w:tcPr/>
          <w:p>
            <w:pPr>
              <w:pStyle w:val="Compact"/>
            </w:pPr>
            <w:r>
              <w:t xml:space="preserve">Fitted quality score</w:t>
            </w:r>
          </w:p>
        </w:tc>
      </w:tr>
      <w:tr>
        <w:tc>
          <w:tcPr/>
          <w:p>
            <w:pPr>
              <w:pStyle w:val="Compact"/>
            </w:pPr>
            <w:r>
              <w:t xml:space="preserve">Self-review</w:t>
            </w:r>
          </w:p>
        </w:tc>
        <w:tc>
          <w:tcPr/>
          <w:p>
            <w:pPr>
              <w:pStyle w:val="Compact"/>
            </w:pPr>
            <w:r>
              <w:t xml:space="preserve">60.00</w:t>
            </w:r>
          </w:p>
        </w:tc>
      </w:tr>
      <w:tr>
        <w:tc>
          <w:tcPr/>
          <w:p>
            <w:pPr>
              <w:pStyle w:val="Compact"/>
            </w:pPr>
            <w:r>
              <w:t xml:space="preserve">Peer review</w:t>
            </w:r>
          </w:p>
        </w:tc>
        <w:tc>
          <w:tcPr/>
          <w:p>
            <w:pPr>
              <w:pStyle w:val="Compact"/>
            </w:pPr>
            <w:r>
              <w:t xml:space="preserve">64.00</w:t>
            </w:r>
          </w:p>
        </w:tc>
      </w:tr>
      <w:tr>
        <w:tc>
          <w:tcPr/>
          <w:p>
            <w:pPr>
              <w:pStyle w:val="Compact"/>
            </w:pPr>
            <w:r>
              <w:t xml:space="preserve">Instructor review</w:t>
            </w:r>
          </w:p>
        </w:tc>
        <w:tc>
          <w:tcPr/>
          <w:p>
            <w:pPr>
              <w:pStyle w:val="Compact"/>
            </w:pPr>
            <w:r>
              <w:t xml:space="preserve">67.00</w:t>
            </w:r>
          </w:p>
        </w:tc>
      </w:tr>
    </w:tbl>
    <w:p>
      <w:pPr>
        <w:pStyle w:val="BodyText"/>
      </w:pPr>
      <w:r>
        <w:t xml:space="preserve">The coefficient on</w:t>
      </w:r>
      <w:r>
        <w:t xml:space="preserve"> </w:t>
      </w:r>
      <m:oMath>
        <m:sSub>
          <m:e>
            <m:r>
              <m:t>D</m:t>
            </m:r>
          </m:e>
          <m:sub>
            <m:r>
              <m:t>1</m:t>
            </m:r>
          </m:sub>
        </m:sSub>
      </m:oMath>
      <w:r>
        <w:t xml:space="preserve"> </w:t>
      </w:r>
      <w:r>
        <w:t xml:space="preserve">is 4.00. Therefore, the fitted quality score for Peer review is 4.00 points higher than for Self-review. The intercept 60.00 is the fitted value for Self-review.</w:t>
      </w:r>
    </w:p>
    <w:p>
      <w:pPr>
        <w:pStyle w:val="BodyText"/>
      </w:pPr>
      <w:r>
        <w:rPr>
          <w:b/>
          <w:bCs/>
        </w:rPr>
        <w:t xml:space="preserve">State the conclusion and its limits, part (d)</w:t>
      </w:r>
    </w:p>
    <w:p>
      <w:pPr>
        <w:pStyle w:val="BodyText"/>
      </w:pPr>
      <w:r>
        <w:t xml:space="preserve">For each case, the</w:t>
      </w:r>
      <w:r>
        <w:t xml:space="preserve"> </w:t>
      </w:r>
      <m:oMath>
        <m:r>
          <m:t>k</m:t>
        </m:r>
      </m:oMath>
      <w:r>
        <w:t xml:space="preserve"> </w:t>
      </w:r>
      <w:r>
        <w:t xml:space="preserve">category indicators would sum exactly to one, which is already the intercept column. Including all of them with the intercept makes one column an exact combination of the others, so the coefficients are not uniquely identified. Choosing a different reference changes the displayed intercept and category contrasts, but it does not change any category’s fitted value.</w:t>
      </w:r>
    </w:p>
    <w:bookmarkEnd w:id="26"/>
    <w:bookmarkStart w:id="27" w:name="t07-a06-v08-museum-route"/>
    <w:p>
      <w:pPr>
        <w:pStyle w:val="Heading3"/>
      </w:pPr>
      <w:r>
        <w:rPr>
          <w:rStyle w:val="VerbatimChar"/>
        </w:rPr>
        <w:t xml:space="preserve">T07-A06-V08</w:t>
      </w:r>
      <w:r>
        <w:t xml:space="preserve">: Museum route</w:t>
      </w:r>
    </w:p>
    <w:p>
      <w:pPr>
        <w:pStyle w:val="FirstParagraph"/>
      </w:pPr>
      <w:r>
        <w:rPr>
          <w:b/>
          <w:bCs/>
        </w:rPr>
        <w:t xml:space="preserve">Identify the issue, part (a)</w:t>
      </w:r>
    </w:p>
    <w:p>
      <w:pPr>
        <w:pStyle w:val="BodyText"/>
      </w:pPr>
      <w:r>
        <w:t xml:space="preserve">With an intercept,</w:t>
      </w:r>
      <w:r>
        <w:t xml:space="preserve"> </w:t>
      </w:r>
      <m:oMath>
        <m:r>
          <m:t>k</m:t>
        </m:r>
        <m:r>
          <m:rPr>
            <m:sty m:val="p"/>
          </m:rPr>
          <m:t>−</m:t>
        </m:r>
        <m:r>
          <m:t>1</m:t>
        </m:r>
        <m:r>
          <m:rPr>
            <m:sty m:val="p"/>
          </m:rPr>
          <m:t>=</m:t>
        </m:r>
        <m:r>
          <m:t>4</m:t>
        </m:r>
      </m:oMath>
      <w:r>
        <w:t xml:space="preserve"> </w:t>
      </w:r>
      <w:r>
        <w:t xml:space="preserve">indicators are required. The omitted category is represented by the intercept and becomes the comparison baseline.</w:t>
      </w:r>
    </w:p>
    <w:p>
      <w:pPr>
        <w:pStyle w:val="BodyText"/>
      </w:pPr>
      <w:r>
        <w:rPr>
          <w:b/>
          <w:bCs/>
        </w:rPr>
        <w:t xml:space="preserve">Reason through the evidence, part (b)</w:t>
      </w:r>
    </w:p>
    <w:p>
      <w:pPr>
        <w:pStyle w:val="BodyText"/>
      </w:pPr>
      <w:r>
        <w:t xml:space="preserve">The complete coding is: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Category</w:t>
            </w:r>
          </w:p>
        </w:tc>
        <w:tc>
          <w:tcPr/>
          <w:p>
            <w:pPr>
              <w:pStyle w:val="Compact"/>
            </w:pPr>
            <m:oMath>
              <m:sSub>
                <m:e>
                  <m:r>
                    <m:t>D</m:t>
                  </m:r>
                </m:e>
                <m:sub>
                  <m:r>
                    <m:t>1</m:t>
                  </m:r>
                </m:sub>
              </m:sSub>
            </m:oMath>
            <w:r>
              <w:t xml:space="preserve"> </w:t>
            </w:r>
            <w:r>
              <w:t xml:space="preserve">(Thematic)</w:t>
            </w:r>
          </w:p>
        </w:tc>
        <w:tc>
          <w:tcPr/>
          <w:p>
            <w:pPr>
              <w:pStyle w:val="Compact"/>
            </w:pPr>
            <m:oMath>
              <m:sSub>
                <m:e>
                  <m:r>
                    <m:t>D</m:t>
                  </m:r>
                </m:e>
                <m:sub>
                  <m:r>
                    <m:t>2</m:t>
                  </m:r>
                </m:sub>
              </m:sSub>
            </m:oMath>
            <w:r>
              <w:t xml:space="preserve"> </w:t>
            </w:r>
            <w:r>
              <w:t xml:space="preserve">(Free choice)</w:t>
            </w:r>
          </w:p>
        </w:tc>
        <w:tc>
          <w:tcPr/>
          <w:p>
            <w:pPr>
              <w:pStyle w:val="Compact"/>
            </w:pPr>
            <m:oMath>
              <m:sSub>
                <m:e>
                  <m:r>
                    <m:t>D</m:t>
                  </m:r>
                </m:e>
                <m:sub>
                  <m:r>
                    <m:t>3</m:t>
                  </m:r>
                </m:sub>
              </m:sSub>
            </m:oMath>
            <w:r>
              <w:t xml:space="preserve"> </w:t>
            </w:r>
            <w:r>
              <w:t xml:space="preserve">(Guided)</w:t>
            </w:r>
          </w:p>
        </w:tc>
        <w:tc>
          <w:tcPr/>
          <w:p>
            <w:pPr>
              <w:pStyle w:val="Compact"/>
            </w:pPr>
            <m:oMath>
              <m:sSub>
                <m:e>
                  <m:r>
                    <m:t>D</m:t>
                  </m:r>
                </m:e>
                <m:sub>
                  <m:r>
                    <m:t>4</m:t>
                  </m:r>
                </m:sub>
              </m:sSub>
            </m:oMath>
            <w:r>
              <w:t xml:space="preserve"> </w:t>
            </w:r>
            <w:r>
              <w:t xml:space="preserve">(Hybrid)</w:t>
            </w:r>
          </w:p>
        </w:tc>
      </w:tr>
      <w:tr>
        <w:tc>
          <w:tcPr/>
          <w:p>
            <w:pPr>
              <w:pStyle w:val="Compact"/>
            </w:pPr>
            <w:r>
              <w:t xml:space="preserve">Chronological</w:t>
            </w:r>
          </w:p>
        </w:tc>
        <w:tc>
          <w:tcPr/>
          <w:p>
            <w:pPr>
              <w:pStyle w:val="Compact"/>
            </w:pPr>
            <w:r>
              <w:t xml:space="preserve">0</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Thematic</w:t>
            </w:r>
          </w:p>
        </w:tc>
        <w:tc>
          <w:tcPr/>
          <w:p>
            <w:pPr>
              <w:pStyle w:val="Compact"/>
            </w:pPr>
            <w:r>
              <w:t xml:space="preserve">1</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Free choice</w:t>
            </w:r>
          </w:p>
        </w:tc>
        <w:tc>
          <w:tcPr/>
          <w:p>
            <w:pPr>
              <w:pStyle w:val="Compact"/>
            </w:pPr>
            <w:r>
              <w:t xml:space="preserve">0</w:t>
            </w:r>
          </w:p>
        </w:tc>
        <w:tc>
          <w:tcPr/>
          <w:p>
            <w:pPr>
              <w:pStyle w:val="Compact"/>
            </w:pPr>
            <w:r>
              <w:t xml:space="preserve">1</w:t>
            </w:r>
          </w:p>
        </w:tc>
        <w:tc>
          <w:tcPr/>
          <w:p>
            <w:pPr>
              <w:pStyle w:val="Compact"/>
            </w:pPr>
            <w:r>
              <w:t xml:space="preserve">0</w:t>
            </w:r>
          </w:p>
        </w:tc>
        <w:tc>
          <w:tcPr/>
          <w:p>
            <w:pPr>
              <w:pStyle w:val="Compact"/>
            </w:pPr>
            <w:r>
              <w:t xml:space="preserve">0</w:t>
            </w:r>
          </w:p>
        </w:tc>
      </w:tr>
      <w:tr>
        <w:tc>
          <w:tcPr/>
          <w:p>
            <w:pPr>
              <w:pStyle w:val="Compact"/>
            </w:pPr>
            <w:r>
              <w:t xml:space="preserve">Guided</w:t>
            </w:r>
          </w:p>
        </w:tc>
        <w:tc>
          <w:tcPr/>
          <w:p>
            <w:pPr>
              <w:pStyle w:val="Compact"/>
            </w:pPr>
            <w:r>
              <w:t xml:space="preserve">0</w:t>
            </w:r>
          </w:p>
        </w:tc>
        <w:tc>
          <w:tcPr/>
          <w:p>
            <w:pPr>
              <w:pStyle w:val="Compact"/>
            </w:pPr>
            <w:r>
              <w:t xml:space="preserve">0</w:t>
            </w:r>
          </w:p>
        </w:tc>
        <w:tc>
          <w:tcPr/>
          <w:p>
            <w:pPr>
              <w:pStyle w:val="Compact"/>
            </w:pPr>
            <w:r>
              <w:t xml:space="preserve">1</w:t>
            </w:r>
          </w:p>
        </w:tc>
        <w:tc>
          <w:tcPr/>
          <w:p>
            <w:pPr>
              <w:pStyle w:val="Compact"/>
            </w:pPr>
            <w:r>
              <w:t xml:space="preserve">0</w:t>
            </w:r>
          </w:p>
        </w:tc>
      </w:tr>
      <w:tr>
        <w:tc>
          <w:tcPr/>
          <w:p>
            <w:pPr>
              <w:pStyle w:val="Compact"/>
            </w:pPr>
            <w:r>
              <w:t xml:space="preserve">Hybrid</w:t>
            </w:r>
          </w:p>
        </w:tc>
        <w:tc>
          <w:tcPr/>
          <w:p>
            <w:pPr>
              <w:pStyle w:val="Compact"/>
            </w:pPr>
            <w:r>
              <w:t xml:space="preserve">0</w:t>
            </w:r>
          </w:p>
        </w:tc>
        <w:tc>
          <w:tcPr/>
          <w:p>
            <w:pPr>
              <w:pStyle w:val="Compact"/>
            </w:pPr>
            <w:r>
              <w:t xml:space="preserve">0</w:t>
            </w:r>
          </w:p>
        </w:tc>
        <w:tc>
          <w:tcPr/>
          <w:p>
            <w:pPr>
              <w:pStyle w:val="Compact"/>
            </w:pPr>
            <w:r>
              <w:t xml:space="preserve">0</w:t>
            </w:r>
          </w:p>
        </w:tc>
        <w:tc>
          <w:tcPr/>
          <w:p>
            <w:pPr>
              <w:pStyle w:val="Compact"/>
            </w:pPr>
            <w:r>
              <w:t xml:space="preserve">1</w:t>
            </w:r>
          </w:p>
        </w:tc>
      </w:tr>
    </w:tbl>
    <w:p>
      <w:pPr>
        <w:pStyle w:val="BodyText"/>
      </w:pPr>
      <w:r>
        <w:rPr>
          <w:b/>
          <w:bCs/>
        </w:rPr>
        <w:t xml:space="preserve">Reason through the evidence, part (c)</w:t>
      </w:r>
    </w:p>
    <w:p>
      <w:pPr>
        <w:pStyle w:val="BodyText"/>
      </w:pPr>
      <w:r>
        <w:t xml:space="preserve">Chronological is the reference because every indicator equals zero in its row. The fitted category values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Category</w:t>
            </w:r>
          </w:p>
        </w:tc>
        <w:tc>
          <w:tcPr/>
          <w:p>
            <w:pPr>
              <w:pStyle w:val="Compact"/>
            </w:pPr>
            <w:r>
              <w:t xml:space="preserve">Fitted knowledge score</w:t>
            </w:r>
          </w:p>
        </w:tc>
      </w:tr>
      <w:tr>
        <w:tc>
          <w:tcPr/>
          <w:p>
            <w:pPr>
              <w:pStyle w:val="Compact"/>
            </w:pPr>
            <w:r>
              <w:t xml:space="preserve">Chronological</w:t>
            </w:r>
          </w:p>
        </w:tc>
        <w:tc>
          <w:tcPr/>
          <w:p>
            <w:pPr>
              <w:pStyle w:val="Compact"/>
            </w:pPr>
            <w:r>
              <w:t xml:space="preserve">57.00</w:t>
            </w:r>
          </w:p>
        </w:tc>
      </w:tr>
      <w:tr>
        <w:tc>
          <w:tcPr/>
          <w:p>
            <w:pPr>
              <w:pStyle w:val="Compact"/>
            </w:pPr>
            <w:r>
              <w:t xml:space="preserve">Thematic</w:t>
            </w:r>
          </w:p>
        </w:tc>
        <w:tc>
          <w:tcPr/>
          <w:p>
            <w:pPr>
              <w:pStyle w:val="Compact"/>
            </w:pPr>
            <w:r>
              <w:t xml:space="preserve">60.00</w:t>
            </w:r>
          </w:p>
        </w:tc>
      </w:tr>
      <w:tr>
        <w:tc>
          <w:tcPr/>
          <w:p>
            <w:pPr>
              <w:pStyle w:val="Compact"/>
            </w:pPr>
            <w:r>
              <w:t xml:space="preserve">Free choice</w:t>
            </w:r>
          </w:p>
        </w:tc>
        <w:tc>
          <w:tcPr/>
          <w:p>
            <w:pPr>
              <w:pStyle w:val="Compact"/>
            </w:pPr>
            <w:r>
              <w:t xml:space="preserve">56.00</w:t>
            </w:r>
          </w:p>
        </w:tc>
      </w:tr>
      <w:tr>
        <w:tc>
          <w:tcPr/>
          <w:p>
            <w:pPr>
              <w:pStyle w:val="Compact"/>
            </w:pPr>
            <w:r>
              <w:t xml:space="preserve">Guided</w:t>
            </w:r>
          </w:p>
        </w:tc>
        <w:tc>
          <w:tcPr/>
          <w:p>
            <w:pPr>
              <w:pStyle w:val="Compact"/>
            </w:pPr>
            <w:r>
              <w:t xml:space="preserve">62.50</w:t>
            </w:r>
          </w:p>
        </w:tc>
      </w:tr>
      <w:tr>
        <w:tc>
          <w:tcPr/>
          <w:p>
            <w:pPr>
              <w:pStyle w:val="Compact"/>
            </w:pPr>
            <w:r>
              <w:t xml:space="preserve">Hybrid</w:t>
            </w:r>
          </w:p>
        </w:tc>
        <w:tc>
          <w:tcPr/>
          <w:p>
            <w:pPr>
              <w:pStyle w:val="Compact"/>
            </w:pPr>
            <w:r>
              <w:t xml:space="preserve">61.00</w:t>
            </w:r>
          </w:p>
        </w:tc>
      </w:tr>
    </w:tbl>
    <w:p>
      <w:pPr>
        <w:pStyle w:val="BodyText"/>
      </w:pPr>
      <w:r>
        <w:t xml:space="preserve">The coefficient on</w:t>
      </w:r>
      <w:r>
        <w:t xml:space="preserve"> </w:t>
      </w:r>
      <m:oMath>
        <m:sSub>
          <m:e>
            <m:r>
              <m:t>D</m:t>
            </m:r>
          </m:e>
          <m:sub>
            <m:r>
              <m:t>1</m:t>
            </m:r>
          </m:sub>
        </m:sSub>
      </m:oMath>
      <w:r>
        <w:t xml:space="preserve"> </w:t>
      </w:r>
      <w:r>
        <w:t xml:space="preserve">is 3.00. Therefore, the fitted knowledge score for Thematic is 3.00 points higher than for Chronological. The intercept 57.00 is the fitted value for Chronological.</w:t>
      </w:r>
    </w:p>
    <w:p>
      <w:pPr>
        <w:pStyle w:val="BodyText"/>
      </w:pPr>
      <w:r>
        <w:rPr>
          <w:b/>
          <w:bCs/>
        </w:rPr>
        <w:t xml:space="preserve">State the conclusion and its limits, part (d)</w:t>
      </w:r>
    </w:p>
    <w:p>
      <w:pPr>
        <w:pStyle w:val="BodyText"/>
      </w:pPr>
      <w:r>
        <w:t xml:space="preserve">For each case, the</w:t>
      </w:r>
      <w:r>
        <w:t xml:space="preserve"> </w:t>
      </w:r>
      <m:oMath>
        <m:r>
          <m:t>k</m:t>
        </m:r>
      </m:oMath>
      <w:r>
        <w:t xml:space="preserve"> </w:t>
      </w:r>
      <w:r>
        <w:t xml:space="preserve">category indicators would sum exactly to one, which is already the intercept column. Including all of them with the intercept makes one column an exact combination of the others, so the coefficients are not uniquely identified. Choosing a different reference changes the displayed intercept and category contrasts, but it does not change any category’s fitted value.</w:t>
      </w:r>
    </w:p>
    <w:bookmarkEnd w:id="27"/>
    <w:bookmarkStart w:id="28" w:name="t07-a06-v09-study-plan"/>
    <w:p>
      <w:pPr>
        <w:pStyle w:val="Heading3"/>
      </w:pPr>
      <w:r>
        <w:rPr>
          <w:rStyle w:val="VerbatimChar"/>
        </w:rPr>
        <w:t xml:space="preserve">T07-A06-V09</w:t>
      </w:r>
      <w:r>
        <w:t xml:space="preserve">: Study plan</w:t>
      </w:r>
    </w:p>
    <w:p>
      <w:pPr>
        <w:pStyle w:val="FirstParagraph"/>
      </w:pPr>
      <w:r>
        <w:rPr>
          <w:b/>
          <w:bCs/>
        </w:rPr>
        <w:t xml:space="preserve">Identify the issue, part (a)</w:t>
      </w:r>
    </w:p>
    <w:p>
      <w:pPr>
        <w:pStyle w:val="BodyText"/>
      </w:pPr>
      <w:r>
        <w:t xml:space="preserve">With an intercept,</w:t>
      </w:r>
      <w:r>
        <w:t xml:space="preserve"> </w:t>
      </w:r>
      <m:oMath>
        <m:r>
          <m:t>k</m:t>
        </m:r>
        <m:r>
          <m:rPr>
            <m:sty m:val="p"/>
          </m:rPr>
          <m:t>−</m:t>
        </m:r>
        <m:r>
          <m:t>1</m:t>
        </m:r>
        <m:r>
          <m:rPr>
            <m:sty m:val="p"/>
          </m:rPr>
          <m:t>=</m:t>
        </m:r>
        <m:r>
          <m:t>2</m:t>
        </m:r>
      </m:oMath>
      <w:r>
        <w:t xml:space="preserve"> </w:t>
      </w:r>
      <w:r>
        <w:t xml:space="preserve">indicators are required. The omitted category is represented by the intercept and becomes the comparison baseline.</w:t>
      </w:r>
    </w:p>
    <w:p>
      <w:pPr>
        <w:pStyle w:val="BodyText"/>
      </w:pPr>
      <w:r>
        <w:rPr>
          <w:b/>
          <w:bCs/>
        </w:rPr>
        <w:t xml:space="preserve">Reason through the evidence, part (b)</w:t>
      </w:r>
    </w:p>
    <w:p>
      <w:pPr>
        <w:pStyle w:val="BodyText"/>
      </w:pPr>
      <w:r>
        <w:t xml:space="preserve">The complete coding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Category</w:t>
            </w:r>
          </w:p>
        </w:tc>
        <w:tc>
          <w:tcPr/>
          <w:p>
            <w:pPr>
              <w:pStyle w:val="Compact"/>
            </w:pPr>
            <m:oMath>
              <m:sSub>
                <m:e>
                  <m:r>
                    <m:t>D</m:t>
                  </m:r>
                </m:e>
                <m:sub>
                  <m:r>
                    <m:t>1</m:t>
                  </m:r>
                </m:sub>
              </m:sSub>
            </m:oMath>
            <w:r>
              <w:t xml:space="preserve"> </w:t>
            </w:r>
            <w:r>
              <w:t xml:space="preserve">(Twice weekly)</w:t>
            </w:r>
          </w:p>
        </w:tc>
        <w:tc>
          <w:tcPr/>
          <w:p>
            <w:pPr>
              <w:pStyle w:val="Compact"/>
            </w:pPr>
            <m:oMath>
              <m:sSub>
                <m:e>
                  <m:r>
                    <m:t>D</m:t>
                  </m:r>
                </m:e>
                <m:sub>
                  <m:r>
                    <m:t>2</m:t>
                  </m:r>
                </m:sub>
              </m:sSub>
            </m:oMath>
            <w:r>
              <w:t xml:space="preserve"> </w:t>
            </w:r>
            <w:r>
              <w:t xml:space="preserve">(Weekly)</w:t>
            </w:r>
          </w:p>
        </w:tc>
      </w:tr>
      <w:tr>
        <w:tc>
          <w:tcPr/>
          <w:p>
            <w:pPr>
              <w:pStyle w:val="Compact"/>
            </w:pPr>
            <w:r>
              <w:t xml:space="preserve">Daily</w:t>
            </w:r>
          </w:p>
        </w:tc>
        <w:tc>
          <w:tcPr/>
          <w:p>
            <w:pPr>
              <w:pStyle w:val="Compact"/>
            </w:pPr>
            <w:r>
              <w:t xml:space="preserve">0</w:t>
            </w:r>
          </w:p>
        </w:tc>
        <w:tc>
          <w:tcPr/>
          <w:p>
            <w:pPr>
              <w:pStyle w:val="Compact"/>
            </w:pPr>
            <w:r>
              <w:t xml:space="preserve">0</w:t>
            </w:r>
          </w:p>
        </w:tc>
      </w:tr>
      <w:tr>
        <w:tc>
          <w:tcPr/>
          <w:p>
            <w:pPr>
              <w:pStyle w:val="Compact"/>
            </w:pPr>
            <w:r>
              <w:t xml:space="preserve">Twice weekly</w:t>
            </w:r>
          </w:p>
        </w:tc>
        <w:tc>
          <w:tcPr/>
          <w:p>
            <w:pPr>
              <w:pStyle w:val="Compact"/>
            </w:pPr>
            <w:r>
              <w:t xml:space="preserve">1</w:t>
            </w:r>
          </w:p>
        </w:tc>
        <w:tc>
          <w:tcPr/>
          <w:p>
            <w:pPr>
              <w:pStyle w:val="Compact"/>
            </w:pPr>
            <w:r>
              <w:t xml:space="preserve">0</w:t>
            </w:r>
          </w:p>
        </w:tc>
      </w:tr>
      <w:tr>
        <w:tc>
          <w:tcPr/>
          <w:p>
            <w:pPr>
              <w:pStyle w:val="Compact"/>
            </w:pPr>
            <w:r>
              <w:t xml:space="preserve">Weekly</w:t>
            </w:r>
          </w:p>
        </w:tc>
        <w:tc>
          <w:tcPr/>
          <w:p>
            <w:pPr>
              <w:pStyle w:val="Compact"/>
            </w:pPr>
            <w:r>
              <w:t xml:space="preserve">0</w:t>
            </w:r>
          </w:p>
        </w:tc>
        <w:tc>
          <w:tcPr/>
          <w:p>
            <w:pPr>
              <w:pStyle w:val="Compact"/>
            </w:pPr>
            <w:r>
              <w:t xml:space="preserve">1</w:t>
            </w:r>
          </w:p>
        </w:tc>
      </w:tr>
    </w:tbl>
    <w:p>
      <w:pPr>
        <w:pStyle w:val="BodyText"/>
      </w:pPr>
      <w:r>
        <w:rPr>
          <w:b/>
          <w:bCs/>
        </w:rPr>
        <w:t xml:space="preserve">Reason through the evidence, part (c)</w:t>
      </w:r>
    </w:p>
    <w:p>
      <w:pPr>
        <w:pStyle w:val="BodyText"/>
      </w:pPr>
      <w:r>
        <w:t xml:space="preserve">Daily is the reference because every indicator equals zero in its row. The fitted category values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Category</w:t>
            </w:r>
          </w:p>
        </w:tc>
        <w:tc>
          <w:tcPr/>
          <w:p>
            <w:pPr>
              <w:pStyle w:val="Compact"/>
            </w:pPr>
            <w:r>
              <w:t xml:space="preserve">Fitted retention score</w:t>
            </w:r>
          </w:p>
        </w:tc>
      </w:tr>
      <w:tr>
        <w:tc>
          <w:tcPr/>
          <w:p>
            <w:pPr>
              <w:pStyle w:val="Compact"/>
            </w:pPr>
            <w:r>
              <w:t xml:space="preserve">Daily</w:t>
            </w:r>
          </w:p>
        </w:tc>
        <w:tc>
          <w:tcPr/>
          <w:p>
            <w:pPr>
              <w:pStyle w:val="Compact"/>
            </w:pPr>
            <w:r>
              <w:t xml:space="preserve">69.00</w:t>
            </w:r>
          </w:p>
        </w:tc>
      </w:tr>
      <w:tr>
        <w:tc>
          <w:tcPr/>
          <w:p>
            <w:pPr>
              <w:pStyle w:val="Compact"/>
            </w:pPr>
            <w:r>
              <w:t xml:space="preserve">Twice weekly</w:t>
            </w:r>
          </w:p>
        </w:tc>
        <w:tc>
          <w:tcPr/>
          <w:p>
            <w:pPr>
              <w:pStyle w:val="Compact"/>
            </w:pPr>
            <w:r>
              <w:t xml:space="preserve">67.00</w:t>
            </w:r>
          </w:p>
        </w:tc>
      </w:tr>
      <w:tr>
        <w:tc>
          <w:tcPr/>
          <w:p>
            <w:pPr>
              <w:pStyle w:val="Compact"/>
            </w:pPr>
            <w:r>
              <w:t xml:space="preserve">Weekly</w:t>
            </w:r>
          </w:p>
        </w:tc>
        <w:tc>
          <w:tcPr/>
          <w:p>
            <w:pPr>
              <w:pStyle w:val="Compact"/>
            </w:pPr>
            <w:r>
              <w:t xml:space="preserve">64.00</w:t>
            </w:r>
          </w:p>
        </w:tc>
      </w:tr>
    </w:tbl>
    <w:p>
      <w:pPr>
        <w:pStyle w:val="BodyText"/>
      </w:pPr>
      <w:r>
        <w:t xml:space="preserve">The coefficient on</w:t>
      </w:r>
      <w:r>
        <w:t xml:space="preserve"> </w:t>
      </w:r>
      <m:oMath>
        <m:sSub>
          <m:e>
            <m:r>
              <m:t>D</m:t>
            </m:r>
          </m:e>
          <m:sub>
            <m:r>
              <m:t>1</m:t>
            </m:r>
          </m:sub>
        </m:sSub>
      </m:oMath>
      <w:r>
        <w:t xml:space="preserve"> </w:t>
      </w:r>
      <w:r>
        <w:t xml:space="preserve">is -2.00. Therefore, the fitted retention score for Twice weekly is 2.00 points lower than for Daily. The intercept 69.00 is the fitted value for Daily.</w:t>
      </w:r>
    </w:p>
    <w:p>
      <w:pPr>
        <w:pStyle w:val="BodyText"/>
      </w:pPr>
      <w:r>
        <w:rPr>
          <w:b/>
          <w:bCs/>
        </w:rPr>
        <w:t xml:space="preserve">State the conclusion and its limits, part (d)</w:t>
      </w:r>
    </w:p>
    <w:p>
      <w:pPr>
        <w:pStyle w:val="BodyText"/>
      </w:pPr>
      <w:r>
        <w:t xml:space="preserve">For each case, the</w:t>
      </w:r>
      <w:r>
        <w:t xml:space="preserve"> </w:t>
      </w:r>
      <m:oMath>
        <m:r>
          <m:t>k</m:t>
        </m:r>
      </m:oMath>
      <w:r>
        <w:t xml:space="preserve"> </w:t>
      </w:r>
      <w:r>
        <w:t xml:space="preserve">category indicators would sum exactly to one, which is already the intercept column. Including all of them with the intercept makes one column an exact combination of the others, so the coefficients are not uniquely identified. Choosing a different reference changes the displayed intercept and category contrasts, but it does not change any category’s fitted value.</w:t>
      </w:r>
    </w:p>
    <w:bookmarkEnd w:id="28"/>
    <w:bookmarkStart w:id="29" w:name="t07-a06-v10-task-interface"/>
    <w:p>
      <w:pPr>
        <w:pStyle w:val="Heading3"/>
      </w:pPr>
      <w:r>
        <w:rPr>
          <w:rStyle w:val="VerbatimChar"/>
        </w:rPr>
        <w:t xml:space="preserve">T07-A06-V10</w:t>
      </w:r>
      <w:r>
        <w:t xml:space="preserve">: Task interface</w:t>
      </w:r>
    </w:p>
    <w:p>
      <w:pPr>
        <w:pStyle w:val="FirstParagraph"/>
      </w:pPr>
      <w:r>
        <w:rPr>
          <w:b/>
          <w:bCs/>
        </w:rPr>
        <w:t xml:space="preserve">Identify the issue, part (a)</w:t>
      </w:r>
    </w:p>
    <w:p>
      <w:pPr>
        <w:pStyle w:val="BodyText"/>
      </w:pPr>
      <w:r>
        <w:t xml:space="preserve">With an intercept,</w:t>
      </w:r>
      <w:r>
        <w:t xml:space="preserve"> </w:t>
      </w:r>
      <m:oMath>
        <m:r>
          <m:t>k</m:t>
        </m:r>
        <m:r>
          <m:rPr>
            <m:sty m:val="p"/>
          </m:rPr>
          <m:t>−</m:t>
        </m:r>
        <m:r>
          <m:t>1</m:t>
        </m:r>
        <m:r>
          <m:rPr>
            <m:sty m:val="p"/>
          </m:rPr>
          <m:t>=</m:t>
        </m:r>
        <m:r>
          <m:t>3</m:t>
        </m:r>
      </m:oMath>
      <w:r>
        <w:t xml:space="preserve"> </w:t>
      </w:r>
      <w:r>
        <w:t xml:space="preserve">indicators are required. The omitted category is represented by the intercept and becomes the comparison baseline.</w:t>
      </w:r>
    </w:p>
    <w:p>
      <w:pPr>
        <w:pStyle w:val="BodyText"/>
      </w:pPr>
      <w:r>
        <w:rPr>
          <w:b/>
          <w:bCs/>
        </w:rPr>
        <w:t xml:space="preserve">Reason through the evidence, part (b)</w:t>
      </w:r>
    </w:p>
    <w:p>
      <w:pPr>
        <w:pStyle w:val="BodyText"/>
      </w:pPr>
      <w:r>
        <w:t xml:space="preserve">The complete coding is: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Category</w:t>
            </w:r>
          </w:p>
        </w:tc>
        <w:tc>
          <w:tcPr/>
          <w:p>
            <w:pPr>
              <w:pStyle w:val="Compact"/>
            </w:pPr>
            <m:oMath>
              <m:sSub>
                <m:e>
                  <m:r>
                    <m:t>D</m:t>
                  </m:r>
                </m:e>
                <m:sub>
                  <m:r>
                    <m:t>1</m:t>
                  </m:r>
                </m:sub>
              </m:sSub>
            </m:oMath>
            <w:r>
              <w:t xml:space="preserve"> </w:t>
            </w:r>
            <w:r>
              <w:t xml:space="preserve">(Board)</w:t>
            </w:r>
          </w:p>
        </w:tc>
        <w:tc>
          <w:tcPr/>
          <w:p>
            <w:pPr>
              <w:pStyle w:val="Compact"/>
            </w:pPr>
            <m:oMath>
              <m:sSub>
                <m:e>
                  <m:r>
                    <m:t>D</m:t>
                  </m:r>
                </m:e>
                <m:sub>
                  <m:r>
                    <m:t>2</m:t>
                  </m:r>
                </m:sub>
              </m:sSub>
            </m:oMath>
            <w:r>
              <w:t xml:space="preserve"> </w:t>
            </w:r>
            <w:r>
              <w:t xml:space="preserve">(Calendar)</w:t>
            </w:r>
          </w:p>
        </w:tc>
        <w:tc>
          <w:tcPr/>
          <w:p>
            <w:pPr>
              <w:pStyle w:val="Compact"/>
            </w:pPr>
            <m:oMath>
              <m:sSub>
                <m:e>
                  <m:r>
                    <m:t>D</m:t>
                  </m:r>
                </m:e>
                <m:sub>
                  <m:r>
                    <m:t>3</m:t>
                  </m:r>
                </m:sub>
              </m:sSub>
            </m:oMath>
            <w:r>
              <w:t xml:space="preserve"> </w:t>
            </w:r>
            <w:r>
              <w:t xml:space="preserve">(Timeline)</w:t>
            </w:r>
          </w:p>
        </w:tc>
      </w:tr>
      <w:tr>
        <w:tc>
          <w:tcPr/>
          <w:p>
            <w:pPr>
              <w:pStyle w:val="Compact"/>
            </w:pPr>
            <w:r>
              <w:t xml:space="preserve">List</w:t>
            </w:r>
          </w:p>
        </w:tc>
        <w:tc>
          <w:tcPr/>
          <w:p>
            <w:pPr>
              <w:pStyle w:val="Compact"/>
            </w:pPr>
            <w:r>
              <w:t xml:space="preserve">0</w:t>
            </w:r>
          </w:p>
        </w:tc>
        <w:tc>
          <w:tcPr/>
          <w:p>
            <w:pPr>
              <w:pStyle w:val="Compact"/>
            </w:pPr>
            <w:r>
              <w:t xml:space="preserve">0</w:t>
            </w:r>
          </w:p>
        </w:tc>
        <w:tc>
          <w:tcPr/>
          <w:p>
            <w:pPr>
              <w:pStyle w:val="Compact"/>
            </w:pPr>
            <w:r>
              <w:t xml:space="preserve">0</w:t>
            </w:r>
          </w:p>
        </w:tc>
      </w:tr>
      <w:tr>
        <w:tc>
          <w:tcPr/>
          <w:p>
            <w:pPr>
              <w:pStyle w:val="Compact"/>
            </w:pPr>
            <w:r>
              <w:t xml:space="preserve">Board</w:t>
            </w:r>
          </w:p>
        </w:tc>
        <w:tc>
          <w:tcPr/>
          <w:p>
            <w:pPr>
              <w:pStyle w:val="Compact"/>
            </w:pPr>
            <w:r>
              <w:t xml:space="preserve">1</w:t>
            </w:r>
          </w:p>
        </w:tc>
        <w:tc>
          <w:tcPr/>
          <w:p>
            <w:pPr>
              <w:pStyle w:val="Compact"/>
            </w:pPr>
            <w:r>
              <w:t xml:space="preserve">0</w:t>
            </w:r>
          </w:p>
        </w:tc>
        <w:tc>
          <w:tcPr/>
          <w:p>
            <w:pPr>
              <w:pStyle w:val="Compact"/>
            </w:pPr>
            <w:r>
              <w:t xml:space="preserve">0</w:t>
            </w:r>
          </w:p>
        </w:tc>
      </w:tr>
      <w:tr>
        <w:tc>
          <w:tcPr/>
          <w:p>
            <w:pPr>
              <w:pStyle w:val="Compact"/>
            </w:pPr>
            <w:r>
              <w:t xml:space="preserve">Calendar</w:t>
            </w:r>
          </w:p>
        </w:tc>
        <w:tc>
          <w:tcPr/>
          <w:p>
            <w:pPr>
              <w:pStyle w:val="Compact"/>
            </w:pPr>
            <w:r>
              <w:t xml:space="preserve">0</w:t>
            </w:r>
          </w:p>
        </w:tc>
        <w:tc>
          <w:tcPr/>
          <w:p>
            <w:pPr>
              <w:pStyle w:val="Compact"/>
            </w:pPr>
            <w:r>
              <w:t xml:space="preserve">1</w:t>
            </w:r>
          </w:p>
        </w:tc>
        <w:tc>
          <w:tcPr/>
          <w:p>
            <w:pPr>
              <w:pStyle w:val="Compact"/>
            </w:pPr>
            <w:r>
              <w:t xml:space="preserve">0</w:t>
            </w:r>
          </w:p>
        </w:tc>
      </w:tr>
      <w:tr>
        <w:tc>
          <w:tcPr/>
          <w:p>
            <w:pPr>
              <w:pStyle w:val="Compact"/>
            </w:pPr>
            <w:r>
              <w:t xml:space="preserve">Timeline</w:t>
            </w:r>
          </w:p>
        </w:tc>
        <w:tc>
          <w:tcPr/>
          <w:p>
            <w:pPr>
              <w:pStyle w:val="Compact"/>
            </w:pPr>
            <w:r>
              <w:t xml:space="preserve">0</w:t>
            </w:r>
          </w:p>
        </w:tc>
        <w:tc>
          <w:tcPr/>
          <w:p>
            <w:pPr>
              <w:pStyle w:val="Compact"/>
            </w:pPr>
            <w:r>
              <w:t xml:space="preserve">0</w:t>
            </w:r>
          </w:p>
        </w:tc>
        <w:tc>
          <w:tcPr/>
          <w:p>
            <w:pPr>
              <w:pStyle w:val="Compact"/>
            </w:pPr>
            <w:r>
              <w:t xml:space="preserve">1</w:t>
            </w:r>
          </w:p>
        </w:tc>
      </w:tr>
    </w:tbl>
    <w:p>
      <w:pPr>
        <w:pStyle w:val="BodyText"/>
      </w:pPr>
      <w:r>
        <w:rPr>
          <w:b/>
          <w:bCs/>
        </w:rPr>
        <w:t xml:space="preserve">Reason through the evidence, part (c)</w:t>
      </w:r>
    </w:p>
    <w:p>
      <w:pPr>
        <w:pStyle w:val="BodyText"/>
      </w:pPr>
      <w:r>
        <w:t xml:space="preserve">List is the reference because every indicator equals zero in its row. The fitted category values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Category</w:t>
            </w:r>
          </w:p>
        </w:tc>
        <w:tc>
          <w:tcPr/>
          <w:p>
            <w:pPr>
              <w:pStyle w:val="Compact"/>
            </w:pPr>
            <w:r>
              <w:t xml:space="preserve">Fitted completion score</w:t>
            </w:r>
          </w:p>
        </w:tc>
      </w:tr>
      <w:tr>
        <w:tc>
          <w:tcPr/>
          <w:p>
            <w:pPr>
              <w:pStyle w:val="Compact"/>
            </w:pPr>
            <w:r>
              <w:t xml:space="preserve">List</w:t>
            </w:r>
          </w:p>
        </w:tc>
        <w:tc>
          <w:tcPr/>
          <w:p>
            <w:pPr>
              <w:pStyle w:val="Compact"/>
            </w:pPr>
            <w:r>
              <w:t xml:space="preserve">62.00</w:t>
            </w:r>
          </w:p>
        </w:tc>
      </w:tr>
      <w:tr>
        <w:tc>
          <w:tcPr/>
          <w:p>
            <w:pPr>
              <w:pStyle w:val="Compact"/>
            </w:pPr>
            <w:r>
              <w:t xml:space="preserve">Board</w:t>
            </w:r>
          </w:p>
        </w:tc>
        <w:tc>
          <w:tcPr/>
          <w:p>
            <w:pPr>
              <w:pStyle w:val="Compact"/>
            </w:pPr>
            <w:r>
              <w:t xml:space="preserve">64.50</w:t>
            </w:r>
          </w:p>
        </w:tc>
      </w:tr>
      <w:tr>
        <w:tc>
          <w:tcPr/>
          <w:p>
            <w:pPr>
              <w:pStyle w:val="Compact"/>
            </w:pPr>
            <w:r>
              <w:t xml:space="preserve">Calendar</w:t>
            </w:r>
          </w:p>
        </w:tc>
        <w:tc>
          <w:tcPr/>
          <w:p>
            <w:pPr>
              <w:pStyle w:val="Compact"/>
            </w:pPr>
            <w:r>
              <w:t xml:space="preserve">66.00</w:t>
            </w:r>
          </w:p>
        </w:tc>
      </w:tr>
      <w:tr>
        <w:tc>
          <w:tcPr/>
          <w:p>
            <w:pPr>
              <w:pStyle w:val="Compact"/>
            </w:pPr>
            <w:r>
              <w:t xml:space="preserve">Timeline</w:t>
            </w:r>
          </w:p>
        </w:tc>
        <w:tc>
          <w:tcPr/>
          <w:p>
            <w:pPr>
              <w:pStyle w:val="Compact"/>
            </w:pPr>
            <w:r>
              <w:t xml:space="preserve">63.00</w:t>
            </w:r>
          </w:p>
        </w:tc>
      </w:tr>
    </w:tbl>
    <w:p>
      <w:pPr>
        <w:pStyle w:val="BodyText"/>
      </w:pPr>
      <w:r>
        <w:t xml:space="preserve">The coefficient on</w:t>
      </w:r>
      <w:r>
        <w:t xml:space="preserve"> </w:t>
      </w:r>
      <m:oMath>
        <m:sSub>
          <m:e>
            <m:r>
              <m:t>D</m:t>
            </m:r>
          </m:e>
          <m:sub>
            <m:r>
              <m:t>1</m:t>
            </m:r>
          </m:sub>
        </m:sSub>
      </m:oMath>
      <w:r>
        <w:t xml:space="preserve"> </w:t>
      </w:r>
      <w:r>
        <w:t xml:space="preserve">is 2.50. Therefore, the fitted completion score for Board is 2.50 points higher than for List. The intercept 62.00 is the fitted value for List.</w:t>
      </w:r>
    </w:p>
    <w:p>
      <w:pPr>
        <w:pStyle w:val="BodyText"/>
      </w:pPr>
      <w:r>
        <w:rPr>
          <w:b/>
          <w:bCs/>
        </w:rPr>
        <w:t xml:space="preserve">State the conclusion and its limits, part (d)</w:t>
      </w:r>
    </w:p>
    <w:p>
      <w:pPr>
        <w:pStyle w:val="BodyText"/>
      </w:pPr>
      <w:r>
        <w:t xml:space="preserve">For each case, the</w:t>
      </w:r>
      <w:r>
        <w:t xml:space="preserve"> </w:t>
      </w:r>
      <m:oMath>
        <m:r>
          <m:t>k</m:t>
        </m:r>
      </m:oMath>
      <w:r>
        <w:t xml:space="preserve"> </w:t>
      </w:r>
      <w:r>
        <w:t xml:space="preserve">category indicators would sum exactly to one, which is already the intercept column. Including all of them with the intercept makes one column an exact combination of the others, so the coefficients are not uniquely identified. Choosing a different reference changes the displayed intercept and category contrasts, but it does not change any category’s fitted value.</w:t>
      </w:r>
    </w:p>
    <w:bookmarkEnd w:id="29"/>
    <w:bookmarkEnd w:id="30"/>
    <w:bookmarkEnd w:id="31"/>
    <w:bookmarkStart w:id="120" w:name="part-ii-calculator-practice"/>
    <w:p>
      <w:pPr>
        <w:pStyle w:val="Heading1"/>
      </w:pPr>
      <w:r>
        <w:t xml:space="preserve">Part II: Calculator Practice</w:t>
      </w:r>
    </w:p>
    <w:bookmarkStart w:id="42" w:name="Xc2b69819bc1fe205a68bc72514f5b09e9f8c832"/>
    <w:p>
      <w:pPr>
        <w:pStyle w:val="Heading2"/>
      </w:pPr>
      <w:r>
        <w:t xml:space="preserve">A01: Reading a Multiple-Regression Equation and Output</w:t>
      </w:r>
    </w:p>
    <w:bookmarkStart w:id="32" w:name="Xc5e42634b02aa945ad00966f544dd5f3b0b44c1"/>
    <w:p>
      <w:pPr>
        <w:pStyle w:val="Heading3"/>
      </w:pPr>
      <w:r>
        <w:rPr>
          <w:rStyle w:val="VerbatimChar"/>
        </w:rPr>
        <w:t xml:space="preserve">T07-A01-V01</w:t>
      </w:r>
      <w:r>
        <w:t xml:space="preserve">: Guided practice and reasoning</w:t>
      </w:r>
    </w:p>
    <w:p>
      <w:pPr>
        <w:pStyle w:val="FirstParagraph"/>
      </w:pPr>
      <w:r>
        <w:rPr>
          <w:b/>
          <w:bCs/>
        </w:rPr>
        <w:t xml:space="preserve">Reason before calculating, part (a)</w:t>
      </w:r>
    </w:p>
    <w:p>
      <w:pPr>
        <w:pStyle w:val="BodyText"/>
      </w:pPr>
      <w:r>
        <w:t xml:space="preserve">The fitted equation is</w:t>
      </w:r>
      <w:r>
        <w:t xml:space="preserve"> </w:t>
      </w:r>
      <m:oMath>
        <m:acc>
          <m:accPr>
            <m:chr m:val="̂"/>
          </m:accPr>
          <m:e>
            <m:r>
              <m:t>Y</m:t>
            </m:r>
          </m:e>
        </m:acc>
        <m:r>
          <m:rPr>
            <m:sty m:val="p"/>
          </m:rPr>
          <m:t>=</m:t>
        </m:r>
        <m:r>
          <m:t>38.000</m:t>
        </m:r>
        <m:r>
          <m:rPr>
            <m:sty m:val="p"/>
          </m:rPr>
          <m:t>+</m:t>
        </m:r>
        <m:d>
          <m:dPr>
            <m:begChr m:val="("/>
            <m:sepChr m:val=""/>
            <m:endChr m:val=")"/>
            <m:grow/>
          </m:dPr>
          <m:e>
            <m:r>
              <m:t>2.400</m:t>
            </m:r>
          </m:e>
        </m:d>
        <m:sSub>
          <m:e>
            <m:r>
              <m:t>X</m:t>
            </m:r>
          </m:e>
          <m:sub>
            <m:r>
              <m:t>1</m:t>
            </m:r>
          </m:sub>
        </m:sSub>
        <m:r>
          <m:rPr>
            <m:sty m:val="p"/>
          </m:rPr>
          <m:t>+</m:t>
        </m:r>
        <m:d>
          <m:dPr>
            <m:begChr m:val="("/>
            <m:sepChr m:val=""/>
            <m:endChr m:val=")"/>
            <m:grow/>
          </m:dPr>
          <m:e>
            <m:r>
              <m:t>0.310</m:t>
            </m:r>
          </m:e>
        </m:d>
        <m:sSub>
          <m:e>
            <m:r>
              <m:t>X</m:t>
            </m:r>
          </m:e>
          <m:sub>
            <m:r>
              <m:t>2</m:t>
            </m:r>
          </m:sub>
        </m:sSub>
      </m:oMath>
      <w:r>
        <w:t xml:space="preserve">. An unstandardized slope uses the original measurement units. A standardized coefficient instead describes the fitted change in outcome standard deviations for a one-standard-deviation increase in a predictor, conditional on the other predictor.</w:t>
      </w:r>
    </w:p>
    <w:p>
      <w:pPr>
        <w:pStyle w:val="BodyText"/>
      </w:pPr>
      <w:r>
        <w:rPr>
          <w:b/>
          <w:bCs/>
        </w:rPr>
        <w:t xml:space="preserve">Work through the calculation, part (b)</w:t>
      </w:r>
    </w:p>
    <w:p>
      <w:pPr>
        <w:pStyle w:val="BodyText"/>
      </w:pPr>
      <w:r>
        <w:t xml:space="preserve">With prior-preparation score held fixed, a one-unit increase in guided-practice hours is associated with a fitted change of 2.400 points in reasoning score. With guided-practice hours held fixed, a one-unit increase in prior-preparation score is associated with a fitted change of 0.310 points. These are conditional associations, not automatically causal effects.</w:t>
      </w:r>
    </w:p>
    <w:p>
      <w:pPr>
        <w:pStyle w:val="BodyText"/>
      </w:pPr>
      <w:r>
        <w:rPr>
          <w:b/>
          <w:bCs/>
        </w:rPr>
        <w:t xml:space="preserve">Work through the calculation, part (c)</w:t>
      </w:r>
    </w:p>
    <w:p>
      <w:pPr>
        <w:pStyle w:val="BodyText"/>
      </w:pPr>
      <w:r>
        <w:t xml:space="preserve">For</w:t>
      </w:r>
      <w:r>
        <w:t xml:space="preserve"> </w:t>
      </w:r>
      <m:oMath>
        <m:sSub>
          <m:e>
            <m:r>
              <m:t>X</m:t>
            </m:r>
          </m:e>
          <m:sub>
            <m:r>
              <m:t>1</m:t>
            </m:r>
          </m:sub>
        </m:sSub>
      </m:oMath>
      <w:r>
        <w:t xml:space="preserve">,</w:t>
      </w:r>
      <w:r>
        <w:t xml:space="preserve"> </w:t>
      </w:r>
      <m:oMath>
        <m:r>
          <m:t>t</m:t>
        </m:r>
        <m:r>
          <m:rPr>
            <m:sty m:val="p"/>
          </m:rPr>
          <m:t>=</m:t>
        </m:r>
        <m:r>
          <m:t>2.400</m:t>
        </m:r>
        <m:r>
          <m:rPr>
            <m:sty m:val="p"/>
          </m:rPr>
          <m:t>/</m:t>
        </m:r>
        <m:r>
          <m:t>0.580</m:t>
        </m:r>
        <m:r>
          <m:rPr>
            <m:sty m:val="p"/>
          </m:rPr>
          <m:t>=</m:t>
        </m:r>
        <m:r>
          <m:t>4.136</m:t>
        </m:r>
      </m:oMath>
      <w:r>
        <w:t xml:space="preserve"> </w:t>
      </w:r>
      <w:r>
        <w:t xml:space="preserve">with 77 degrees of freedom, giving</w:t>
      </w:r>
      <w:r>
        <w:t xml:space="preserve"> </w:t>
      </w:r>
      <m:oMath>
        <m:r>
          <m:t>p</m:t>
        </m:r>
        <m:r>
          <m:rPr>
            <m:sty m:val="p"/>
          </m:rPr>
          <m:t>&lt;</m:t>
        </m:r>
        <m:r>
          <m:t>0.0001</m:t>
        </m:r>
      </m:oMath>
      <w:r>
        <w:t xml:space="preserve">; therefore, reject the coefficient null at</w:t>
      </w:r>
      <w:r>
        <w:t xml:space="preserve"> </w:t>
      </w:r>
      <m:oMath>
        <m:r>
          <m:t>α</m:t>
        </m:r>
        <m:r>
          <m:rPr>
            <m:sty m:val="p"/>
          </m:rPr>
          <m:t>=</m:t>
        </m:r>
        <m:r>
          <m:t>.05</m:t>
        </m:r>
      </m:oMath>
      <w:r>
        <w:t xml:space="preserve">. For</w:t>
      </w:r>
      <w:r>
        <w:t xml:space="preserve"> </w:t>
      </w:r>
      <m:oMath>
        <m:sSub>
          <m:e>
            <m:r>
              <m:t>X</m:t>
            </m:r>
          </m:e>
          <m:sub>
            <m:r>
              <m:t>2</m:t>
            </m:r>
          </m:sub>
        </m:sSub>
      </m:oMath>
      <w:r>
        <w:t xml:space="preserve">,</w:t>
      </w:r>
      <w:r>
        <w:t xml:space="preserve"> </w:t>
      </w:r>
      <m:oMath>
        <m:r>
          <m:t>t</m:t>
        </m:r>
        <m:r>
          <m:rPr>
            <m:sty m:val="p"/>
          </m:rPr>
          <m:t>=</m:t>
        </m:r>
        <m:r>
          <m:t>0.310</m:t>
        </m:r>
        <m:r>
          <m:rPr>
            <m:sty m:val="p"/>
          </m:rPr>
          <m:t>/</m:t>
        </m:r>
        <m:r>
          <m:t>0.108</m:t>
        </m:r>
        <m:r>
          <m:rPr>
            <m:sty m:val="p"/>
          </m:rPr>
          <m:t>=</m:t>
        </m:r>
        <m:r>
          <m:t>2.879</m:t>
        </m:r>
      </m:oMath>
      <w:r>
        <w:t xml:space="preserve">, giving</w:t>
      </w:r>
      <w:r>
        <w:t xml:space="preserve"> </w:t>
      </w:r>
      <m:oMath>
        <m:r>
          <m:t>p</m:t>
        </m:r>
        <m:r>
          <m:rPr>
            <m:sty m:val="p"/>
          </m:rPr>
          <m:t>=</m:t>
        </m:r>
        <m:r>
          <m:t>0.0052</m:t>
        </m:r>
      </m:oMath>
      <w:r>
        <w:t xml:space="preserve">; therefore, reject the coefficient null. Each test concerns that one population coefficient conditional on the exact other term in this model.</w:t>
      </w:r>
    </w:p>
    <w:p>
      <w:pPr>
        <w:pStyle w:val="BodyText"/>
      </w:pPr>
      <w:r>
        <w:rPr>
          <w:b/>
          <w:bCs/>
        </w:rPr>
        <w:t xml:space="preserve">Interpret and check the result, part (d)</w:t>
      </w:r>
    </w:p>
    <w:p>
      <w:pPr>
        <w:pStyle w:val="BodyText"/>
      </w:pPr>
      <m:oMath>
        <m:sSup>
          <m:e>
            <m:r>
              <m:t>R</m:t>
            </m:r>
          </m:e>
          <m:sup>
            <m:r>
              <m:t>2</m:t>
            </m:r>
          </m:sup>
        </m:sSup>
        <m:r>
          <m:rPr>
            <m:sty m:val="p"/>
          </m:rPr>
          <m:t>=</m:t>
        </m:r>
        <m:r>
          <m:t>0.370</m:t>
        </m:r>
      </m:oMath>
      <w:r>
        <w:t xml:space="preserve"> </w:t>
      </w:r>
      <w:r>
        <w:t xml:space="preserve">means the fitted two-predictor model accounts for 37.0% of the sample variation in reasoning score. Adjusted</w:t>
      </w:r>
      <w:r>
        <w:t xml:space="preserve"> </w:t>
      </w:r>
      <m:oMath>
        <m:sSup>
          <m:e>
            <m:r>
              <m:t>R</m:t>
            </m:r>
          </m:e>
          <m:sup>
            <m:r>
              <m:t>2</m:t>
            </m:r>
          </m:sup>
        </m:sSup>
        <m:r>
          <m:rPr>
            <m:sty m:val="p"/>
          </m:rPr>
          <m:t>=</m:t>
        </m:r>
        <m:r>
          <m:t>0.354</m:t>
        </m:r>
      </m:oMath>
      <w:r>
        <w:t xml:space="preserve"> </w:t>
      </w:r>
      <w:r>
        <w:t xml:space="preserve">applies an in-sample penalty for estimating two slopes; it is not a new-data test. The residual standard error says observed outcomes typically remain spread by roughly 5.60 points around their fitted values, under the model. The standardized slopes, 0.419 and 0.292, differ from the bivariate correlations, 0.550 and 0.480, because each slope separates a predictor’s conditional relationship from variation shared with the other predictor.</w:t>
      </w:r>
    </w:p>
    <w:bookmarkEnd w:id="32"/>
    <w:bookmarkStart w:id="33" w:name="X75fa019ffafdbaf8c28fc371e97d46f7a9da13d"/>
    <w:p>
      <w:pPr>
        <w:pStyle w:val="Heading3"/>
      </w:pPr>
      <w:r>
        <w:rPr>
          <w:rStyle w:val="VerbatimChar"/>
        </w:rPr>
        <w:t xml:space="preserve">T07-A01-V02</w:t>
      </w:r>
      <w:r>
        <w:t xml:space="preserve">: Archive workflow and retrieval time</w:t>
      </w:r>
    </w:p>
    <w:p>
      <w:pPr>
        <w:pStyle w:val="FirstParagraph"/>
      </w:pPr>
      <w:r>
        <w:rPr>
          <w:b/>
          <w:bCs/>
        </w:rPr>
        <w:t xml:space="preserve">Reason before calculating, part (a)</w:t>
      </w:r>
    </w:p>
    <w:p>
      <w:pPr>
        <w:pStyle w:val="BodyText"/>
      </w:pPr>
      <w:r>
        <w:t xml:space="preserve">The fitted equation is</w:t>
      </w:r>
      <w:r>
        <w:t xml:space="preserve"> </w:t>
      </w:r>
      <m:oMath>
        <m:acc>
          <m:accPr>
            <m:chr m:val="̂"/>
          </m:accPr>
          <m:e>
            <m:r>
              <m:t>Y</m:t>
            </m:r>
          </m:e>
        </m:acc>
        <m:r>
          <m:rPr>
            <m:sty m:val="p"/>
          </m:rPr>
          <m:t>=</m:t>
        </m:r>
        <m:r>
          <m:t>70.000</m:t>
        </m:r>
        <m:r>
          <m:rPr>
            <m:sty m:val="p"/>
          </m:rPr>
          <m:t>+</m:t>
        </m:r>
        <m:d>
          <m:dPr>
            <m:begChr m:val="("/>
            <m:sepChr m:val=""/>
            <m:endChr m:val=")"/>
            <m:grow/>
          </m:dPr>
          <m:e>
            <m:r>
              <m:rPr>
                <m:sty m:val="p"/>
              </m:rPr>
              <m:t>−</m:t>
            </m:r>
            <m:r>
              <m:t>1.750</m:t>
            </m:r>
          </m:e>
        </m:d>
        <m:sSub>
          <m:e>
            <m:r>
              <m:t>X</m:t>
            </m:r>
          </m:e>
          <m:sub>
            <m:r>
              <m:t>1</m:t>
            </m:r>
          </m:sub>
        </m:sSub>
        <m:r>
          <m:rPr>
            <m:sty m:val="p"/>
          </m:rPr>
          <m:t>+</m:t>
        </m:r>
        <m:d>
          <m:dPr>
            <m:begChr m:val="("/>
            <m:sepChr m:val=""/>
            <m:endChr m:val=")"/>
            <m:grow/>
          </m:dPr>
          <m:e>
            <m:r>
              <m:rPr>
                <m:sty m:val="p"/>
              </m:rPr>
              <m:t>−</m:t>
            </m:r>
            <m:r>
              <m:t>0.220</m:t>
            </m:r>
          </m:e>
        </m:d>
        <m:sSub>
          <m:e>
            <m:r>
              <m:t>X</m:t>
            </m:r>
          </m:e>
          <m:sub>
            <m:r>
              <m:t>2</m:t>
            </m:r>
          </m:sub>
        </m:sSub>
      </m:oMath>
      <w:r>
        <w:t xml:space="preserve">. An unstandardized slope uses the original measurement units. A standardized coefficient instead describes the fitted change in outcome standard deviations for a one-standard-deviation increase in a predictor, conditional on the other predictor.</w:t>
      </w:r>
    </w:p>
    <w:p>
      <w:pPr>
        <w:pStyle w:val="BodyText"/>
      </w:pPr>
      <w:r>
        <w:rPr>
          <w:b/>
          <w:bCs/>
        </w:rPr>
        <w:t xml:space="preserve">Work through the calculation, part (b)</w:t>
      </w:r>
    </w:p>
    <w:p>
      <w:pPr>
        <w:pStyle w:val="BodyText"/>
      </w:pPr>
      <w:r>
        <w:t xml:space="preserve">With archive-experience months held fixed, a one-unit increase in checklist-practice sessions is associated with a fitted change of -1.750 minutes in retrieval time. With checklist-practice sessions held fixed, a one-unit increase in archive-experience months is associated with a fitted change of -0.220 minutes. These are conditional associations, not automatically causal effects.</w:t>
      </w:r>
    </w:p>
    <w:p>
      <w:pPr>
        <w:pStyle w:val="BodyText"/>
      </w:pPr>
      <w:r>
        <w:rPr>
          <w:b/>
          <w:bCs/>
        </w:rPr>
        <w:t xml:space="preserve">Work through the calculation, part (c)</w:t>
      </w:r>
    </w:p>
    <w:p>
      <w:pPr>
        <w:pStyle w:val="BodyText"/>
      </w:pPr>
      <w:r>
        <w:t xml:space="preserve">For</w:t>
      </w:r>
      <w:r>
        <w:t xml:space="preserve"> </w:t>
      </w:r>
      <m:oMath>
        <m:sSub>
          <m:e>
            <m:r>
              <m:t>X</m:t>
            </m:r>
          </m:e>
          <m:sub>
            <m:r>
              <m:t>1</m:t>
            </m:r>
          </m:sub>
        </m:sSub>
      </m:oMath>
      <w:r>
        <w:t xml:space="preserve">,</w:t>
      </w:r>
      <w:r>
        <w:t xml:space="preserve"> </w:t>
      </w:r>
      <m:oMath>
        <m:r>
          <m:t>t</m:t>
        </m:r>
        <m:r>
          <m:rPr>
            <m:sty m:val="p"/>
          </m:rPr>
          <m:t>=</m:t>
        </m:r>
        <m:r>
          <m:rPr>
            <m:sty m:val="p"/>
          </m:rPr>
          <m:t>−</m:t>
        </m:r>
        <m:r>
          <m:t>1.750</m:t>
        </m:r>
        <m:r>
          <m:rPr>
            <m:sty m:val="p"/>
          </m:rPr>
          <m:t>/</m:t>
        </m:r>
        <m:r>
          <m:t>0.467</m:t>
        </m:r>
        <m:r>
          <m:rPr>
            <m:sty m:val="p"/>
          </m:rPr>
          <m:t>=</m:t>
        </m:r>
        <m:r>
          <m:rPr>
            <m:sty m:val="p"/>
          </m:rPr>
          <m:t>−</m:t>
        </m:r>
        <m:r>
          <m:t>3.747</m:t>
        </m:r>
      </m:oMath>
      <w:r>
        <w:t xml:space="preserve"> </w:t>
      </w:r>
      <w:r>
        <w:t xml:space="preserve">with 69 degrees of freedom, giving</w:t>
      </w:r>
      <w:r>
        <w:t xml:space="preserve"> </w:t>
      </w:r>
      <m:oMath>
        <m:r>
          <m:t>p</m:t>
        </m:r>
        <m:r>
          <m:rPr>
            <m:sty m:val="p"/>
          </m:rPr>
          <m:t>=</m:t>
        </m:r>
        <m:r>
          <m:t>0.0004</m:t>
        </m:r>
      </m:oMath>
      <w:r>
        <w:t xml:space="preserve">; therefore, reject the coefficient null at</w:t>
      </w:r>
      <w:r>
        <w:t xml:space="preserve"> </w:t>
      </w:r>
      <m:oMath>
        <m:r>
          <m:t>α</m:t>
        </m:r>
        <m:r>
          <m:rPr>
            <m:sty m:val="p"/>
          </m:rPr>
          <m:t>=</m:t>
        </m:r>
        <m:r>
          <m:t>.05</m:t>
        </m:r>
      </m:oMath>
      <w:r>
        <w:t xml:space="preserve">. For</w:t>
      </w:r>
      <w:r>
        <w:t xml:space="preserve"> </w:t>
      </w:r>
      <m:oMath>
        <m:sSub>
          <m:e>
            <m:r>
              <m:t>X</m:t>
            </m:r>
          </m:e>
          <m:sub>
            <m:r>
              <m:t>2</m:t>
            </m:r>
          </m:sub>
        </m:sSub>
      </m:oMath>
      <w:r>
        <w:t xml:space="preserve">,</w:t>
      </w:r>
      <w:r>
        <w:t xml:space="preserve"> </w:t>
      </w:r>
      <m:oMath>
        <m:r>
          <m:t>t</m:t>
        </m:r>
        <m:r>
          <m:rPr>
            <m:sty m:val="p"/>
          </m:rPr>
          <m:t>=</m:t>
        </m:r>
        <m:r>
          <m:rPr>
            <m:sty m:val="p"/>
          </m:rPr>
          <m:t>−</m:t>
        </m:r>
        <m:r>
          <m:t>0.220</m:t>
        </m:r>
        <m:r>
          <m:rPr>
            <m:sty m:val="p"/>
          </m:rPr>
          <m:t>/</m:t>
        </m:r>
        <m:r>
          <m:t>0.093</m:t>
        </m:r>
        <m:r>
          <m:rPr>
            <m:sty m:val="p"/>
          </m:rPr>
          <m:t>=</m:t>
        </m:r>
        <m:r>
          <m:rPr>
            <m:sty m:val="p"/>
          </m:rPr>
          <m:t>−</m:t>
        </m:r>
        <m:r>
          <m:t>2.366</m:t>
        </m:r>
      </m:oMath>
      <w:r>
        <w:t xml:space="preserve">, giving</w:t>
      </w:r>
      <w:r>
        <w:t xml:space="preserve"> </w:t>
      </w:r>
      <m:oMath>
        <m:r>
          <m:t>p</m:t>
        </m:r>
        <m:r>
          <m:rPr>
            <m:sty m:val="p"/>
          </m:rPr>
          <m:t>=</m:t>
        </m:r>
        <m:r>
          <m:t>0.0208</m:t>
        </m:r>
      </m:oMath>
      <w:r>
        <w:t xml:space="preserve">; therefore, reject the coefficient null. Each test concerns that one population coefficient conditional on the exact other term in this model.</w:t>
      </w:r>
    </w:p>
    <w:p>
      <w:pPr>
        <w:pStyle w:val="BodyText"/>
      </w:pPr>
      <w:r>
        <w:rPr>
          <w:b/>
          <w:bCs/>
        </w:rPr>
        <w:t xml:space="preserve">Interpret and check the result, part (d)</w:t>
      </w:r>
    </w:p>
    <w:p>
      <w:pPr>
        <w:pStyle w:val="BodyText"/>
      </w:pPr>
      <m:oMath>
        <m:sSup>
          <m:e>
            <m:r>
              <m:t>R</m:t>
            </m:r>
          </m:e>
          <m:sup>
            <m:r>
              <m:t>2</m:t>
            </m:r>
          </m:sup>
        </m:sSup>
        <m:r>
          <m:rPr>
            <m:sty m:val="p"/>
          </m:rPr>
          <m:t>=</m:t>
        </m:r>
        <m:r>
          <m:t>0.316</m:t>
        </m:r>
      </m:oMath>
      <w:r>
        <w:t xml:space="preserve"> </w:t>
      </w:r>
      <w:r>
        <w:t xml:space="preserve">means the fitted two-predictor model accounts for 31.6% of the sample variation in retrieval time. Adjusted</w:t>
      </w:r>
      <w:r>
        <w:t xml:space="preserve"> </w:t>
      </w:r>
      <m:oMath>
        <m:sSup>
          <m:e>
            <m:r>
              <m:t>R</m:t>
            </m:r>
          </m:e>
          <m:sup>
            <m:r>
              <m:t>2</m:t>
            </m:r>
          </m:sup>
        </m:sSup>
        <m:r>
          <m:rPr>
            <m:sty m:val="p"/>
          </m:rPr>
          <m:t>=</m:t>
        </m:r>
        <m:r>
          <m:t>0.296</m:t>
        </m:r>
      </m:oMath>
      <w:r>
        <w:t xml:space="preserve"> </w:t>
      </w:r>
      <w:r>
        <w:t xml:space="preserve">applies an in-sample penalty for estimating two slopes; it is not a new-data test. The residual standard error says observed outcomes typically remain spread by roughly 4.80 minutes around their fitted values, under the model. The standardized slopes, -0.407 and -0.257, differ from the bivariate correlations, -0.510 and -0.420, because each slope separates a predictor’s conditional relationship from variation shared with the other predictor.</w:t>
      </w:r>
    </w:p>
    <w:bookmarkEnd w:id="33"/>
    <w:bookmarkStart w:id="34" w:name="Xedf2c0cc56dec74473c06da91e8ee60b3d3eb14"/>
    <w:p>
      <w:pPr>
        <w:pStyle w:val="Heading3"/>
      </w:pPr>
      <w:r>
        <w:rPr>
          <w:rStyle w:val="VerbatimChar"/>
        </w:rPr>
        <w:t xml:space="preserve">T07-A01-V03</w:t>
      </w:r>
      <w:r>
        <w:t xml:space="preserve">: Reading routines and comprehension</w:t>
      </w:r>
    </w:p>
    <w:p>
      <w:pPr>
        <w:pStyle w:val="FirstParagraph"/>
      </w:pPr>
      <w:r>
        <w:rPr>
          <w:b/>
          <w:bCs/>
        </w:rPr>
        <w:t xml:space="preserve">Reason before calculating, part (a)</w:t>
      </w:r>
    </w:p>
    <w:p>
      <w:pPr>
        <w:pStyle w:val="BodyText"/>
      </w:pPr>
      <w:r>
        <w:t xml:space="preserve">The fitted equation is</w:t>
      </w:r>
      <w:r>
        <w:t xml:space="preserve"> </w:t>
      </w:r>
      <m:oMath>
        <m:acc>
          <m:accPr>
            <m:chr m:val="̂"/>
          </m:accPr>
          <m:e>
            <m:r>
              <m:t>Y</m:t>
            </m:r>
          </m:e>
        </m:acc>
        <m:r>
          <m:rPr>
            <m:sty m:val="p"/>
          </m:rPr>
          <m:t>=</m:t>
        </m:r>
        <m:r>
          <m:t>42.000</m:t>
        </m:r>
        <m:r>
          <m:rPr>
            <m:sty m:val="p"/>
          </m:rPr>
          <m:t>+</m:t>
        </m:r>
        <m:d>
          <m:dPr>
            <m:begChr m:val="("/>
            <m:sepChr m:val=""/>
            <m:endChr m:val=")"/>
            <m:grow/>
          </m:dPr>
          <m:e>
            <m:r>
              <m:t>1.850</m:t>
            </m:r>
          </m:e>
        </m:d>
        <m:sSub>
          <m:e>
            <m:r>
              <m:t>X</m:t>
            </m:r>
          </m:e>
          <m:sub>
            <m:r>
              <m:t>1</m:t>
            </m:r>
          </m:sub>
        </m:sSub>
        <m:r>
          <m:rPr>
            <m:sty m:val="p"/>
          </m:rPr>
          <m:t>+</m:t>
        </m:r>
        <m:d>
          <m:dPr>
            <m:begChr m:val="("/>
            <m:sepChr m:val=""/>
            <m:endChr m:val=")"/>
            <m:grow/>
          </m:dPr>
          <m:e>
            <m:r>
              <m:t>0.280</m:t>
            </m:r>
          </m:e>
        </m:d>
        <m:sSub>
          <m:e>
            <m:r>
              <m:t>X</m:t>
            </m:r>
          </m:e>
          <m:sub>
            <m:r>
              <m:t>2</m:t>
            </m:r>
          </m:sub>
        </m:sSub>
      </m:oMath>
      <w:r>
        <w:t xml:space="preserve">. An unstandardized slope uses the original measurement units. A standardized coefficient instead describes the fitted change in outcome standard deviations for a one-standard-deviation increase in a predictor, conditional on the other predictor.</w:t>
      </w:r>
    </w:p>
    <w:p>
      <w:pPr>
        <w:pStyle w:val="BodyText"/>
      </w:pPr>
      <w:r>
        <w:rPr>
          <w:b/>
          <w:bCs/>
        </w:rPr>
        <w:t xml:space="preserve">Work through the calculation, part (b)</w:t>
      </w:r>
    </w:p>
    <w:p>
      <w:pPr>
        <w:pStyle w:val="BodyText"/>
      </w:pPr>
      <w:r>
        <w:t xml:space="preserve">With baseline-vocabulary score held fixed, a one-unit increase in weekly reading hours is associated with a fitted change of 1.850 points in comprehension score. With weekly reading hours held fixed, a one-unit increase in baseline-vocabulary score is associated with a fitted change of 0.280 points. These are conditional associations, not automatically causal effects.</w:t>
      </w:r>
    </w:p>
    <w:p>
      <w:pPr>
        <w:pStyle w:val="BodyText"/>
      </w:pPr>
      <w:r>
        <w:rPr>
          <w:b/>
          <w:bCs/>
        </w:rPr>
        <w:t xml:space="preserve">Work through the calculation, part (c)</w:t>
      </w:r>
    </w:p>
    <w:p>
      <w:pPr>
        <w:pStyle w:val="BodyText"/>
      </w:pPr>
      <w:r>
        <w:t xml:space="preserve">For</w:t>
      </w:r>
      <w:r>
        <w:t xml:space="preserve"> </w:t>
      </w:r>
      <m:oMath>
        <m:sSub>
          <m:e>
            <m:r>
              <m:t>X</m:t>
            </m:r>
          </m:e>
          <m:sub>
            <m:r>
              <m:t>1</m:t>
            </m:r>
          </m:sub>
        </m:sSub>
      </m:oMath>
      <w:r>
        <w:t xml:space="preserve">,</w:t>
      </w:r>
      <w:r>
        <w:t xml:space="preserve"> </w:t>
      </w:r>
      <m:oMath>
        <m:r>
          <m:t>t</m:t>
        </m:r>
        <m:r>
          <m:rPr>
            <m:sty m:val="p"/>
          </m:rPr>
          <m:t>=</m:t>
        </m:r>
        <m:r>
          <m:t>1.850</m:t>
        </m:r>
        <m:r>
          <m:rPr>
            <m:sty m:val="p"/>
          </m:rPr>
          <m:t>/</m:t>
        </m:r>
        <m:r>
          <m:t>0.443</m:t>
        </m:r>
        <m:r>
          <m:rPr>
            <m:sty m:val="p"/>
          </m:rPr>
          <m:t>=</m:t>
        </m:r>
        <m:r>
          <m:t>4.179</m:t>
        </m:r>
      </m:oMath>
      <w:r>
        <w:t xml:space="preserve"> </w:t>
      </w:r>
      <w:r>
        <w:t xml:space="preserve">with 92 degrees of freedom, giving</w:t>
      </w:r>
      <w:r>
        <w:t xml:space="preserve"> </w:t>
      </w:r>
      <m:oMath>
        <m:r>
          <m:t>p</m:t>
        </m:r>
        <m:r>
          <m:rPr>
            <m:sty m:val="p"/>
          </m:rPr>
          <m:t>&lt;</m:t>
        </m:r>
        <m:r>
          <m:t>0.0001</m:t>
        </m:r>
      </m:oMath>
      <w:r>
        <w:t xml:space="preserve">; therefore, reject the coefficient null at</w:t>
      </w:r>
      <w:r>
        <w:t xml:space="preserve"> </w:t>
      </w:r>
      <m:oMath>
        <m:r>
          <m:t>α</m:t>
        </m:r>
        <m:r>
          <m:rPr>
            <m:sty m:val="p"/>
          </m:rPr>
          <m:t>=</m:t>
        </m:r>
        <m:r>
          <m:t>.05</m:t>
        </m:r>
      </m:oMath>
      <w:r>
        <w:t xml:space="preserve">. For</w:t>
      </w:r>
      <w:r>
        <w:t xml:space="preserve"> </w:t>
      </w:r>
      <m:oMath>
        <m:sSub>
          <m:e>
            <m:r>
              <m:t>X</m:t>
            </m:r>
          </m:e>
          <m:sub>
            <m:r>
              <m:t>2</m:t>
            </m:r>
          </m:sub>
        </m:sSub>
      </m:oMath>
      <w:r>
        <w:t xml:space="preserve">,</w:t>
      </w:r>
      <w:r>
        <w:t xml:space="preserve"> </w:t>
      </w:r>
      <m:oMath>
        <m:r>
          <m:t>t</m:t>
        </m:r>
        <m:r>
          <m:rPr>
            <m:sty m:val="p"/>
          </m:rPr>
          <m:t>=</m:t>
        </m:r>
        <m:r>
          <m:t>0.280</m:t>
        </m:r>
        <m:r>
          <m:rPr>
            <m:sty m:val="p"/>
          </m:rPr>
          <m:t>/</m:t>
        </m:r>
        <m:r>
          <m:t>0.084</m:t>
        </m:r>
        <m:r>
          <m:rPr>
            <m:sty m:val="p"/>
          </m:rPr>
          <m:t>=</m:t>
        </m:r>
        <m:r>
          <m:t>3.340</m:t>
        </m:r>
      </m:oMath>
      <w:r>
        <w:t xml:space="preserve">, giving</w:t>
      </w:r>
      <w:r>
        <w:t xml:space="preserve"> </w:t>
      </w:r>
      <m:oMath>
        <m:r>
          <m:t>p</m:t>
        </m:r>
        <m:r>
          <m:rPr>
            <m:sty m:val="p"/>
          </m:rPr>
          <m:t>=</m:t>
        </m:r>
        <m:r>
          <m:t>0.0012</m:t>
        </m:r>
      </m:oMath>
      <w:r>
        <w:t xml:space="preserve">; therefore, reject the coefficient null. Each test concerns that one population coefficient conditional on the exact other term in this model.</w:t>
      </w:r>
    </w:p>
    <w:p>
      <w:pPr>
        <w:pStyle w:val="BodyText"/>
      </w:pPr>
      <w:r>
        <w:rPr>
          <w:b/>
          <w:bCs/>
        </w:rPr>
        <w:t xml:space="preserve">Interpret and check the result, part (d)</w:t>
      </w:r>
    </w:p>
    <w:p>
      <w:pPr>
        <w:pStyle w:val="BodyText"/>
      </w:pPr>
      <m:oMath>
        <m:sSup>
          <m:e>
            <m:r>
              <m:t>R</m:t>
            </m:r>
          </m:e>
          <m:sup>
            <m:r>
              <m:t>2</m:t>
            </m:r>
          </m:sup>
        </m:sSup>
        <m:r>
          <m:rPr>
            <m:sty m:val="p"/>
          </m:rPr>
          <m:t>=</m:t>
        </m:r>
        <m:r>
          <m:t>0.322</m:t>
        </m:r>
      </m:oMath>
      <w:r>
        <w:t xml:space="preserve"> </w:t>
      </w:r>
      <w:r>
        <w:t xml:space="preserve">means the fitted two-predictor model accounts for 32.2% of the sample variation in comprehension score. Adjusted</w:t>
      </w:r>
      <w:r>
        <w:t xml:space="preserve"> </w:t>
      </w:r>
      <m:oMath>
        <m:sSup>
          <m:e>
            <m:r>
              <m:t>R</m:t>
            </m:r>
          </m:e>
          <m:sup>
            <m:r>
              <m:t>2</m:t>
            </m:r>
          </m:sup>
        </m:sSup>
        <m:r>
          <m:rPr>
            <m:sty m:val="p"/>
          </m:rPr>
          <m:t>=</m:t>
        </m:r>
        <m:r>
          <m:t>0.308</m:t>
        </m:r>
      </m:oMath>
      <w:r>
        <w:t xml:space="preserve"> </w:t>
      </w:r>
      <w:r>
        <w:t xml:space="preserve">applies an in-sample penalty for estimating two slopes; it is not a new-data test. The residual standard error says observed outcomes typically remain spread by roughly 5.10 points around their fitted values, under the model. The standardized slopes, 0.383 and 0.306, differ from the bivariate correlations, 0.490 and 0.440, because each slope separates a predictor’s conditional relationship from variation shared with the other predictor.</w:t>
      </w:r>
    </w:p>
    <w:bookmarkEnd w:id="34"/>
    <w:bookmarkStart w:id="35" w:name="Xf4ea98cb89ed3fc5996cba78ebd326f9cdb3e9f"/>
    <w:p>
      <w:pPr>
        <w:pStyle w:val="Heading3"/>
      </w:pPr>
      <w:r>
        <w:rPr>
          <w:rStyle w:val="VerbatimChar"/>
        </w:rPr>
        <w:t xml:space="preserve">T07-A01-V04</w:t>
      </w:r>
      <w:r>
        <w:t xml:space="preserve">: Route rehearsal and navigation time</w:t>
      </w:r>
    </w:p>
    <w:p>
      <w:pPr>
        <w:pStyle w:val="FirstParagraph"/>
      </w:pPr>
      <w:r>
        <w:rPr>
          <w:b/>
          <w:bCs/>
        </w:rPr>
        <w:t xml:space="preserve">Reason before calculating, part (a)</w:t>
      </w:r>
    </w:p>
    <w:p>
      <w:pPr>
        <w:pStyle w:val="BodyText"/>
      </w:pPr>
      <w:r>
        <w:t xml:space="preserve">The fitted equation is</w:t>
      </w:r>
      <w:r>
        <w:t xml:space="preserve"> </w:t>
      </w:r>
      <m:oMath>
        <m:acc>
          <m:accPr>
            <m:chr m:val="̂"/>
          </m:accPr>
          <m:e>
            <m:r>
              <m:t>Y</m:t>
            </m:r>
          </m:e>
        </m:acc>
        <m:r>
          <m:rPr>
            <m:sty m:val="p"/>
          </m:rPr>
          <m:t>=</m:t>
        </m:r>
        <m:r>
          <m:t>65.000</m:t>
        </m:r>
        <m:r>
          <m:rPr>
            <m:sty m:val="p"/>
          </m:rPr>
          <m:t>+</m:t>
        </m:r>
        <m:d>
          <m:dPr>
            <m:begChr m:val="("/>
            <m:sepChr m:val=""/>
            <m:endChr m:val=")"/>
            <m:grow/>
          </m:dPr>
          <m:e>
            <m:r>
              <m:rPr>
                <m:sty m:val="p"/>
              </m:rPr>
              <m:t>−</m:t>
            </m:r>
            <m:r>
              <m:t>2.100</m:t>
            </m:r>
          </m:e>
        </m:d>
        <m:sSub>
          <m:e>
            <m:r>
              <m:t>X</m:t>
            </m:r>
          </m:e>
          <m:sub>
            <m:r>
              <m:t>1</m:t>
            </m:r>
          </m:sub>
        </m:sSub>
        <m:r>
          <m:rPr>
            <m:sty m:val="p"/>
          </m:rPr>
          <m:t>+</m:t>
        </m:r>
        <m:d>
          <m:dPr>
            <m:begChr m:val="("/>
            <m:sepChr m:val=""/>
            <m:endChr m:val=")"/>
            <m:grow/>
          </m:dPr>
          <m:e>
            <m:r>
              <m:rPr>
                <m:sty m:val="p"/>
              </m:rPr>
              <m:t>−</m:t>
            </m:r>
            <m:r>
              <m:t>0.160</m:t>
            </m:r>
          </m:e>
        </m:d>
        <m:sSub>
          <m:e>
            <m:r>
              <m:t>X</m:t>
            </m:r>
          </m:e>
          <m:sub>
            <m:r>
              <m:t>2</m:t>
            </m:r>
          </m:sub>
        </m:sSub>
      </m:oMath>
      <w:r>
        <w:t xml:space="preserve">. An unstandardized slope uses the original measurement units. A standardized coefficient instead describes the fitted change in outcome standard deviations for a one-standard-deviation increase in a predictor, conditional on the other predictor.</w:t>
      </w:r>
    </w:p>
    <w:p>
      <w:pPr>
        <w:pStyle w:val="BodyText"/>
      </w:pPr>
      <w:r>
        <w:rPr>
          <w:b/>
          <w:bCs/>
        </w:rPr>
        <w:t xml:space="preserve">Work through the calculation, part (b)</w:t>
      </w:r>
    </w:p>
    <w:p>
      <w:pPr>
        <w:pStyle w:val="BodyText"/>
      </w:pPr>
      <w:r>
        <w:t xml:space="preserve">With route-familiarity score held fixed, a one-unit increase in route-rehearsal attempts is associated with a fitted change of -2.100 minutes in navigation time. With route-rehearsal attempts held fixed, a one-unit increase in route-familiarity score is associated with a fitted change of -0.160 minutes. These are conditional associations, not automatically causal effects.</w:t>
      </w:r>
    </w:p>
    <w:p>
      <w:pPr>
        <w:pStyle w:val="BodyText"/>
      </w:pPr>
      <w:r>
        <w:rPr>
          <w:b/>
          <w:bCs/>
        </w:rPr>
        <w:t xml:space="preserve">Work through the calculation, part (c)</w:t>
      </w:r>
    </w:p>
    <w:p>
      <w:pPr>
        <w:pStyle w:val="BodyText"/>
      </w:pPr>
      <w:r>
        <w:t xml:space="preserve">For</w:t>
      </w:r>
      <w:r>
        <w:t xml:space="preserve"> </w:t>
      </w:r>
      <m:oMath>
        <m:sSub>
          <m:e>
            <m:r>
              <m:t>X</m:t>
            </m:r>
          </m:e>
          <m:sub>
            <m:r>
              <m:t>1</m:t>
            </m:r>
          </m:sub>
        </m:sSub>
      </m:oMath>
      <w:r>
        <w:t xml:space="preserve">,</w:t>
      </w:r>
      <w:r>
        <w:t xml:space="preserve"> </w:t>
      </w:r>
      <m:oMath>
        <m:r>
          <m:t>t</m:t>
        </m:r>
        <m:r>
          <m:rPr>
            <m:sty m:val="p"/>
          </m:rPr>
          <m:t>=</m:t>
        </m:r>
        <m:r>
          <m:rPr>
            <m:sty m:val="p"/>
          </m:rPr>
          <m:t>−</m:t>
        </m:r>
        <m:r>
          <m:t>2.100</m:t>
        </m:r>
        <m:r>
          <m:rPr>
            <m:sty m:val="p"/>
          </m:rPr>
          <m:t>/</m:t>
        </m:r>
        <m:r>
          <m:t>0.519</m:t>
        </m:r>
        <m:r>
          <m:rPr>
            <m:sty m:val="p"/>
          </m:rPr>
          <m:t>=</m:t>
        </m:r>
        <m:r>
          <m:rPr>
            <m:sty m:val="p"/>
          </m:rPr>
          <m:t>−</m:t>
        </m:r>
        <m:r>
          <m:t>4.043</m:t>
        </m:r>
      </m:oMath>
      <w:r>
        <w:t xml:space="preserve"> </w:t>
      </w:r>
      <w:r>
        <w:t xml:space="preserve">with 65 degrees of freedom, giving</w:t>
      </w:r>
      <w:r>
        <w:t xml:space="preserve"> </w:t>
      </w:r>
      <m:oMath>
        <m:r>
          <m:t>p</m:t>
        </m:r>
        <m:r>
          <m:rPr>
            <m:sty m:val="p"/>
          </m:rPr>
          <m:t>=</m:t>
        </m:r>
        <m:r>
          <m:t>0.0001</m:t>
        </m:r>
      </m:oMath>
      <w:r>
        <w:t xml:space="preserve">; therefore, reject the coefficient null at</w:t>
      </w:r>
      <w:r>
        <w:t xml:space="preserve"> </w:t>
      </w:r>
      <m:oMath>
        <m:r>
          <m:t>α</m:t>
        </m:r>
        <m:r>
          <m:rPr>
            <m:sty m:val="p"/>
          </m:rPr>
          <m:t>=</m:t>
        </m:r>
        <m:r>
          <m:t>.05</m:t>
        </m:r>
      </m:oMath>
      <w:r>
        <w:t xml:space="preserve">. For</w:t>
      </w:r>
      <w:r>
        <w:t xml:space="preserve"> </w:t>
      </w:r>
      <m:oMath>
        <m:sSub>
          <m:e>
            <m:r>
              <m:t>X</m:t>
            </m:r>
          </m:e>
          <m:sub>
            <m:r>
              <m:t>2</m:t>
            </m:r>
          </m:sub>
        </m:sSub>
      </m:oMath>
      <w:r>
        <w:t xml:space="preserve">,</w:t>
      </w:r>
      <w:r>
        <w:t xml:space="preserve"> </w:t>
      </w:r>
      <m:oMath>
        <m:r>
          <m:t>t</m:t>
        </m:r>
        <m:r>
          <m:rPr>
            <m:sty m:val="p"/>
          </m:rPr>
          <m:t>=</m:t>
        </m:r>
        <m:r>
          <m:rPr>
            <m:sty m:val="p"/>
          </m:rPr>
          <m:t>−</m:t>
        </m:r>
        <m:r>
          <m:t>0.160</m:t>
        </m:r>
        <m:r>
          <m:rPr>
            <m:sty m:val="p"/>
          </m:rPr>
          <m:t>/</m:t>
        </m:r>
        <m:r>
          <m:t>0.080</m:t>
        </m:r>
        <m:r>
          <m:rPr>
            <m:sty m:val="p"/>
          </m:rPr>
          <m:t>=</m:t>
        </m:r>
        <m:r>
          <m:rPr>
            <m:sty m:val="p"/>
          </m:rPr>
          <m:t>−</m:t>
        </m:r>
        <m:r>
          <m:t>1.997</m:t>
        </m:r>
      </m:oMath>
      <w:r>
        <w:t xml:space="preserve">, giving</w:t>
      </w:r>
      <w:r>
        <w:t xml:space="preserve"> </w:t>
      </w:r>
      <m:oMath>
        <m:r>
          <m:t>p</m:t>
        </m:r>
        <m:r>
          <m:rPr>
            <m:sty m:val="p"/>
          </m:rPr>
          <m:t>=</m:t>
        </m:r>
        <m:r>
          <m:t>0.0500</m:t>
        </m:r>
      </m:oMath>
      <w:r>
        <w:t xml:space="preserve">; therefore, do not reject the coefficient null. Each test concerns that one population coefficient conditional on the exact other term in this model.</w:t>
      </w:r>
    </w:p>
    <w:p>
      <w:pPr>
        <w:pStyle w:val="BodyText"/>
      </w:pPr>
      <w:r>
        <w:rPr>
          <w:b/>
          <w:bCs/>
        </w:rPr>
        <w:t xml:space="preserve">Interpret and check the result, part (d)</w:t>
      </w:r>
    </w:p>
    <w:p>
      <w:pPr>
        <w:pStyle w:val="BodyText"/>
      </w:pPr>
      <m:oMath>
        <m:sSup>
          <m:e>
            <m:r>
              <m:t>R</m:t>
            </m:r>
          </m:e>
          <m:sup>
            <m:r>
              <m:t>2</m:t>
            </m:r>
          </m:sup>
        </m:sSup>
        <m:r>
          <m:rPr>
            <m:sty m:val="p"/>
          </m:rPr>
          <m:t>=</m:t>
        </m:r>
        <m:r>
          <m:t>0.322</m:t>
        </m:r>
      </m:oMath>
      <w:r>
        <w:t xml:space="preserve"> </w:t>
      </w:r>
      <w:r>
        <w:t xml:space="preserve">means the fitted two-predictor model accounts for 32.2% of the sample variation in navigation time. Adjusted</w:t>
      </w:r>
      <w:r>
        <w:t xml:space="preserve"> </w:t>
      </w:r>
      <m:oMath>
        <m:sSup>
          <m:e>
            <m:r>
              <m:t>R</m:t>
            </m:r>
          </m:e>
          <m:sup>
            <m:r>
              <m:t>2</m:t>
            </m:r>
          </m:sup>
        </m:sSup>
        <m:r>
          <m:rPr>
            <m:sty m:val="p"/>
          </m:rPr>
          <m:t>=</m:t>
        </m:r>
        <m:r>
          <m:t>0.302</m:t>
        </m:r>
      </m:oMath>
      <w:r>
        <w:t xml:space="preserve"> </w:t>
      </w:r>
      <w:r>
        <w:t xml:space="preserve">applies an in-sample penalty for estimating two slopes; it is not a new-data test. The residual standard error says observed outcomes typically remain spread by roughly 6.00 minutes around their fitted values, under the model. The standardized slopes, -0.446 and -0.220, differ from the bivariate correlations, -0.530 and -0.390, because each slope separates a predictor’s conditional relationship from variation shared with the other predictor.</w:t>
      </w:r>
    </w:p>
    <w:bookmarkEnd w:id="35"/>
    <w:bookmarkStart w:id="36" w:name="X25d020cff85b627a12d5fecb6eece0bf2cebcc4"/>
    <w:p>
      <w:pPr>
        <w:pStyle w:val="Heading3"/>
      </w:pPr>
      <w:r>
        <w:rPr>
          <w:rStyle w:val="VerbatimChar"/>
        </w:rPr>
        <w:t xml:space="preserve">T07-A01-V05</w:t>
      </w:r>
      <w:r>
        <w:t xml:space="preserve">: Search practice and catalog accuracy</w:t>
      </w:r>
    </w:p>
    <w:p>
      <w:pPr>
        <w:pStyle w:val="FirstParagraph"/>
      </w:pPr>
      <w:r>
        <w:rPr>
          <w:b/>
          <w:bCs/>
        </w:rPr>
        <w:t xml:space="preserve">Reason before calculating, part (a)</w:t>
      </w:r>
    </w:p>
    <w:p>
      <w:pPr>
        <w:pStyle w:val="BodyText"/>
      </w:pPr>
      <w:r>
        <w:t xml:space="preserve">The fitted equation is</w:t>
      </w:r>
      <w:r>
        <w:t xml:space="preserve"> </w:t>
      </w:r>
      <m:oMath>
        <m:acc>
          <m:accPr>
            <m:chr m:val="̂"/>
          </m:accPr>
          <m:e>
            <m:r>
              <m:t>Y</m:t>
            </m:r>
          </m:e>
        </m:acc>
        <m:r>
          <m:rPr>
            <m:sty m:val="p"/>
          </m:rPr>
          <m:t>=</m:t>
        </m:r>
        <m:r>
          <m:t>48.000</m:t>
        </m:r>
        <m:r>
          <m:rPr>
            <m:sty m:val="p"/>
          </m:rPr>
          <m:t>+</m:t>
        </m:r>
        <m:d>
          <m:dPr>
            <m:begChr m:val="("/>
            <m:sepChr m:val=""/>
            <m:endChr m:val=")"/>
            <m:grow/>
          </m:dPr>
          <m:e>
            <m:r>
              <m:t>1.550</m:t>
            </m:r>
          </m:e>
        </m:d>
        <m:sSub>
          <m:e>
            <m:r>
              <m:t>X</m:t>
            </m:r>
          </m:e>
          <m:sub>
            <m:r>
              <m:t>1</m:t>
            </m:r>
          </m:sub>
        </m:sSub>
        <m:r>
          <m:rPr>
            <m:sty m:val="p"/>
          </m:rPr>
          <m:t>+</m:t>
        </m:r>
        <m:d>
          <m:dPr>
            <m:begChr m:val="("/>
            <m:sepChr m:val=""/>
            <m:endChr m:val=")"/>
            <m:grow/>
          </m:dPr>
          <m:e>
            <m:r>
              <m:t>0.340</m:t>
            </m:r>
          </m:e>
        </m:d>
        <m:sSub>
          <m:e>
            <m:r>
              <m:t>X</m:t>
            </m:r>
          </m:e>
          <m:sub>
            <m:r>
              <m:t>2</m:t>
            </m:r>
          </m:sub>
        </m:sSub>
      </m:oMath>
      <w:r>
        <w:t xml:space="preserve">. An unstandardized slope uses the original measurement units. A standardized coefficient instead describes the fitted change in outcome standard deviations for a one-standard-deviation increase in a predictor, conditional on the other predictor.</w:t>
      </w:r>
    </w:p>
    <w:p>
      <w:pPr>
        <w:pStyle w:val="BodyText"/>
      </w:pPr>
      <w:r>
        <w:rPr>
          <w:b/>
          <w:bCs/>
        </w:rPr>
        <w:t xml:space="preserve">Work through the calculation, part (b)</w:t>
      </w:r>
    </w:p>
    <w:p>
      <w:pPr>
        <w:pStyle w:val="BodyText"/>
      </w:pPr>
      <w:r>
        <w:t xml:space="preserve">With prior catalog-knowledge score held fixed, a one-unit increase in search-practice sets is associated with a fitted change of 1.550 points in catalog-accuracy score. With search-practice sets held fixed, a one-unit increase in prior catalog-knowledge score is associated with a fitted change of 0.340 points. These are conditional associations, not automatically causal effects.</w:t>
      </w:r>
    </w:p>
    <w:p>
      <w:pPr>
        <w:pStyle w:val="BodyText"/>
      </w:pPr>
      <w:r>
        <w:rPr>
          <w:b/>
          <w:bCs/>
        </w:rPr>
        <w:t xml:space="preserve">Work through the calculation, part (c)</w:t>
      </w:r>
    </w:p>
    <w:p>
      <w:pPr>
        <w:pStyle w:val="BodyText"/>
      </w:pPr>
      <w:r>
        <w:t xml:space="preserve">For</w:t>
      </w:r>
      <w:r>
        <w:t xml:space="preserve"> </w:t>
      </w:r>
      <m:oMath>
        <m:sSub>
          <m:e>
            <m:r>
              <m:t>X</m:t>
            </m:r>
          </m:e>
          <m:sub>
            <m:r>
              <m:t>1</m:t>
            </m:r>
          </m:sub>
        </m:sSub>
      </m:oMath>
      <w:r>
        <w:t xml:space="preserve">,</w:t>
      </w:r>
      <w:r>
        <w:t xml:space="preserve"> </w:t>
      </w:r>
      <m:oMath>
        <m:r>
          <m:t>t</m:t>
        </m:r>
        <m:r>
          <m:rPr>
            <m:sty m:val="p"/>
          </m:rPr>
          <m:t>=</m:t>
        </m:r>
        <m:r>
          <m:t>1.550</m:t>
        </m:r>
        <m:r>
          <m:rPr>
            <m:sty m:val="p"/>
          </m:rPr>
          <m:t>/</m:t>
        </m:r>
        <m:r>
          <m:t>0.413</m:t>
        </m:r>
        <m:r>
          <m:rPr>
            <m:sty m:val="p"/>
          </m:rPr>
          <m:t>=</m:t>
        </m:r>
        <m:r>
          <m:t>3.752</m:t>
        </m:r>
      </m:oMath>
      <w:r>
        <w:t xml:space="preserve"> </w:t>
      </w:r>
      <w:r>
        <w:t xml:space="preserve">with 107 degrees of freedom, giving</w:t>
      </w:r>
      <w:r>
        <w:t xml:space="preserve"> </w:t>
      </w:r>
      <m:oMath>
        <m:r>
          <m:t>p</m:t>
        </m:r>
        <m:r>
          <m:rPr>
            <m:sty m:val="p"/>
          </m:rPr>
          <m:t>=</m:t>
        </m:r>
        <m:r>
          <m:t>0.0003</m:t>
        </m:r>
      </m:oMath>
      <w:r>
        <w:t xml:space="preserve">; therefore, reject the coefficient null at</w:t>
      </w:r>
      <w:r>
        <w:t xml:space="preserve"> </w:t>
      </w:r>
      <m:oMath>
        <m:r>
          <m:t>α</m:t>
        </m:r>
        <m:r>
          <m:rPr>
            <m:sty m:val="p"/>
          </m:rPr>
          <m:t>=</m:t>
        </m:r>
        <m:r>
          <m:t>.05</m:t>
        </m:r>
      </m:oMath>
      <w:r>
        <w:t xml:space="preserve">. For</w:t>
      </w:r>
      <w:r>
        <w:t xml:space="preserve"> </w:t>
      </w:r>
      <m:oMath>
        <m:sSub>
          <m:e>
            <m:r>
              <m:t>X</m:t>
            </m:r>
          </m:e>
          <m:sub>
            <m:r>
              <m:t>2</m:t>
            </m:r>
          </m:sub>
        </m:sSub>
      </m:oMath>
      <w:r>
        <w:t xml:space="preserve">,</w:t>
      </w:r>
      <w:r>
        <w:t xml:space="preserve"> </w:t>
      </w:r>
      <m:oMath>
        <m:r>
          <m:t>t</m:t>
        </m:r>
        <m:r>
          <m:rPr>
            <m:sty m:val="p"/>
          </m:rPr>
          <m:t>=</m:t>
        </m:r>
        <m:r>
          <m:t>0.340</m:t>
        </m:r>
        <m:r>
          <m:rPr>
            <m:sty m:val="p"/>
          </m:rPr>
          <m:t>/</m:t>
        </m:r>
        <m:r>
          <m:t>0.107</m:t>
        </m:r>
        <m:r>
          <m:rPr>
            <m:sty m:val="p"/>
          </m:rPr>
          <m:t>=</m:t>
        </m:r>
        <m:r>
          <m:t>3.180</m:t>
        </m:r>
      </m:oMath>
      <w:r>
        <w:t xml:space="preserve">, giving</w:t>
      </w:r>
      <w:r>
        <w:t xml:space="preserve"> </w:t>
      </w:r>
      <m:oMath>
        <m:r>
          <m:t>p</m:t>
        </m:r>
        <m:r>
          <m:rPr>
            <m:sty m:val="p"/>
          </m:rPr>
          <m:t>=</m:t>
        </m:r>
        <m:r>
          <m:t>0.0019</m:t>
        </m:r>
      </m:oMath>
      <w:r>
        <w:t xml:space="preserve">; therefore, reject the coefficient null. Each test concerns that one population coefficient conditional on the exact other term in this model.</w:t>
      </w:r>
    </w:p>
    <w:p>
      <w:pPr>
        <w:pStyle w:val="BodyText"/>
      </w:pPr>
      <w:r>
        <w:rPr>
          <w:b/>
          <w:bCs/>
        </w:rPr>
        <w:t xml:space="preserve">Interpret and check the result, part (d)</w:t>
      </w:r>
    </w:p>
    <w:p>
      <w:pPr>
        <w:pStyle w:val="BodyText"/>
      </w:pPr>
      <m:oMath>
        <m:sSup>
          <m:e>
            <m:r>
              <m:t>R</m:t>
            </m:r>
          </m:e>
          <m:sup>
            <m:r>
              <m:t>2</m:t>
            </m:r>
          </m:sup>
        </m:sSup>
        <m:r>
          <m:rPr>
            <m:sty m:val="p"/>
          </m:rPr>
          <m:t>=</m:t>
        </m:r>
        <m:r>
          <m:t>0.280</m:t>
        </m:r>
      </m:oMath>
      <w:r>
        <w:t xml:space="preserve"> </w:t>
      </w:r>
      <w:r>
        <w:t xml:space="preserve">means the fitted two-predictor model accounts for 28.0% of the sample variation in catalog-accuracy score. Adjusted</w:t>
      </w:r>
      <w:r>
        <w:t xml:space="preserve"> </w:t>
      </w:r>
      <m:oMath>
        <m:sSup>
          <m:e>
            <m:r>
              <m:t>R</m:t>
            </m:r>
          </m:e>
          <m:sup>
            <m:r>
              <m:t>2</m:t>
            </m:r>
          </m:sup>
        </m:sSup>
        <m:r>
          <m:rPr>
            <m:sty m:val="p"/>
          </m:rPr>
          <m:t>=</m:t>
        </m:r>
        <m:r>
          <m:t>0.266</m:t>
        </m:r>
      </m:oMath>
      <w:r>
        <w:t xml:space="preserve"> </w:t>
      </w:r>
      <w:r>
        <w:t xml:space="preserve">applies an in-sample penalty for estimating two slopes; it is not a new-data test. The residual standard error says observed outcomes typically remain spread by roughly 4.60 points around their fitted values, under the model. The standardized slopes, 0.339 and 0.288, differ from the bivariate correlations, 0.460 and 0.430, because each slope separates a predictor’s conditional relationship from variation shared with the other predictor.</w:t>
      </w:r>
    </w:p>
    <w:bookmarkEnd w:id="36"/>
    <w:bookmarkStart w:id="37" w:name="X15ce0a54cb33ed8865a216321f88a19894b2bcf"/>
    <w:p>
      <w:pPr>
        <w:pStyle w:val="Heading3"/>
      </w:pPr>
      <w:r>
        <w:rPr>
          <w:rStyle w:val="VerbatimChar"/>
        </w:rPr>
        <w:t xml:space="preserve">T07-A01-V06</w:t>
      </w:r>
      <w:r>
        <w:t xml:space="preserve">: Workshop participation and confidence</w:t>
      </w:r>
    </w:p>
    <w:p>
      <w:pPr>
        <w:pStyle w:val="FirstParagraph"/>
      </w:pPr>
      <w:r>
        <w:rPr>
          <w:b/>
          <w:bCs/>
        </w:rPr>
        <w:t xml:space="preserve">Reason before calculating, part (a)</w:t>
      </w:r>
    </w:p>
    <w:p>
      <w:pPr>
        <w:pStyle w:val="BodyText"/>
      </w:pPr>
      <w:r>
        <w:t xml:space="preserve">The fitted equation is</w:t>
      </w:r>
      <w:r>
        <w:t xml:space="preserve"> </w:t>
      </w:r>
      <m:oMath>
        <m:acc>
          <m:accPr>
            <m:chr m:val="̂"/>
          </m:accPr>
          <m:e>
            <m:r>
              <m:t>Y</m:t>
            </m:r>
          </m:e>
        </m:acc>
        <m:r>
          <m:rPr>
            <m:sty m:val="p"/>
          </m:rPr>
          <m:t>=</m:t>
        </m:r>
        <m:r>
          <m:t>30.000</m:t>
        </m:r>
        <m:r>
          <m:rPr>
            <m:sty m:val="p"/>
          </m:rPr>
          <m:t>+</m:t>
        </m:r>
        <m:d>
          <m:dPr>
            <m:begChr m:val="("/>
            <m:sepChr m:val=""/>
            <m:endChr m:val=")"/>
            <m:grow/>
          </m:dPr>
          <m:e>
            <m:r>
              <m:t>2.200</m:t>
            </m:r>
          </m:e>
        </m:d>
        <m:sSub>
          <m:e>
            <m:r>
              <m:t>X</m:t>
            </m:r>
          </m:e>
          <m:sub>
            <m:r>
              <m:t>1</m:t>
            </m:r>
          </m:sub>
        </m:sSub>
        <m:r>
          <m:rPr>
            <m:sty m:val="p"/>
          </m:rPr>
          <m:t>+</m:t>
        </m:r>
        <m:d>
          <m:dPr>
            <m:begChr m:val="("/>
            <m:sepChr m:val=""/>
            <m:endChr m:val=")"/>
            <m:grow/>
          </m:dPr>
          <m:e>
            <m:r>
              <m:t>0.450</m:t>
            </m:r>
          </m:e>
        </m:d>
        <m:sSub>
          <m:e>
            <m:r>
              <m:t>X</m:t>
            </m:r>
          </m:e>
          <m:sub>
            <m:r>
              <m:t>2</m:t>
            </m:r>
          </m:sub>
        </m:sSub>
      </m:oMath>
      <w:r>
        <w:t xml:space="preserve">. An unstandardized slope uses the original measurement units. A standardized coefficient instead describes the fitted change in outcome standard deviations for a one-standard-deviation increase in a predictor, conditional on the other predictor.</w:t>
      </w:r>
    </w:p>
    <w:p>
      <w:pPr>
        <w:pStyle w:val="BodyText"/>
      </w:pPr>
      <w:r>
        <w:rPr>
          <w:b/>
          <w:bCs/>
        </w:rPr>
        <w:t xml:space="preserve">Work through the calculation, part (b)</w:t>
      </w:r>
    </w:p>
    <w:p>
      <w:pPr>
        <w:pStyle w:val="BodyText"/>
      </w:pPr>
      <w:r>
        <w:t xml:space="preserve">With baseline-confidence score held fixed, a one-unit increase in workshop sessions is associated with a fitted change of 2.200 points in confidence score. With workshop sessions held fixed, a one-unit increase in baseline-confidence score is associated with a fitted change of 0.450 points. These are conditional associations, not automatically causal effects.</w:t>
      </w:r>
    </w:p>
    <w:p>
      <w:pPr>
        <w:pStyle w:val="BodyText"/>
      </w:pPr>
      <w:r>
        <w:rPr>
          <w:b/>
          <w:bCs/>
        </w:rPr>
        <w:t xml:space="preserve">Work through the calculation, part (c)</w:t>
      </w:r>
    </w:p>
    <w:p>
      <w:pPr>
        <w:pStyle w:val="BodyText"/>
      </w:pPr>
      <w:r>
        <w:t xml:space="preserve">For</w:t>
      </w:r>
      <w:r>
        <w:t xml:space="preserve"> </w:t>
      </w:r>
      <m:oMath>
        <m:sSub>
          <m:e>
            <m:r>
              <m:t>X</m:t>
            </m:r>
          </m:e>
          <m:sub>
            <m:r>
              <m:t>1</m:t>
            </m:r>
          </m:sub>
        </m:sSub>
      </m:oMath>
      <w:r>
        <w:t xml:space="preserve">,</w:t>
      </w:r>
      <w:r>
        <w:t xml:space="preserve"> </w:t>
      </w:r>
      <m:oMath>
        <m:r>
          <m:t>t</m:t>
        </m:r>
        <m:r>
          <m:rPr>
            <m:sty m:val="p"/>
          </m:rPr>
          <m:t>=</m:t>
        </m:r>
        <m:r>
          <m:t>2.200</m:t>
        </m:r>
        <m:r>
          <m:rPr>
            <m:sty m:val="p"/>
          </m:rPr>
          <m:t>/</m:t>
        </m:r>
        <m:r>
          <m:t>0.546</m:t>
        </m:r>
        <m:r>
          <m:rPr>
            <m:sty m:val="p"/>
          </m:rPr>
          <m:t>=</m:t>
        </m:r>
        <m:r>
          <m:t>4.027</m:t>
        </m:r>
      </m:oMath>
      <w:r>
        <w:t xml:space="preserve"> </w:t>
      </w:r>
      <w:r>
        <w:t xml:space="preserve">with 73 degrees of freedom, giving</w:t>
      </w:r>
      <w:r>
        <w:t xml:space="preserve"> </w:t>
      </w:r>
      <m:oMath>
        <m:r>
          <m:t>p</m:t>
        </m:r>
        <m:r>
          <m:rPr>
            <m:sty m:val="p"/>
          </m:rPr>
          <m:t>=</m:t>
        </m:r>
        <m:r>
          <m:t>0.0001</m:t>
        </m:r>
      </m:oMath>
      <w:r>
        <w:t xml:space="preserve">; therefore, reject the coefficient null at</w:t>
      </w:r>
      <w:r>
        <w:t xml:space="preserve"> </w:t>
      </w:r>
      <m:oMath>
        <m:r>
          <m:t>α</m:t>
        </m:r>
        <m:r>
          <m:rPr>
            <m:sty m:val="p"/>
          </m:rPr>
          <m:t>=</m:t>
        </m:r>
        <m:r>
          <m:t>.05</m:t>
        </m:r>
      </m:oMath>
      <w:r>
        <w:t xml:space="preserve">. For</w:t>
      </w:r>
      <w:r>
        <w:t xml:space="preserve"> </w:t>
      </w:r>
      <m:oMath>
        <m:sSub>
          <m:e>
            <m:r>
              <m:t>X</m:t>
            </m:r>
          </m:e>
          <m:sub>
            <m:r>
              <m:t>2</m:t>
            </m:r>
          </m:sub>
        </m:sSub>
      </m:oMath>
      <w:r>
        <w:t xml:space="preserve">,</w:t>
      </w:r>
      <w:r>
        <w:t xml:space="preserve"> </w:t>
      </w:r>
      <m:oMath>
        <m:r>
          <m:t>t</m:t>
        </m:r>
        <m:r>
          <m:rPr>
            <m:sty m:val="p"/>
          </m:rPr>
          <m:t>=</m:t>
        </m:r>
        <m:r>
          <m:t>0.450</m:t>
        </m:r>
        <m:r>
          <m:rPr>
            <m:sty m:val="p"/>
          </m:rPr>
          <m:t>/</m:t>
        </m:r>
        <m:r>
          <m:t>0.125</m:t>
        </m:r>
        <m:r>
          <m:rPr>
            <m:sty m:val="p"/>
          </m:rPr>
          <m:t>=</m:t>
        </m:r>
        <m:r>
          <m:t>3.590</m:t>
        </m:r>
      </m:oMath>
      <w:r>
        <w:t xml:space="preserve">, giving</w:t>
      </w:r>
      <w:r>
        <w:t xml:space="preserve"> </w:t>
      </w:r>
      <m:oMath>
        <m:r>
          <m:t>p</m:t>
        </m:r>
        <m:r>
          <m:rPr>
            <m:sty m:val="p"/>
          </m:rPr>
          <m:t>=</m:t>
        </m:r>
        <m:r>
          <m:t>0.0006</m:t>
        </m:r>
      </m:oMath>
      <w:r>
        <w:t xml:space="preserve">; therefore, reject the coefficient null. Each test concerns that one population coefficient conditional on the exact other term in this model.</w:t>
      </w:r>
    </w:p>
    <w:p>
      <w:pPr>
        <w:pStyle w:val="BodyText"/>
      </w:pPr>
      <w:r>
        <w:rPr>
          <w:b/>
          <w:bCs/>
        </w:rPr>
        <w:t xml:space="preserve">Interpret and check the result, part (d)</w:t>
      </w:r>
    </w:p>
    <w:p>
      <w:pPr>
        <w:pStyle w:val="BodyText"/>
      </w:pPr>
      <m:oMath>
        <m:sSup>
          <m:e>
            <m:r>
              <m:t>R</m:t>
            </m:r>
          </m:e>
          <m:sup>
            <m:r>
              <m:t>2</m:t>
            </m:r>
          </m:sup>
        </m:sSup>
        <m:r>
          <m:rPr>
            <m:sty m:val="p"/>
          </m:rPr>
          <m:t>=</m:t>
        </m:r>
        <m:r>
          <m:t>0.363</m:t>
        </m:r>
      </m:oMath>
      <w:r>
        <w:t xml:space="preserve"> </w:t>
      </w:r>
      <w:r>
        <w:t xml:space="preserve">means the fitted two-predictor model accounts for 36.3% of the sample variation in confidence score. Adjusted</w:t>
      </w:r>
      <w:r>
        <w:t xml:space="preserve"> </w:t>
      </w:r>
      <m:oMath>
        <m:sSup>
          <m:e>
            <m:r>
              <m:t>R</m:t>
            </m:r>
          </m:e>
          <m:sup>
            <m:r>
              <m:t>2</m:t>
            </m:r>
          </m:sup>
        </m:sSup>
        <m:r>
          <m:rPr>
            <m:sty m:val="p"/>
          </m:rPr>
          <m:t>=</m:t>
        </m:r>
        <m:r>
          <m:t>0.345</m:t>
        </m:r>
      </m:oMath>
      <w:r>
        <w:t xml:space="preserve"> </w:t>
      </w:r>
      <w:r>
        <w:t xml:space="preserve">applies an in-sample penalty for estimating two slopes; it is not a new-data test. The residual standard error says observed outcomes typically remain spread by roughly 5.00 points around their fitted values, under the model. The standardized slopes, 0.395 and 0.352, differ from the bivariate correlations, 0.500 and 0.470, because each slope separates a predictor’s conditional relationship from variation shared with the other predictor.</w:t>
      </w:r>
    </w:p>
    <w:bookmarkEnd w:id="37"/>
    <w:bookmarkStart w:id="38" w:name="Xa3df9b2ed9ae9b9cf2ef2381503483660c4b85f"/>
    <w:p>
      <w:pPr>
        <w:pStyle w:val="Heading3"/>
      </w:pPr>
      <w:r>
        <w:rPr>
          <w:rStyle w:val="VerbatimChar"/>
        </w:rPr>
        <w:t xml:space="preserve">T07-A01-V07</w:t>
      </w:r>
      <w:r>
        <w:t xml:space="preserve">: Focus blocks and task accuracy</w:t>
      </w:r>
    </w:p>
    <w:p>
      <w:pPr>
        <w:pStyle w:val="FirstParagraph"/>
      </w:pPr>
      <w:r>
        <w:rPr>
          <w:b/>
          <w:bCs/>
        </w:rPr>
        <w:t xml:space="preserve">Reason before calculating, part (a)</w:t>
      </w:r>
    </w:p>
    <w:p>
      <w:pPr>
        <w:pStyle w:val="BodyText"/>
      </w:pPr>
      <w:r>
        <w:t xml:space="preserve">The fitted equation is</w:t>
      </w:r>
      <w:r>
        <w:t xml:space="preserve"> </w:t>
      </w:r>
      <m:oMath>
        <m:acc>
          <m:accPr>
            <m:chr m:val="̂"/>
          </m:accPr>
          <m:e>
            <m:r>
              <m:t>Y</m:t>
            </m:r>
          </m:e>
        </m:acc>
        <m:r>
          <m:rPr>
            <m:sty m:val="p"/>
          </m:rPr>
          <m:t>=</m:t>
        </m:r>
        <m:r>
          <m:t>55.000</m:t>
        </m:r>
        <m:r>
          <m:rPr>
            <m:sty m:val="p"/>
          </m:rPr>
          <m:t>+</m:t>
        </m:r>
        <m:d>
          <m:dPr>
            <m:begChr m:val="("/>
            <m:sepChr m:val=""/>
            <m:endChr m:val=")"/>
            <m:grow/>
          </m:dPr>
          <m:e>
            <m:r>
              <m:t>1.300</m:t>
            </m:r>
          </m:e>
        </m:d>
        <m:sSub>
          <m:e>
            <m:r>
              <m:t>X</m:t>
            </m:r>
          </m:e>
          <m:sub>
            <m:r>
              <m:t>1</m:t>
            </m:r>
          </m:sub>
        </m:sSub>
        <m:r>
          <m:rPr>
            <m:sty m:val="p"/>
          </m:rPr>
          <m:t>+</m:t>
        </m:r>
        <m:d>
          <m:dPr>
            <m:begChr m:val="("/>
            <m:sepChr m:val=""/>
            <m:endChr m:val=")"/>
            <m:grow/>
          </m:dPr>
          <m:e>
            <m:r>
              <m:t>1.150</m:t>
            </m:r>
          </m:e>
        </m:d>
        <m:sSub>
          <m:e>
            <m:r>
              <m:t>X</m:t>
            </m:r>
          </m:e>
          <m:sub>
            <m:r>
              <m:t>2</m:t>
            </m:r>
          </m:sub>
        </m:sSub>
      </m:oMath>
      <w:r>
        <w:t xml:space="preserve">. An unstandardized slope uses the original measurement units. A standardized coefficient instead describes the fitted change in outcome standard deviations for a one-standard-deviation increase in a predictor, conditional on the other predictor.</w:t>
      </w:r>
    </w:p>
    <w:p>
      <w:pPr>
        <w:pStyle w:val="BodyText"/>
      </w:pPr>
      <w:r>
        <w:rPr>
          <w:b/>
          <w:bCs/>
        </w:rPr>
        <w:t xml:space="preserve">Work through the calculation, part (b)</w:t>
      </w:r>
    </w:p>
    <w:p>
      <w:pPr>
        <w:pStyle w:val="BodyText"/>
      </w:pPr>
      <w:r>
        <w:t xml:space="preserve">With sleep duration in hours held fixed, a one-unit increase in notification-free blocks is associated with a fitted change of 1.300 points in task-accuracy score. With notification-free blocks held fixed, a one-unit increase in sleep duration in hours is associated with a fitted change of 1.150 points. These are conditional associations, not automatically causal effects.</w:t>
      </w:r>
    </w:p>
    <w:p>
      <w:pPr>
        <w:pStyle w:val="BodyText"/>
      </w:pPr>
      <w:r>
        <w:rPr>
          <w:b/>
          <w:bCs/>
        </w:rPr>
        <w:t xml:space="preserve">Work through the calculation, part (c)</w:t>
      </w:r>
    </w:p>
    <w:p>
      <w:pPr>
        <w:pStyle w:val="BodyText"/>
      </w:pPr>
      <w:r>
        <w:t xml:space="preserve">For</w:t>
      </w:r>
      <w:r>
        <w:t xml:space="preserve"> </w:t>
      </w:r>
      <m:oMath>
        <m:sSub>
          <m:e>
            <m:r>
              <m:t>X</m:t>
            </m:r>
          </m:e>
          <m:sub>
            <m:r>
              <m:t>1</m:t>
            </m:r>
          </m:sub>
        </m:sSub>
      </m:oMath>
      <w:r>
        <w:t xml:space="preserve">,</w:t>
      </w:r>
      <w:r>
        <w:t xml:space="preserve"> </w:t>
      </w:r>
      <m:oMath>
        <m:r>
          <m:t>t</m:t>
        </m:r>
        <m:r>
          <m:rPr>
            <m:sty m:val="p"/>
          </m:rPr>
          <m:t>=</m:t>
        </m:r>
        <m:r>
          <m:t>1.300</m:t>
        </m:r>
        <m:r>
          <m:rPr>
            <m:sty m:val="p"/>
          </m:rPr>
          <m:t>/</m:t>
        </m:r>
        <m:r>
          <m:t>0.330</m:t>
        </m:r>
        <m:r>
          <m:rPr>
            <m:sty m:val="p"/>
          </m:rPr>
          <m:t>=</m:t>
        </m:r>
        <m:r>
          <m:t>3.935</m:t>
        </m:r>
      </m:oMath>
      <w:r>
        <w:t xml:space="preserve"> </w:t>
      </w:r>
      <w:r>
        <w:t xml:space="preserve">with 117 degrees of freedom, giving</w:t>
      </w:r>
      <w:r>
        <w:t xml:space="preserve"> </w:t>
      </w:r>
      <m:oMath>
        <m:r>
          <m:t>p</m:t>
        </m:r>
        <m:r>
          <m:rPr>
            <m:sty m:val="p"/>
          </m:rPr>
          <m:t>=</m:t>
        </m:r>
        <m:r>
          <m:t>0.0001</m:t>
        </m:r>
      </m:oMath>
      <w:r>
        <w:t xml:space="preserve">; therefore, reject the coefficient null at</w:t>
      </w:r>
      <w:r>
        <w:t xml:space="preserve"> </w:t>
      </w:r>
      <m:oMath>
        <m:r>
          <m:t>α</m:t>
        </m:r>
        <m:r>
          <m:rPr>
            <m:sty m:val="p"/>
          </m:rPr>
          <m:t>=</m:t>
        </m:r>
        <m:r>
          <m:t>.05</m:t>
        </m:r>
      </m:oMath>
      <w:r>
        <w:t xml:space="preserve">. For</w:t>
      </w:r>
      <w:r>
        <w:t xml:space="preserve"> </w:t>
      </w:r>
      <m:oMath>
        <m:sSub>
          <m:e>
            <m:r>
              <m:t>X</m:t>
            </m:r>
          </m:e>
          <m:sub>
            <m:r>
              <m:t>2</m:t>
            </m:r>
          </m:sub>
        </m:sSub>
      </m:oMath>
      <w:r>
        <w:t xml:space="preserve">,</w:t>
      </w:r>
      <w:r>
        <w:t xml:space="preserve"> </w:t>
      </w:r>
      <m:oMath>
        <m:r>
          <m:t>t</m:t>
        </m:r>
        <m:r>
          <m:rPr>
            <m:sty m:val="p"/>
          </m:rPr>
          <m:t>=</m:t>
        </m:r>
        <m:r>
          <m:t>1.150</m:t>
        </m:r>
        <m:r>
          <m:rPr>
            <m:sty m:val="p"/>
          </m:rPr>
          <m:t>/</m:t>
        </m:r>
        <m:r>
          <m:t>0.335</m:t>
        </m:r>
        <m:r>
          <m:rPr>
            <m:sty m:val="p"/>
          </m:rPr>
          <m:t>=</m:t>
        </m:r>
        <m:r>
          <m:t>3.438</m:t>
        </m:r>
      </m:oMath>
      <w:r>
        <w:t xml:space="preserve">, giving</w:t>
      </w:r>
      <w:r>
        <w:t xml:space="preserve"> </w:t>
      </w:r>
      <m:oMath>
        <m:r>
          <m:t>p</m:t>
        </m:r>
        <m:r>
          <m:rPr>
            <m:sty m:val="p"/>
          </m:rPr>
          <m:t>=</m:t>
        </m:r>
        <m:r>
          <m:t>0.0008</m:t>
        </m:r>
      </m:oMath>
      <w:r>
        <w:t xml:space="preserve">; therefore, reject the coefficient null. Each test concerns that one population coefficient conditional on the exact other term in this model.</w:t>
      </w:r>
    </w:p>
    <w:p>
      <w:pPr>
        <w:pStyle w:val="BodyText"/>
      </w:pPr>
      <w:r>
        <w:rPr>
          <w:b/>
          <w:bCs/>
        </w:rPr>
        <w:t xml:space="preserve">Interpret and check the result, part (d)</w:t>
      </w:r>
    </w:p>
    <w:p>
      <w:pPr>
        <w:pStyle w:val="BodyText"/>
      </w:pPr>
      <m:oMath>
        <m:sSup>
          <m:e>
            <m:r>
              <m:t>R</m:t>
            </m:r>
          </m:e>
          <m:sup>
            <m:r>
              <m:t>2</m:t>
            </m:r>
          </m:sup>
        </m:sSup>
        <m:r>
          <m:rPr>
            <m:sty m:val="p"/>
          </m:rPr>
          <m:t>=</m:t>
        </m:r>
        <m:r>
          <m:t>0.244</m:t>
        </m:r>
      </m:oMath>
      <w:r>
        <w:t xml:space="preserve"> </w:t>
      </w:r>
      <w:r>
        <w:t xml:space="preserve">means the fitted two-predictor model accounts for 24.4% of the sample variation in task-accuracy score. Adjusted</w:t>
      </w:r>
      <w:r>
        <w:t xml:space="preserve"> </w:t>
      </w:r>
      <m:oMath>
        <m:sSup>
          <m:e>
            <m:r>
              <m:t>R</m:t>
            </m:r>
          </m:e>
          <m:sup>
            <m:r>
              <m:t>2</m:t>
            </m:r>
          </m:sup>
        </m:sSup>
        <m:r>
          <m:rPr>
            <m:sty m:val="p"/>
          </m:rPr>
          <m:t>=</m:t>
        </m:r>
        <m:r>
          <m:t>0.231</m:t>
        </m:r>
      </m:oMath>
      <w:r>
        <w:t xml:space="preserve"> </w:t>
      </w:r>
      <w:r>
        <w:t xml:space="preserve">applies an in-sample penalty for estimating two slopes; it is not a new-data test. The residual standard error says observed outcomes typically remain spread by roughly 4.30 points around their fitted values, under the model. The standardized slopes, 0.329 and 0.288, differ from the bivariate correlations, 0.410 and 0.380, because each slope separates a predictor’s conditional relationship from variation shared with the other predictor.</w:t>
      </w:r>
    </w:p>
    <w:bookmarkEnd w:id="38"/>
    <w:bookmarkStart w:id="39" w:name="X8602aa292ce4fd620952af8aeb95a4bf8d41717"/>
    <w:p>
      <w:pPr>
        <w:pStyle w:val="Heading3"/>
      </w:pPr>
      <w:r>
        <w:rPr>
          <w:rStyle w:val="VerbatimChar"/>
        </w:rPr>
        <w:t xml:space="preserve">T07-A01-V08</w:t>
      </w:r>
      <w:r>
        <w:t xml:space="preserve">: Museum engagement and historical knowledge</w:t>
      </w:r>
    </w:p>
    <w:p>
      <w:pPr>
        <w:pStyle w:val="FirstParagraph"/>
      </w:pPr>
      <w:r>
        <w:rPr>
          <w:b/>
          <w:bCs/>
        </w:rPr>
        <w:t xml:space="preserve">Reason before calculating, part (a)</w:t>
      </w:r>
    </w:p>
    <w:p>
      <w:pPr>
        <w:pStyle w:val="BodyText"/>
      </w:pPr>
      <w:r>
        <w:t xml:space="preserve">The fitted equation is</w:t>
      </w:r>
      <w:r>
        <w:t xml:space="preserve"> </w:t>
      </w:r>
      <m:oMath>
        <m:acc>
          <m:accPr>
            <m:chr m:val="̂"/>
          </m:accPr>
          <m:e>
            <m:r>
              <m:t>Y</m:t>
            </m:r>
          </m:e>
        </m:acc>
        <m:r>
          <m:rPr>
            <m:sty m:val="p"/>
          </m:rPr>
          <m:t>=</m:t>
        </m:r>
        <m:r>
          <m:t>40.000</m:t>
        </m:r>
        <m:r>
          <m:rPr>
            <m:sty m:val="p"/>
          </m:rPr>
          <m:t>+</m:t>
        </m:r>
        <m:d>
          <m:dPr>
            <m:begChr m:val="("/>
            <m:sepChr m:val=""/>
            <m:endChr m:val=")"/>
            <m:grow/>
          </m:dPr>
          <m:e>
            <m:r>
              <m:t>2.650</m:t>
            </m:r>
          </m:e>
        </m:d>
        <m:sSub>
          <m:e>
            <m:r>
              <m:t>X</m:t>
            </m:r>
          </m:e>
          <m:sub>
            <m:r>
              <m:t>1</m:t>
            </m:r>
          </m:sub>
        </m:sSub>
        <m:r>
          <m:rPr>
            <m:sty m:val="p"/>
          </m:rPr>
          <m:t>+</m:t>
        </m:r>
        <m:d>
          <m:dPr>
            <m:begChr m:val="("/>
            <m:sepChr m:val=""/>
            <m:endChr m:val=")"/>
            <m:grow/>
          </m:dPr>
          <m:e>
            <m:r>
              <m:t>0.370</m:t>
            </m:r>
          </m:e>
        </m:d>
        <m:sSub>
          <m:e>
            <m:r>
              <m:t>X</m:t>
            </m:r>
          </m:e>
          <m:sub>
            <m:r>
              <m:t>2</m:t>
            </m:r>
          </m:sub>
        </m:sSub>
      </m:oMath>
      <w:r>
        <w:t xml:space="preserve">. An unstandardized slope uses the original measurement units. A standardized coefficient instead describes the fitted change in outcome standard deviations for a one-standard-deviation increase in a predictor, conditional on the other predictor.</w:t>
      </w:r>
    </w:p>
    <w:p>
      <w:pPr>
        <w:pStyle w:val="BodyText"/>
      </w:pPr>
      <w:r>
        <w:rPr>
          <w:b/>
          <w:bCs/>
        </w:rPr>
        <w:t xml:space="preserve">Work through the calculation, part (b)</w:t>
      </w:r>
    </w:p>
    <w:p>
      <w:pPr>
        <w:pStyle w:val="BodyText"/>
      </w:pPr>
      <w:r>
        <w:t xml:space="preserve">With prior-history score held fixed, a one-unit increase in museum visits is associated with a fitted change of 2.650 points in historical-knowledge score. With museum visits held fixed, a one-unit increase in prior-history score is associated with a fitted change of 0.370 points. These are conditional associations, not automatically causal effects.</w:t>
      </w:r>
    </w:p>
    <w:p>
      <w:pPr>
        <w:pStyle w:val="BodyText"/>
      </w:pPr>
      <w:r>
        <w:rPr>
          <w:b/>
          <w:bCs/>
        </w:rPr>
        <w:t xml:space="preserve">Work through the calculation, part (c)</w:t>
      </w:r>
    </w:p>
    <w:p>
      <w:pPr>
        <w:pStyle w:val="BodyText"/>
      </w:pPr>
      <w:r>
        <w:t xml:space="preserve">For</w:t>
      </w:r>
      <w:r>
        <w:t xml:space="preserve"> </w:t>
      </w:r>
      <m:oMath>
        <m:sSub>
          <m:e>
            <m:r>
              <m:t>X</m:t>
            </m:r>
          </m:e>
          <m:sub>
            <m:r>
              <m:t>1</m:t>
            </m:r>
          </m:sub>
        </m:sSub>
      </m:oMath>
      <w:r>
        <w:t xml:space="preserve">,</w:t>
      </w:r>
      <w:r>
        <w:t xml:space="preserve"> </w:t>
      </w:r>
      <m:oMath>
        <m:r>
          <m:t>t</m:t>
        </m:r>
        <m:r>
          <m:rPr>
            <m:sty m:val="p"/>
          </m:rPr>
          <m:t>=</m:t>
        </m:r>
        <m:r>
          <m:t>2.650</m:t>
        </m:r>
        <m:r>
          <m:rPr>
            <m:sty m:val="p"/>
          </m:rPr>
          <m:t>/</m:t>
        </m:r>
        <m:r>
          <m:t>0.619</m:t>
        </m:r>
        <m:r>
          <m:rPr>
            <m:sty m:val="p"/>
          </m:rPr>
          <m:t>=</m:t>
        </m:r>
        <m:r>
          <m:t>4.283</m:t>
        </m:r>
      </m:oMath>
      <w:r>
        <w:t xml:space="preserve"> </w:t>
      </w:r>
      <w:r>
        <w:t xml:space="preserve">with 81 degrees of freedom, giving</w:t>
      </w:r>
      <w:r>
        <w:t xml:space="preserve"> </w:t>
      </w:r>
      <m:oMath>
        <m:r>
          <m:t>p</m:t>
        </m:r>
        <m:r>
          <m:rPr>
            <m:sty m:val="p"/>
          </m:rPr>
          <m:t>&lt;</m:t>
        </m:r>
        <m:r>
          <m:t>0.0001</m:t>
        </m:r>
      </m:oMath>
      <w:r>
        <w:t xml:space="preserve">; therefore, reject the coefficient null at</w:t>
      </w:r>
      <w:r>
        <w:t xml:space="preserve"> </w:t>
      </w:r>
      <m:oMath>
        <m:r>
          <m:t>α</m:t>
        </m:r>
        <m:r>
          <m:rPr>
            <m:sty m:val="p"/>
          </m:rPr>
          <m:t>=</m:t>
        </m:r>
        <m:r>
          <m:t>.05</m:t>
        </m:r>
      </m:oMath>
      <w:r>
        <w:t xml:space="preserve">. For</w:t>
      </w:r>
      <w:r>
        <w:t xml:space="preserve"> </w:t>
      </w:r>
      <m:oMath>
        <m:sSub>
          <m:e>
            <m:r>
              <m:t>X</m:t>
            </m:r>
          </m:e>
          <m:sub>
            <m:r>
              <m:t>2</m:t>
            </m:r>
          </m:sub>
        </m:sSub>
      </m:oMath>
      <w:r>
        <w:t xml:space="preserve">,</w:t>
      </w:r>
      <w:r>
        <w:t xml:space="preserve"> </w:t>
      </w:r>
      <m:oMath>
        <m:r>
          <m:t>t</m:t>
        </m:r>
        <m:r>
          <m:rPr>
            <m:sty m:val="p"/>
          </m:rPr>
          <m:t>=</m:t>
        </m:r>
        <m:r>
          <m:t>0.370</m:t>
        </m:r>
        <m:r>
          <m:rPr>
            <m:sty m:val="p"/>
          </m:rPr>
          <m:t>/</m:t>
        </m:r>
        <m:r>
          <m:t>0.118</m:t>
        </m:r>
        <m:r>
          <m:rPr>
            <m:sty m:val="p"/>
          </m:rPr>
          <m:t>=</m:t>
        </m:r>
        <m:r>
          <m:t>3.144</m:t>
        </m:r>
      </m:oMath>
      <w:r>
        <w:t xml:space="preserve">, giving</w:t>
      </w:r>
      <w:r>
        <w:t xml:space="preserve"> </w:t>
      </w:r>
      <m:oMath>
        <m:r>
          <m:t>p</m:t>
        </m:r>
        <m:r>
          <m:rPr>
            <m:sty m:val="p"/>
          </m:rPr>
          <m:t>=</m:t>
        </m:r>
        <m:r>
          <m:t>0.0023</m:t>
        </m:r>
      </m:oMath>
      <w:r>
        <w:t xml:space="preserve">; therefore, reject the coefficient null. Each test concerns that one population coefficient conditional on the exact other term in this model.</w:t>
      </w:r>
    </w:p>
    <w:p>
      <w:pPr>
        <w:pStyle w:val="BodyText"/>
      </w:pPr>
      <w:r>
        <w:rPr>
          <w:b/>
          <w:bCs/>
        </w:rPr>
        <w:t xml:space="preserve">Interpret and check the result, part (d)</w:t>
      </w:r>
    </w:p>
    <w:p>
      <w:pPr>
        <w:pStyle w:val="BodyText"/>
      </w:pPr>
      <m:oMath>
        <m:sSup>
          <m:e>
            <m:r>
              <m:t>R</m:t>
            </m:r>
          </m:e>
          <m:sup>
            <m:r>
              <m:t>2</m:t>
            </m:r>
          </m:sup>
        </m:sSup>
        <m:r>
          <m:rPr>
            <m:sty m:val="p"/>
          </m:rPr>
          <m:t>=</m:t>
        </m:r>
        <m:r>
          <m:t>0.350</m:t>
        </m:r>
      </m:oMath>
      <w:r>
        <w:t xml:space="preserve"> </w:t>
      </w:r>
      <w:r>
        <w:t xml:space="preserve">means the fitted two-predictor model accounts for 35.0% of the sample variation in historical-knowledge score. Adjusted</w:t>
      </w:r>
      <w:r>
        <w:t xml:space="preserve"> </w:t>
      </w:r>
      <m:oMath>
        <m:sSup>
          <m:e>
            <m:r>
              <m:t>R</m:t>
            </m:r>
          </m:e>
          <m:sup>
            <m:r>
              <m:t>2</m:t>
            </m:r>
          </m:sup>
        </m:sSup>
        <m:r>
          <m:rPr>
            <m:sty m:val="p"/>
          </m:rPr>
          <m:t>=</m:t>
        </m:r>
        <m:r>
          <m:t>0.334</m:t>
        </m:r>
      </m:oMath>
      <w:r>
        <w:t xml:space="preserve"> </w:t>
      </w:r>
      <w:r>
        <w:t xml:space="preserve">applies an in-sample penalty for estimating two slopes; it is not a new-data test. The residual standard error says observed outcomes typically remain spread by roughly 5.50 points around their fitted values, under the model. The standardized slopes, 0.411 and 0.302, differ from the bivariate correlations, 0.520 and 0.450, because each slope separates a predictor’s conditional relationship from variation shared with the other predictor.</w:t>
      </w:r>
    </w:p>
    <w:bookmarkEnd w:id="39"/>
    <w:bookmarkStart w:id="40" w:name="Xe579a86adf05c555fb6d3fa1a7e6ae31fb892da"/>
    <w:p>
      <w:pPr>
        <w:pStyle w:val="Heading3"/>
      </w:pPr>
      <w:r>
        <w:rPr>
          <w:rStyle w:val="VerbatimChar"/>
        </w:rPr>
        <w:t xml:space="preserve">T07-A01-V09</w:t>
      </w:r>
      <w:r>
        <w:t xml:space="preserve">: Peer feedback and revision quality</w:t>
      </w:r>
    </w:p>
    <w:p>
      <w:pPr>
        <w:pStyle w:val="FirstParagraph"/>
      </w:pPr>
      <w:r>
        <w:rPr>
          <w:b/>
          <w:bCs/>
        </w:rPr>
        <w:t xml:space="preserve">Reason before calculating, part (a)</w:t>
      </w:r>
    </w:p>
    <w:p>
      <w:pPr>
        <w:pStyle w:val="BodyText"/>
      </w:pPr>
      <w:r>
        <w:t xml:space="preserve">The fitted equation is</w:t>
      </w:r>
      <w:r>
        <w:t xml:space="preserve"> </w:t>
      </w:r>
      <m:oMath>
        <m:acc>
          <m:accPr>
            <m:chr m:val="̂"/>
          </m:accPr>
          <m:e>
            <m:r>
              <m:t>Y</m:t>
            </m:r>
          </m:e>
        </m:acc>
        <m:r>
          <m:rPr>
            <m:sty m:val="p"/>
          </m:rPr>
          <m:t>=</m:t>
        </m:r>
        <m:r>
          <m:t>44.000</m:t>
        </m:r>
        <m:r>
          <m:rPr>
            <m:sty m:val="p"/>
          </m:rPr>
          <m:t>+</m:t>
        </m:r>
        <m:d>
          <m:dPr>
            <m:begChr m:val="("/>
            <m:sepChr m:val=""/>
            <m:endChr m:val=")"/>
            <m:grow/>
          </m:dPr>
          <m:e>
            <m:r>
              <m:t>2.100</m:t>
            </m:r>
          </m:e>
        </m:d>
        <m:sSub>
          <m:e>
            <m:r>
              <m:t>X</m:t>
            </m:r>
          </m:e>
          <m:sub>
            <m:r>
              <m:t>1</m:t>
            </m:r>
          </m:sub>
        </m:sSub>
        <m:r>
          <m:rPr>
            <m:sty m:val="p"/>
          </m:rPr>
          <m:t>+</m:t>
        </m:r>
        <m:d>
          <m:dPr>
            <m:begChr m:val="("/>
            <m:sepChr m:val=""/>
            <m:endChr m:val=")"/>
            <m:grow/>
          </m:dPr>
          <m:e>
            <m:r>
              <m:t>0.300</m:t>
            </m:r>
          </m:e>
        </m:d>
        <m:sSub>
          <m:e>
            <m:r>
              <m:t>X</m:t>
            </m:r>
          </m:e>
          <m:sub>
            <m:r>
              <m:t>2</m:t>
            </m:r>
          </m:sub>
        </m:sSub>
      </m:oMath>
      <w:r>
        <w:t xml:space="preserve">. An unstandardized slope uses the original measurement units. A standardized coefficient instead describes the fitted change in outcome standard deviations for a one-standard-deviation increase in a predictor, conditional on the other predictor.</w:t>
      </w:r>
    </w:p>
    <w:p>
      <w:pPr>
        <w:pStyle w:val="BodyText"/>
      </w:pPr>
      <w:r>
        <w:rPr>
          <w:b/>
          <w:bCs/>
        </w:rPr>
        <w:t xml:space="preserve">Work through the calculation, part (b)</w:t>
      </w:r>
    </w:p>
    <w:p>
      <w:pPr>
        <w:pStyle w:val="BodyText"/>
      </w:pPr>
      <w:r>
        <w:t xml:space="preserve">With baseline-writing score held fixed, a one-unit increase in peer-feedback rounds is associated with a fitted change of 2.100 points in revision-quality score. With peer-feedback rounds held fixed, a one-unit increase in baseline-writing score is associated with a fitted change of 0.300 points. These are conditional associations, not automatically causal effects.</w:t>
      </w:r>
    </w:p>
    <w:p>
      <w:pPr>
        <w:pStyle w:val="BodyText"/>
      </w:pPr>
      <w:r>
        <w:rPr>
          <w:b/>
          <w:bCs/>
        </w:rPr>
        <w:t xml:space="preserve">Work through the calculation, part (c)</w:t>
      </w:r>
    </w:p>
    <w:p>
      <w:pPr>
        <w:pStyle w:val="BodyText"/>
      </w:pPr>
      <w:r>
        <w:t xml:space="preserve">For</w:t>
      </w:r>
      <w:r>
        <w:t xml:space="preserve"> </w:t>
      </w:r>
      <m:oMath>
        <m:sSub>
          <m:e>
            <m:r>
              <m:t>X</m:t>
            </m:r>
          </m:e>
          <m:sub>
            <m:r>
              <m:t>1</m:t>
            </m:r>
          </m:sub>
        </m:sSub>
      </m:oMath>
      <w:r>
        <w:t xml:space="preserve">,</w:t>
      </w:r>
      <w:r>
        <w:t xml:space="preserve"> </w:t>
      </w:r>
      <m:oMath>
        <m:r>
          <m:t>t</m:t>
        </m:r>
        <m:r>
          <m:rPr>
            <m:sty m:val="p"/>
          </m:rPr>
          <m:t>=</m:t>
        </m:r>
        <m:r>
          <m:t>2.100</m:t>
        </m:r>
        <m:r>
          <m:rPr>
            <m:sty m:val="p"/>
          </m:rPr>
          <m:t>/</m:t>
        </m:r>
        <m:r>
          <m:t>0.507</m:t>
        </m:r>
        <m:r>
          <m:rPr>
            <m:sty m:val="p"/>
          </m:rPr>
          <m:t>=</m:t>
        </m:r>
        <m:r>
          <m:t>4.145</m:t>
        </m:r>
      </m:oMath>
      <w:r>
        <w:t xml:space="preserve"> </w:t>
      </w:r>
      <w:r>
        <w:t xml:space="preserve">with 89 degrees of freedom, giving</w:t>
      </w:r>
      <w:r>
        <w:t xml:space="preserve"> </w:t>
      </w:r>
      <m:oMath>
        <m:r>
          <m:t>p</m:t>
        </m:r>
        <m:r>
          <m:rPr>
            <m:sty m:val="p"/>
          </m:rPr>
          <m:t>&lt;</m:t>
        </m:r>
        <m:r>
          <m:t>0.0001</m:t>
        </m:r>
      </m:oMath>
      <w:r>
        <w:t xml:space="preserve">; therefore, reject the coefficient null at</w:t>
      </w:r>
      <w:r>
        <w:t xml:space="preserve"> </w:t>
      </w:r>
      <m:oMath>
        <m:r>
          <m:t>α</m:t>
        </m:r>
        <m:r>
          <m:rPr>
            <m:sty m:val="p"/>
          </m:rPr>
          <m:t>=</m:t>
        </m:r>
        <m:r>
          <m:t>.05</m:t>
        </m:r>
      </m:oMath>
      <w:r>
        <w:t xml:space="preserve">. For</w:t>
      </w:r>
      <w:r>
        <w:t xml:space="preserve"> </w:t>
      </w:r>
      <m:oMath>
        <m:sSub>
          <m:e>
            <m:r>
              <m:t>X</m:t>
            </m:r>
          </m:e>
          <m:sub>
            <m:r>
              <m:t>2</m:t>
            </m:r>
          </m:sub>
        </m:sSub>
      </m:oMath>
      <w:r>
        <w:t xml:space="preserve">,</w:t>
      </w:r>
      <w:r>
        <w:t xml:space="preserve"> </w:t>
      </w:r>
      <m:oMath>
        <m:r>
          <m:t>t</m:t>
        </m:r>
        <m:r>
          <m:rPr>
            <m:sty m:val="p"/>
          </m:rPr>
          <m:t>=</m:t>
        </m:r>
        <m:r>
          <m:t>0.300</m:t>
        </m:r>
        <m:r>
          <m:rPr>
            <m:sty m:val="p"/>
          </m:rPr>
          <m:t>/</m:t>
        </m:r>
        <m:r>
          <m:t>0.104</m:t>
        </m:r>
        <m:r>
          <m:rPr>
            <m:sty m:val="p"/>
          </m:rPr>
          <m:t>=</m:t>
        </m:r>
        <m:r>
          <m:t>2.877</m:t>
        </m:r>
      </m:oMath>
      <w:r>
        <w:t xml:space="preserve">, giving</w:t>
      </w:r>
      <w:r>
        <w:t xml:space="preserve"> </w:t>
      </w:r>
      <m:oMath>
        <m:r>
          <m:t>p</m:t>
        </m:r>
        <m:r>
          <m:rPr>
            <m:sty m:val="p"/>
          </m:rPr>
          <m:t>=</m:t>
        </m:r>
        <m:r>
          <m:t>0.0050</m:t>
        </m:r>
      </m:oMath>
      <w:r>
        <w:t xml:space="preserve">; therefore, reject the coefficient null. Each test concerns that one population coefficient conditional on the exact other term in this model.</w:t>
      </w:r>
    </w:p>
    <w:p>
      <w:pPr>
        <w:pStyle w:val="BodyText"/>
      </w:pPr>
      <w:r>
        <w:rPr>
          <w:b/>
          <w:bCs/>
        </w:rPr>
        <w:t xml:space="preserve">Interpret and check the result, part (d)</w:t>
      </w:r>
    </w:p>
    <w:p>
      <w:pPr>
        <w:pStyle w:val="BodyText"/>
      </w:pPr>
      <m:oMath>
        <m:sSup>
          <m:e>
            <m:r>
              <m:t>R</m:t>
            </m:r>
          </m:e>
          <m:sup>
            <m:r>
              <m:t>2</m:t>
            </m:r>
          </m:sup>
        </m:sSup>
        <m:r>
          <m:rPr>
            <m:sty m:val="p"/>
          </m:rPr>
          <m:t>=</m:t>
        </m:r>
        <m:r>
          <m:t>0.296</m:t>
        </m:r>
      </m:oMath>
      <w:r>
        <w:t xml:space="preserve"> </w:t>
      </w:r>
      <w:r>
        <w:t xml:space="preserve">means the fitted two-predictor model accounts for 29.6% of the sample variation in revision-quality score. Adjusted</w:t>
      </w:r>
      <w:r>
        <w:t xml:space="preserve"> </w:t>
      </w:r>
      <m:oMath>
        <m:sSup>
          <m:e>
            <m:r>
              <m:t>R</m:t>
            </m:r>
          </m:e>
          <m:sup>
            <m:r>
              <m:t>2</m:t>
            </m:r>
          </m:sup>
        </m:sSup>
        <m:r>
          <m:rPr>
            <m:sty m:val="p"/>
          </m:rPr>
          <m:t>=</m:t>
        </m:r>
        <m:r>
          <m:t>0.280</m:t>
        </m:r>
      </m:oMath>
      <w:r>
        <w:t xml:space="preserve"> </w:t>
      </w:r>
      <w:r>
        <w:t xml:space="preserve">applies an in-sample penalty for estimating two slopes; it is not a new-data test. The residual standard error says observed outcomes typically remain spread by roughly 4.90 points around their fitted values, under the model. The standardized slopes, 0.391 and 0.271, differ from the bivariate correlations, 0.480 and 0.400, because each slope separates a predictor’s conditional relationship from variation shared with the other predictor.</w:t>
      </w:r>
    </w:p>
    <w:bookmarkEnd w:id="40"/>
    <w:bookmarkStart w:id="41" w:name="X5d19ad21ac30890eb78259c63b1855bff09521e"/>
    <w:p>
      <w:pPr>
        <w:pStyle w:val="Heading3"/>
      </w:pPr>
      <w:r>
        <w:rPr>
          <w:rStyle w:val="VerbatimChar"/>
        </w:rPr>
        <w:t xml:space="preserve">T07-A01-V10</w:t>
      </w:r>
      <w:r>
        <w:t xml:space="preserve">: Planning sessions and completion time</w:t>
      </w:r>
    </w:p>
    <w:p>
      <w:pPr>
        <w:pStyle w:val="FirstParagraph"/>
      </w:pPr>
      <w:r>
        <w:rPr>
          <w:b/>
          <w:bCs/>
        </w:rPr>
        <w:t xml:space="preserve">Reason before calculating, part (a)</w:t>
      </w:r>
    </w:p>
    <w:p>
      <w:pPr>
        <w:pStyle w:val="BodyText"/>
      </w:pPr>
      <w:r>
        <w:t xml:space="preserve">The fitted equation is</w:t>
      </w:r>
      <w:r>
        <w:t xml:space="preserve"> </w:t>
      </w:r>
      <m:oMath>
        <m:acc>
          <m:accPr>
            <m:chr m:val="̂"/>
          </m:accPr>
          <m:e>
            <m:r>
              <m:t>Y</m:t>
            </m:r>
          </m:e>
        </m:acc>
        <m:r>
          <m:rPr>
            <m:sty m:val="p"/>
          </m:rPr>
          <m:t>=</m:t>
        </m:r>
        <m:r>
          <m:t>82.000</m:t>
        </m:r>
        <m:r>
          <m:rPr>
            <m:sty m:val="p"/>
          </m:rPr>
          <m:t>+</m:t>
        </m:r>
        <m:d>
          <m:dPr>
            <m:begChr m:val="("/>
            <m:sepChr m:val=""/>
            <m:endChr m:val=")"/>
            <m:grow/>
          </m:dPr>
          <m:e>
            <m:r>
              <m:rPr>
                <m:sty m:val="p"/>
              </m:rPr>
              <m:t>−</m:t>
            </m:r>
            <m:r>
              <m:t>1.900</m:t>
            </m:r>
          </m:e>
        </m:d>
        <m:sSub>
          <m:e>
            <m:r>
              <m:t>X</m:t>
            </m:r>
          </m:e>
          <m:sub>
            <m:r>
              <m:t>1</m:t>
            </m:r>
          </m:sub>
        </m:sSub>
        <m:r>
          <m:rPr>
            <m:sty m:val="p"/>
          </m:rPr>
          <m:t>+</m:t>
        </m:r>
        <m:d>
          <m:dPr>
            <m:begChr m:val="("/>
            <m:sepChr m:val=""/>
            <m:endChr m:val=")"/>
            <m:grow/>
          </m:dPr>
          <m:e>
            <m:r>
              <m:t>0.850</m:t>
            </m:r>
          </m:e>
        </m:d>
        <m:sSub>
          <m:e>
            <m:r>
              <m:t>X</m:t>
            </m:r>
          </m:e>
          <m:sub>
            <m:r>
              <m:t>2</m:t>
            </m:r>
          </m:sub>
        </m:sSub>
      </m:oMath>
      <w:r>
        <w:t xml:space="preserve">. An unstandardized slope uses the original measurement units. A standardized coefficient instead describes the fitted change in outcome standard deviations for a one-standard-deviation increase in a predictor, conditional on the other predictor.</w:t>
      </w:r>
    </w:p>
    <w:p>
      <w:pPr>
        <w:pStyle w:val="BodyText"/>
      </w:pPr>
      <w:r>
        <w:rPr>
          <w:b/>
          <w:bCs/>
        </w:rPr>
        <w:t xml:space="preserve">Work through the calculation, part (b)</w:t>
      </w:r>
    </w:p>
    <w:p>
      <w:pPr>
        <w:pStyle w:val="BodyText"/>
      </w:pPr>
      <w:r>
        <w:t xml:space="preserve">With task-complexity score held fixed, a one-unit increase in planning sessions is associated with a fitted change of -1.900 minutes in completion time. With planning sessions held fixed, a one-unit increase in task-complexity score is associated with a fitted change of 0.850 minutes. These are conditional associations, not automatically causal effects.</w:t>
      </w:r>
    </w:p>
    <w:p>
      <w:pPr>
        <w:pStyle w:val="BodyText"/>
      </w:pPr>
      <w:r>
        <w:rPr>
          <w:b/>
          <w:bCs/>
        </w:rPr>
        <w:t xml:space="preserve">Work through the calculation, part (c)</w:t>
      </w:r>
    </w:p>
    <w:p>
      <w:pPr>
        <w:pStyle w:val="BodyText"/>
      </w:pPr>
      <w:r>
        <w:t xml:space="preserve">For</w:t>
      </w:r>
      <w:r>
        <w:t xml:space="preserve"> </w:t>
      </w:r>
      <m:oMath>
        <m:sSub>
          <m:e>
            <m:r>
              <m:t>X</m:t>
            </m:r>
          </m:e>
          <m:sub>
            <m:r>
              <m:t>1</m:t>
            </m:r>
          </m:sub>
        </m:sSub>
      </m:oMath>
      <w:r>
        <w:t xml:space="preserve">,</w:t>
      </w:r>
      <w:r>
        <w:t xml:space="preserve"> </w:t>
      </w:r>
      <m:oMath>
        <m:r>
          <m:t>t</m:t>
        </m:r>
        <m:r>
          <m:rPr>
            <m:sty m:val="p"/>
          </m:rPr>
          <m:t>=</m:t>
        </m:r>
        <m:r>
          <m:rPr>
            <m:sty m:val="p"/>
          </m:rPr>
          <m:t>−</m:t>
        </m:r>
        <m:r>
          <m:t>1.900</m:t>
        </m:r>
        <m:r>
          <m:rPr>
            <m:sty m:val="p"/>
          </m:rPr>
          <m:t>/</m:t>
        </m:r>
        <m:r>
          <m:t>0.384</m:t>
        </m:r>
        <m:r>
          <m:rPr>
            <m:sty m:val="p"/>
          </m:rPr>
          <m:t>=</m:t>
        </m:r>
        <m:r>
          <m:rPr>
            <m:sty m:val="p"/>
          </m:rPr>
          <m:t>−</m:t>
        </m:r>
        <m:r>
          <m:t>4.954</m:t>
        </m:r>
      </m:oMath>
      <w:r>
        <w:t xml:space="preserve"> </w:t>
      </w:r>
      <w:r>
        <w:t xml:space="preserve">with 85 degrees of freedom, giving</w:t>
      </w:r>
      <w:r>
        <w:t xml:space="preserve"> </w:t>
      </w:r>
      <m:oMath>
        <m:r>
          <m:t>p</m:t>
        </m:r>
        <m:r>
          <m:rPr>
            <m:sty m:val="p"/>
          </m:rPr>
          <m:t>&lt;</m:t>
        </m:r>
        <m:r>
          <m:t>0.0001</m:t>
        </m:r>
      </m:oMath>
      <w:r>
        <w:t xml:space="preserve">; therefore, reject the coefficient null at</w:t>
      </w:r>
      <w:r>
        <w:t xml:space="preserve"> </w:t>
      </w:r>
      <m:oMath>
        <m:r>
          <m:t>α</m:t>
        </m:r>
        <m:r>
          <m:rPr>
            <m:sty m:val="p"/>
          </m:rPr>
          <m:t>=</m:t>
        </m:r>
        <m:r>
          <m:t>.05</m:t>
        </m:r>
      </m:oMath>
      <w:r>
        <w:t xml:space="preserve">. For</w:t>
      </w:r>
      <w:r>
        <w:t xml:space="preserve"> </w:t>
      </w:r>
      <m:oMath>
        <m:sSub>
          <m:e>
            <m:r>
              <m:t>X</m:t>
            </m:r>
          </m:e>
          <m:sub>
            <m:r>
              <m:t>2</m:t>
            </m:r>
          </m:sub>
        </m:sSub>
      </m:oMath>
      <w:r>
        <w:t xml:space="preserve">,</w:t>
      </w:r>
      <w:r>
        <w:t xml:space="preserve"> </w:t>
      </w:r>
      <m:oMath>
        <m:r>
          <m:t>t</m:t>
        </m:r>
        <m:r>
          <m:rPr>
            <m:sty m:val="p"/>
          </m:rPr>
          <m:t>=</m:t>
        </m:r>
        <m:r>
          <m:t>0.850</m:t>
        </m:r>
        <m:r>
          <m:rPr>
            <m:sty m:val="p"/>
          </m:rPr>
          <m:t>/</m:t>
        </m:r>
        <m:r>
          <m:t>0.185</m:t>
        </m:r>
        <m:r>
          <m:rPr>
            <m:sty m:val="p"/>
          </m:rPr>
          <m:t>=</m:t>
        </m:r>
        <m:r>
          <m:t>4.590</m:t>
        </m:r>
      </m:oMath>
      <w:r>
        <w:t xml:space="preserve">, giving</w:t>
      </w:r>
      <w:r>
        <w:t xml:space="preserve"> </w:t>
      </w:r>
      <m:oMath>
        <m:r>
          <m:t>p</m:t>
        </m:r>
        <m:r>
          <m:rPr>
            <m:sty m:val="p"/>
          </m:rPr>
          <m:t>&lt;</m:t>
        </m:r>
        <m:r>
          <m:t>0.0001</m:t>
        </m:r>
      </m:oMath>
      <w:r>
        <w:t xml:space="preserve">; therefore, reject the coefficient null. Each test concerns that one population coefficient conditional on the exact other term in this model.</w:t>
      </w:r>
    </w:p>
    <w:p>
      <w:pPr>
        <w:pStyle w:val="BodyText"/>
      </w:pPr>
      <w:r>
        <w:rPr>
          <w:b/>
          <w:bCs/>
        </w:rPr>
        <w:t xml:space="preserve">Interpret and check the result, part (d)</w:t>
      </w:r>
    </w:p>
    <w:p>
      <w:pPr>
        <w:pStyle w:val="BodyText"/>
      </w:pPr>
      <m:oMath>
        <m:sSup>
          <m:e>
            <m:r>
              <m:t>R</m:t>
            </m:r>
          </m:e>
          <m:sup>
            <m:r>
              <m:t>2</m:t>
            </m:r>
          </m:sup>
        </m:sSup>
        <m:r>
          <m:rPr>
            <m:sty m:val="p"/>
          </m:rPr>
          <m:t>=</m:t>
        </m:r>
        <m:r>
          <m:t>0.361</m:t>
        </m:r>
      </m:oMath>
      <w:r>
        <w:t xml:space="preserve"> </w:t>
      </w:r>
      <w:r>
        <w:t xml:space="preserve">means the fitted two-predictor model accounts for 36.1% of the sample variation in completion time. Adjusted</w:t>
      </w:r>
      <w:r>
        <w:t xml:space="preserve"> </w:t>
      </w:r>
      <m:oMath>
        <m:sSup>
          <m:e>
            <m:r>
              <m:t>R</m:t>
            </m:r>
          </m:e>
          <m:sup>
            <m:r>
              <m:t>2</m:t>
            </m:r>
          </m:sup>
        </m:sSup>
        <m:r>
          <m:rPr>
            <m:sty m:val="p"/>
          </m:rPr>
          <m:t>=</m:t>
        </m:r>
        <m:r>
          <m:t>0.346</m:t>
        </m:r>
      </m:oMath>
      <w:r>
        <w:t xml:space="preserve"> </w:t>
      </w:r>
      <w:r>
        <w:t xml:space="preserve">applies an in-sample penalty for estimating two slopes; it is not a new-data test. The residual standard error says observed outcomes typically remain spread by roughly 5.70 minutes around their fitted values, under the model. The standardized slopes, -0.430 and 0.398, differ from the bivariate correlations, -0.450 and 0.420, because each slope separates a predictor’s conditional relationship from variation shared with the other predictor.</w:t>
      </w:r>
    </w:p>
    <w:bookmarkEnd w:id="41"/>
    <w:bookmarkEnd w:id="42"/>
    <w:bookmarkStart w:id="53" w:name="Xa8f4b8aefead04b7d51fa5dc52a850c971dbbe5"/>
    <w:p>
      <w:pPr>
        <w:pStyle w:val="Heading2"/>
      </w:pPr>
      <w:r>
        <w:t xml:space="preserve">A02: Comparing a Prespecified Nested Model Sequence</w:t>
      </w:r>
    </w:p>
    <w:bookmarkStart w:id="43" w:name="X431c1d74ca7876f979e997a32954869330ce906"/>
    <w:p>
      <w:pPr>
        <w:pStyle w:val="Heading3"/>
      </w:pPr>
      <w:r>
        <w:rPr>
          <w:rStyle w:val="VerbatimChar"/>
        </w:rPr>
        <w:t xml:space="preserve">T07-A02-V01</w:t>
      </w:r>
      <w:r>
        <w:t xml:space="preserve">: Guided practice and reasoning</w:t>
      </w:r>
    </w:p>
    <w:p>
      <w:pPr>
        <w:pStyle w:val="FirstParagraph"/>
      </w:pPr>
      <w:r>
        <w:rPr>
          <w:b/>
          <w:bCs/>
        </w:rPr>
        <w:t xml:space="preserve">Reason before calculating, part (a)</w:t>
      </w:r>
    </w:p>
    <w:p>
      <w:pPr>
        <w:pStyle w:val="BodyText"/>
      </w:pPr>
      <w:r>
        <w:t xml:space="preserve">Apply</w:t>
      </w:r>
      <w:r>
        <w:t xml:space="preserve"> </w:t>
      </w:r>
      <m:oMath>
        <m:r>
          <m:t>S</m:t>
        </m:r>
        <m:r>
          <m:t>S</m:t>
        </m:r>
        <m:r>
          <m:t>E</m:t>
        </m:r>
        <m:r>
          <m:rPr>
            <m:sty m:val="p"/>
          </m:rPr>
          <m:t>=</m:t>
        </m:r>
        <m:r>
          <m:t>1840.0</m:t>
        </m:r>
        <m:d>
          <m:dPr>
            <m:begChr m:val="("/>
            <m:sepChr m:val=""/>
            <m:endChr m:val=")"/>
            <m:grow/>
          </m:dPr>
          <m:e>
            <m:r>
              <m:t>1</m:t>
            </m:r>
            <m:r>
              <m:rPr>
                <m:sty m:val="p"/>
              </m:rPr>
              <m:t>−</m:t>
            </m:r>
            <m:sSup>
              <m:e>
                <m:r>
                  <m:t>R</m:t>
                </m:r>
              </m:e>
              <m:sup>
                <m:r>
                  <m:t>2</m:t>
                </m:r>
              </m:sup>
            </m:sSup>
          </m:e>
        </m:d>
      </m:oMath>
      <w:r>
        <w:t xml:space="preserve"> </w:t>
      </w:r>
      <w:r>
        <w:t xml:space="preserve">and subtract consecutive</w:t>
      </w:r>
      <w:r>
        <w:t xml:space="preserve"> </w:t>
      </w:r>
      <m:oMath>
        <m:sSup>
          <m:e>
            <m:r>
              <m:t>R</m:t>
            </m:r>
          </m:e>
          <m:sup>
            <m:r>
              <m:t>2</m:t>
            </m:r>
          </m:sup>
        </m:sSup>
      </m:oMath>
      <w:r>
        <w:t xml:space="preserve"> </w:t>
      </w:r>
      <w:r>
        <w:t xml:space="preserve">values.</w:t>
      </w:r>
    </w:p>
    <w:p>
      <w:pPr>
        <w:pStyle w:val="BodyText"/>
      </w:pPr>
      <w:r>
        <w:rPr>
          <w:b/>
          <w:bCs/>
        </w:rPr>
        <w:t xml:space="preserve">Work through the calculation, part (b)</w:t>
      </w:r>
    </w:p>
    <w:p>
      <w:pPr>
        <w:pStyle w:val="BodyText"/>
      </w:pPr>
      <w:r>
        <w:t xml:space="preserve">Substitute each model’s own number of predictors into the adjusted formula: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SSE</w:t>
            </w:r>
          </w:p>
        </w:tc>
        <w:tc>
          <w:tcPr/>
          <w:p>
            <w:pPr>
              <w:pStyle w:val="Compact"/>
            </w:pPr>
            <w:r>
              <w:t xml:space="preserve">Change in R-squared</w:t>
            </w:r>
          </w:p>
        </w:tc>
        <w:tc>
          <w:tcPr/>
          <w:p>
            <w:pPr>
              <w:pStyle w:val="Compact"/>
            </w:pPr>
            <w:r>
              <w:t xml:space="preserve">Adjusted R-squared</w:t>
            </w:r>
          </w:p>
        </w:tc>
      </w:tr>
      <w:tr>
        <w:tc>
          <w:tcPr/>
          <w:p>
            <w:pPr>
              <w:pStyle w:val="Compact"/>
            </w:pPr>
            <w:r>
              <w:t xml:space="preserve">M1</w:t>
            </w:r>
          </w:p>
        </w:tc>
        <w:tc>
          <w:tcPr/>
          <w:p>
            <w:pPr>
              <w:pStyle w:val="Compact"/>
            </w:pPr>
            <w:r>
              <w:t xml:space="preserve">1435.20</w:t>
            </w:r>
          </w:p>
        </w:tc>
        <w:tc>
          <w:tcPr/>
          <w:p>
            <w:pPr>
              <w:pStyle w:val="Compact"/>
            </w:pPr>
            <w:r>
              <w:t xml:space="preserve">not a later step</w:t>
            </w:r>
          </w:p>
        </w:tc>
        <w:tc>
          <w:tcPr/>
          <w:p>
            <w:pPr>
              <w:pStyle w:val="Compact"/>
            </w:pPr>
            <w:r>
              <w:t xml:space="preserve">0.2085</w:t>
            </w:r>
          </w:p>
        </w:tc>
      </w:tr>
      <w:tr>
        <w:tc>
          <w:tcPr/>
          <w:p>
            <w:pPr>
              <w:pStyle w:val="Compact"/>
            </w:pPr>
            <w:r>
              <w:t xml:space="preserve">M2</w:t>
            </w:r>
          </w:p>
        </w:tc>
        <w:tc>
          <w:tcPr/>
          <w:p>
            <w:pPr>
              <w:pStyle w:val="Compact"/>
            </w:pPr>
            <w:r>
              <w:t xml:space="preserve">1159.20</w:t>
            </w:r>
          </w:p>
        </w:tc>
        <w:tc>
          <w:tcPr/>
          <w:p>
            <w:pPr>
              <w:pStyle w:val="Compact"/>
            </w:pPr>
            <w:r>
              <w:t xml:space="preserve">0.150</w:t>
            </w:r>
          </w:p>
        </w:tc>
        <w:tc>
          <w:tcPr/>
          <w:p>
            <w:pPr>
              <w:pStyle w:val="Compact"/>
            </w:pPr>
            <w:r>
              <w:t xml:space="preserve">0.3512</w:t>
            </w:r>
          </w:p>
        </w:tc>
      </w:tr>
      <w:tr>
        <w:tc>
          <w:tcPr/>
          <w:p>
            <w:pPr>
              <w:pStyle w:val="Compact"/>
            </w:pPr>
            <w:r>
              <w:t xml:space="preserve">M3</w:t>
            </w:r>
          </w:p>
        </w:tc>
        <w:tc>
          <w:tcPr/>
          <w:p>
            <w:pPr>
              <w:pStyle w:val="Compact"/>
            </w:pPr>
            <w:r>
              <w:t xml:space="preserve">1122.40</w:t>
            </w:r>
          </w:p>
        </w:tc>
        <w:tc>
          <w:tcPr/>
          <w:p>
            <w:pPr>
              <w:pStyle w:val="Compact"/>
            </w:pPr>
            <w:r>
              <w:t xml:space="preserve">0.020</w:t>
            </w:r>
          </w:p>
        </w:tc>
        <w:tc>
          <w:tcPr/>
          <w:p>
            <w:pPr>
              <w:pStyle w:val="Compact"/>
            </w:pPr>
            <w:r>
              <w:t xml:space="preserve">0.3623</w:t>
            </w:r>
          </w:p>
        </w:tc>
      </w:tr>
    </w:tbl>
    <w:p>
      <w:pPr>
        <w:pStyle w:val="BodyText"/>
      </w:pPr>
      <w:r>
        <w:rPr>
          <w:b/>
          <w:bCs/>
        </w:rPr>
        <w:t xml:space="preserve">Work through the calculation, part (c)</w:t>
      </w:r>
    </w:p>
    <w:p>
      <w:pPr>
        <w:pStyle w:val="BodyText"/>
      </w:pPr>
      <w:r>
        <w:t xml:space="preserve">Ordinary</w:t>
      </w:r>
      <w:r>
        <w:t xml:space="preserve"> </w:t>
      </w:r>
      <m:oMath>
        <m:sSup>
          <m:e>
            <m:r>
              <m:t>R</m:t>
            </m:r>
          </m:e>
          <m:sup>
            <m:r>
              <m:t>2</m:t>
            </m:r>
          </m:sup>
        </m:sSup>
      </m:oMath>
      <w:r>
        <w:t xml:space="preserve"> </w:t>
      </w:r>
      <w:r>
        <w:t xml:space="preserve">rises from 0.370 to 0.390 when reflection-session count is added, an increment of 0.020, or 2.0 percentage points of sample variation. Ordinary</w:t>
      </w:r>
      <w:r>
        <w:t xml:space="preserve"> </w:t>
      </w:r>
      <m:oMath>
        <m:sSup>
          <m:e>
            <m:r>
              <m:t>R</m:t>
            </m:r>
          </m:e>
          <m:sup>
            <m:r>
              <m:t>2</m:t>
            </m:r>
          </m:sup>
        </m:sSup>
      </m:oMath>
      <w:r>
        <w:t xml:space="preserve"> </w:t>
      </w:r>
      <w:r>
        <w:t xml:space="preserve">cannot fall when a predictor is added to this same-case, same-intercept model. Adjusted</w:t>
      </w:r>
      <w:r>
        <w:t xml:space="preserve"> </w:t>
      </w:r>
      <m:oMath>
        <m:sSup>
          <m:e>
            <m:r>
              <m:t>R</m:t>
            </m:r>
          </m:e>
          <m:sup>
            <m:r>
              <m:t>2</m:t>
            </m:r>
          </m:sup>
        </m:sSup>
      </m:oMath>
      <w:r>
        <w:t xml:space="preserve"> </w:t>
      </w:r>
      <w:r>
        <w:t xml:space="preserve">increases from 0.3512 to 0.3623 because it weighs the extra fit against the additional estimated slope. That adjustment is descriptive and in-sample.</w:t>
      </w:r>
    </w:p>
    <w:p>
      <w:pPr>
        <w:pStyle w:val="BodyText"/>
      </w:pPr>
      <w:r>
        <w:rPr>
          <w:b/>
          <w:bCs/>
        </w:rPr>
        <w:t xml:space="preserve">Work through the calculation, part (d)</w:t>
      </w:r>
    </w:p>
    <w:p>
      <w:pPr>
        <w:pStyle w:val="BodyText"/>
      </w:pPr>
      <w:r>
        <w:t xml:space="preserve">The restricted equation is</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The unrestricted equation adds reflection-session count: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The null hypothesis is</w:t>
      </w:r>
      <w:r>
        <w:t xml:space="preserve"> </w:t>
      </w:r>
      <m:oMath>
        <m:sSub>
          <m:e>
            <m:r>
              <m:t>H</m:t>
            </m:r>
          </m:e>
          <m:sub>
            <m:r>
              <m:t>0</m:t>
            </m:r>
          </m:sub>
        </m:sSub>
        <m:r>
          <m:rPr>
            <m:sty m:val="p"/>
          </m:rPr>
          <m:t>:</m:t>
        </m:r>
        <m:sSub>
          <m:e>
            <m:r>
              <m:t>β</m:t>
            </m:r>
          </m:e>
          <m:sub>
            <m:r>
              <m:t>3</m:t>
            </m:r>
          </m:sub>
        </m:sSub>
        <m:r>
          <m:rPr>
            <m:sty m:val="p"/>
          </m:rPr>
          <m:t>=</m:t>
        </m:r>
        <m:r>
          <m:t>0</m:t>
        </m:r>
      </m:oMath>
      <w:r>
        <w:t xml:space="preserve">, conditional on the terms already in M2. The incremental statistic is</w:t>
      </w:r>
      <w:r>
        <w:t xml:space="preserve"> </w:t>
      </w:r>
      <m:oMath>
        <m:r>
          <m:t>F</m:t>
        </m:r>
        <m:r>
          <m:rPr>
            <m:sty m:val="p"/>
          </m:rPr>
          <m:t>=</m:t>
        </m:r>
        <m:d>
          <m:dPr>
            <m:begChr m:val="["/>
            <m:sepChr m:val=""/>
            <m:endChr m:val="]"/>
            <m:grow/>
          </m:dPr>
          <m:e>
            <m:d>
              <m:dPr>
                <m:begChr m:val="("/>
                <m:sepChr m:val=""/>
                <m:endChr m:val=")"/>
                <m:grow/>
              </m:dPr>
              <m:e>
                <m:r>
                  <m:t>0.390</m:t>
                </m:r>
                <m:r>
                  <m:rPr>
                    <m:sty m:val="p"/>
                  </m:rPr>
                  <m:t>−</m:t>
                </m:r>
                <m:r>
                  <m:t>0.370</m:t>
                </m:r>
              </m:e>
            </m:d>
            <m:r>
              <m:rPr>
                <m:sty m:val="p"/>
              </m:rPr>
              <m:t>/</m:t>
            </m:r>
            <m:r>
              <m:t>1</m:t>
            </m:r>
          </m:e>
        </m:d>
        <m:r>
          <m:rPr>
            <m:sty m:val="p"/>
          </m:rPr>
          <m:t>/</m:t>
        </m:r>
        <m:d>
          <m:dPr>
            <m:begChr m:val="["/>
            <m:sepChr m:val=""/>
            <m:endChr m:val="]"/>
            <m:grow/>
          </m:dPr>
          <m:e>
            <m:d>
              <m:dPr>
                <m:begChr m:val="("/>
                <m:sepChr m:val=""/>
                <m:endChr m:val=")"/>
                <m:grow/>
              </m:dPr>
              <m:e>
                <m:r>
                  <m:t>1</m:t>
                </m:r>
                <m:r>
                  <m:rPr>
                    <m:sty m:val="p"/>
                  </m:rPr>
                  <m:t>−</m:t>
                </m:r>
                <m:r>
                  <m:t>0.390</m:t>
                </m:r>
              </m:e>
            </m:d>
            <m:r>
              <m:rPr>
                <m:sty m:val="p"/>
              </m:rPr>
              <m:t>/</m:t>
            </m:r>
            <m:d>
              <m:dPr>
                <m:begChr m:val="("/>
                <m:sepChr m:val=""/>
                <m:endChr m:val=")"/>
                <m:grow/>
              </m:dPr>
              <m:e>
                <m:r>
                  <m:t>70</m:t>
                </m:r>
                <m:r>
                  <m:rPr>
                    <m:sty m:val="p"/>
                  </m:rPr>
                  <m:t>−</m:t>
                </m:r>
                <m:r>
                  <m:t>3</m:t>
                </m:r>
                <m:r>
                  <m:rPr>
                    <m:sty m:val="p"/>
                  </m:rPr>
                  <m:t>−</m:t>
                </m:r>
                <m:r>
                  <m:t>1</m:t>
                </m:r>
              </m:e>
            </m:d>
          </m:e>
        </m:d>
        <m:r>
          <m:rPr>
            <m:sty m:val="p"/>
          </m:rPr>
          <m:t>=</m:t>
        </m:r>
        <m:r>
          <m:t>2.1639</m:t>
        </m:r>
      </m:oMath>
      <w:r>
        <w:t xml:space="preserve"> </w:t>
      </w:r>
      <w:r>
        <w:t xml:space="preserve">with 1 and 66 degrees of freedom. Its p-value is 0.1460, so the added term does not meet the 5% criterion.</w:t>
      </w:r>
    </w:p>
    <w:p>
      <w:pPr>
        <w:pStyle w:val="BodyText"/>
      </w:pPr>
      <w:r>
        <w:rPr>
          <w:b/>
          <w:bCs/>
        </w:rPr>
        <w:t xml:space="preserve">Interpret and check the result, part (e)</w:t>
      </w:r>
    </w:p>
    <w:p>
      <w:pPr>
        <w:pStyle w:val="BodyText"/>
      </w:pPr>
      <w:r>
        <w:t xml:space="preserve">M1 is contained in M2, and M2 is contained in M3: setting each newly added coefficient to zero reproduces the preceding model. The outcome, cases, and intercept also stay the same, so the fit changes are comparable as nested steps. The sequence does not randomize predictors, exclude omitted variables, prove a mechanism, or measure prediction on new cases. Those questions require design information and separate validation.</w:t>
      </w:r>
    </w:p>
    <w:bookmarkEnd w:id="43"/>
    <w:bookmarkStart w:id="44" w:name="X201f3d921831717be084650413b554c75e3ddab"/>
    <w:p>
      <w:pPr>
        <w:pStyle w:val="Heading3"/>
      </w:pPr>
      <w:r>
        <w:rPr>
          <w:rStyle w:val="VerbatimChar"/>
        </w:rPr>
        <w:t xml:space="preserve">T07-A02-V02</w:t>
      </w:r>
      <w:r>
        <w:t xml:space="preserve">: Archive workflow and retrieval time</w:t>
      </w:r>
    </w:p>
    <w:p>
      <w:pPr>
        <w:pStyle w:val="FirstParagraph"/>
      </w:pPr>
      <w:r>
        <w:rPr>
          <w:b/>
          <w:bCs/>
        </w:rPr>
        <w:t xml:space="preserve">Reason before calculating, part (a)</w:t>
      </w:r>
    </w:p>
    <w:p>
      <w:pPr>
        <w:pStyle w:val="BodyText"/>
      </w:pPr>
      <w:r>
        <w:t xml:space="preserve">Apply</w:t>
      </w:r>
      <w:r>
        <w:t xml:space="preserve"> </w:t>
      </w:r>
      <m:oMath>
        <m:r>
          <m:t>S</m:t>
        </m:r>
        <m:r>
          <m:t>S</m:t>
        </m:r>
        <m:r>
          <m:t>E</m:t>
        </m:r>
        <m:r>
          <m:rPr>
            <m:sty m:val="p"/>
          </m:rPr>
          <m:t>=</m:t>
        </m:r>
        <m:r>
          <m:t>1320.0</m:t>
        </m:r>
        <m:d>
          <m:dPr>
            <m:begChr m:val="("/>
            <m:sepChr m:val=""/>
            <m:endChr m:val=")"/>
            <m:grow/>
          </m:dPr>
          <m:e>
            <m:r>
              <m:t>1</m:t>
            </m:r>
            <m:r>
              <m:rPr>
                <m:sty m:val="p"/>
              </m:rPr>
              <m:t>−</m:t>
            </m:r>
            <m:sSup>
              <m:e>
                <m:r>
                  <m:t>R</m:t>
                </m:r>
              </m:e>
              <m:sup>
                <m:r>
                  <m:t>2</m:t>
                </m:r>
              </m:sup>
            </m:sSup>
          </m:e>
        </m:d>
      </m:oMath>
      <w:r>
        <w:t xml:space="preserve"> </w:t>
      </w:r>
      <w:r>
        <w:t xml:space="preserve">and subtract consecutive</w:t>
      </w:r>
      <w:r>
        <w:t xml:space="preserve"> </w:t>
      </w:r>
      <m:oMath>
        <m:sSup>
          <m:e>
            <m:r>
              <m:t>R</m:t>
            </m:r>
          </m:e>
          <m:sup>
            <m:r>
              <m:t>2</m:t>
            </m:r>
          </m:sup>
        </m:sSup>
      </m:oMath>
      <w:r>
        <w:t xml:space="preserve"> </w:t>
      </w:r>
      <w:r>
        <w:t xml:space="preserve">values.</w:t>
      </w:r>
    </w:p>
    <w:p>
      <w:pPr>
        <w:pStyle w:val="BodyText"/>
      </w:pPr>
      <w:r>
        <w:rPr>
          <w:b/>
          <w:bCs/>
        </w:rPr>
        <w:t xml:space="preserve">Work through the calculation, part (b)</w:t>
      </w:r>
    </w:p>
    <w:p>
      <w:pPr>
        <w:pStyle w:val="BodyText"/>
      </w:pPr>
      <w:r>
        <w:t xml:space="preserve">Substitute each model’s own number of predictors into the adjusted formula: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SSE</w:t>
            </w:r>
          </w:p>
        </w:tc>
        <w:tc>
          <w:tcPr/>
          <w:p>
            <w:pPr>
              <w:pStyle w:val="Compact"/>
            </w:pPr>
            <w:r>
              <w:t xml:space="preserve">Change in R-squared</w:t>
            </w:r>
          </w:p>
        </w:tc>
        <w:tc>
          <w:tcPr/>
          <w:p>
            <w:pPr>
              <w:pStyle w:val="Compact"/>
            </w:pPr>
            <w:r>
              <w:t xml:space="preserve">Adjusted R-squared</w:t>
            </w:r>
          </w:p>
        </w:tc>
      </w:tr>
      <w:tr>
        <w:tc>
          <w:tcPr/>
          <w:p>
            <w:pPr>
              <w:pStyle w:val="Compact"/>
            </w:pPr>
            <w:r>
              <w:t xml:space="preserve">M1</w:t>
            </w:r>
          </w:p>
        </w:tc>
        <w:tc>
          <w:tcPr/>
          <w:p>
            <w:pPr>
              <w:pStyle w:val="Compact"/>
            </w:pPr>
            <w:r>
              <w:t xml:space="preserve">950.40</w:t>
            </w:r>
          </w:p>
        </w:tc>
        <w:tc>
          <w:tcPr/>
          <w:p>
            <w:pPr>
              <w:pStyle w:val="Compact"/>
            </w:pPr>
            <w:r>
              <w:t xml:space="preserve">not a later step</w:t>
            </w:r>
          </w:p>
        </w:tc>
        <w:tc>
          <w:tcPr/>
          <w:p>
            <w:pPr>
              <w:pStyle w:val="Compact"/>
            </w:pPr>
            <w:r>
              <w:t xml:space="preserve">0.2708</w:t>
            </w:r>
          </w:p>
        </w:tc>
      </w:tr>
      <w:tr>
        <w:tc>
          <w:tcPr/>
          <w:p>
            <w:pPr>
              <w:pStyle w:val="Compact"/>
            </w:pPr>
            <w:r>
              <w:t xml:space="preserve">M2</w:t>
            </w:r>
          </w:p>
        </w:tc>
        <w:tc>
          <w:tcPr/>
          <w:p>
            <w:pPr>
              <w:pStyle w:val="Compact"/>
            </w:pPr>
            <w:r>
              <w:t xml:space="preserve">858.00</w:t>
            </w:r>
          </w:p>
        </w:tc>
        <w:tc>
          <w:tcPr/>
          <w:p>
            <w:pPr>
              <w:pStyle w:val="Compact"/>
            </w:pPr>
            <w:r>
              <w:t xml:space="preserve">0.070</w:t>
            </w:r>
          </w:p>
        </w:tc>
        <w:tc>
          <w:tcPr/>
          <w:p>
            <w:pPr>
              <w:pStyle w:val="Compact"/>
            </w:pPr>
            <w:r>
              <w:t xml:space="preserve">0.3331</w:t>
            </w:r>
          </w:p>
        </w:tc>
      </w:tr>
      <w:tr>
        <w:tc>
          <w:tcPr/>
          <w:p>
            <w:pPr>
              <w:pStyle w:val="Compact"/>
            </w:pPr>
            <w:r>
              <w:t xml:space="preserve">M3</w:t>
            </w:r>
          </w:p>
        </w:tc>
        <w:tc>
          <w:tcPr/>
          <w:p>
            <w:pPr>
              <w:pStyle w:val="Compact"/>
            </w:pPr>
            <w:r>
              <w:t xml:space="preserve">856.68</w:t>
            </w:r>
          </w:p>
        </w:tc>
        <w:tc>
          <w:tcPr/>
          <w:p>
            <w:pPr>
              <w:pStyle w:val="Compact"/>
            </w:pPr>
            <w:r>
              <w:t xml:space="preserve">0.001</w:t>
            </w:r>
          </w:p>
        </w:tc>
        <w:tc>
          <w:tcPr/>
          <w:p>
            <w:pPr>
              <w:pStyle w:val="Compact"/>
            </w:pPr>
            <w:r>
              <w:t xml:space="preserve">0.3254</w:t>
            </w:r>
          </w:p>
        </w:tc>
      </w:tr>
    </w:tbl>
    <w:p>
      <w:pPr>
        <w:pStyle w:val="BodyText"/>
      </w:pPr>
      <w:r>
        <w:rPr>
          <w:b/>
          <w:bCs/>
        </w:rPr>
        <w:t xml:space="preserve">Work through the calculation, part (c)</w:t>
      </w:r>
    </w:p>
    <w:p>
      <w:pPr>
        <w:pStyle w:val="BodyText"/>
      </w:pPr>
      <w:r>
        <w:t xml:space="preserve">Ordinary</w:t>
      </w:r>
      <w:r>
        <w:t xml:space="preserve"> </w:t>
      </w:r>
      <m:oMath>
        <m:sSup>
          <m:e>
            <m:r>
              <m:t>R</m:t>
            </m:r>
          </m:e>
          <m:sup>
            <m:r>
              <m:t>2</m:t>
            </m:r>
          </m:sup>
        </m:sSup>
      </m:oMath>
      <w:r>
        <w:t xml:space="preserve"> </w:t>
      </w:r>
      <w:r>
        <w:t xml:space="preserve">rises from 0.350 to 0.351 when catalog-familiarity score is added, an increment of 0.001, or 0.1 percentage points of sample variation. Ordinary</w:t>
      </w:r>
      <w:r>
        <w:t xml:space="preserve"> </w:t>
      </w:r>
      <m:oMath>
        <m:sSup>
          <m:e>
            <m:r>
              <m:t>R</m:t>
            </m:r>
          </m:e>
          <m:sup>
            <m:r>
              <m:t>2</m:t>
            </m:r>
          </m:sup>
        </m:sSup>
      </m:oMath>
      <w:r>
        <w:t xml:space="preserve"> </w:t>
      </w:r>
      <w:r>
        <w:t xml:space="preserve">cannot fall when a predictor is added to this same-case, same-intercept model. Adjusted</w:t>
      </w:r>
      <w:r>
        <w:t xml:space="preserve"> </w:t>
      </w:r>
      <m:oMath>
        <m:sSup>
          <m:e>
            <m:r>
              <m:t>R</m:t>
            </m:r>
          </m:e>
          <m:sup>
            <m:r>
              <m:t>2</m:t>
            </m:r>
          </m:sup>
        </m:sSup>
      </m:oMath>
      <w:r>
        <w:t xml:space="preserve"> </w:t>
      </w:r>
      <w:r>
        <w:t xml:space="preserve">decreases from 0.3331 to 0.3254 because it weighs the extra fit against the additional estimated slope. That adjustment is descriptive and in-sample.</w:t>
      </w:r>
    </w:p>
    <w:p>
      <w:pPr>
        <w:pStyle w:val="BodyText"/>
      </w:pPr>
      <w:r>
        <w:rPr>
          <w:b/>
          <w:bCs/>
        </w:rPr>
        <w:t xml:space="preserve">Work through the calculation, part (d)</w:t>
      </w:r>
    </w:p>
    <w:p>
      <w:pPr>
        <w:pStyle w:val="BodyText"/>
      </w:pPr>
      <w:r>
        <w:t xml:space="preserve">The restricted equation is</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The unrestricted equation adds catalog-familiarity score:</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The null hypothesis is</w:t>
      </w:r>
      <w:r>
        <w:t xml:space="preserve"> </w:t>
      </w:r>
      <m:oMath>
        <m:sSub>
          <m:e>
            <m:r>
              <m:t>H</m:t>
            </m:r>
          </m:e>
          <m:sub>
            <m:r>
              <m:t>0</m:t>
            </m:r>
          </m:sub>
        </m:sSub>
        <m:r>
          <m:rPr>
            <m:sty m:val="p"/>
          </m:rPr>
          <m:t>:</m:t>
        </m:r>
        <m:sSub>
          <m:e>
            <m:r>
              <m:t>β</m:t>
            </m:r>
          </m:e>
          <m:sub>
            <m:r>
              <m:t>3</m:t>
            </m:r>
          </m:sub>
        </m:sSub>
        <m:r>
          <m:rPr>
            <m:sty m:val="p"/>
          </m:rPr>
          <m:t>=</m:t>
        </m:r>
        <m:r>
          <m:t>0</m:t>
        </m:r>
      </m:oMath>
      <w:r>
        <w:t xml:space="preserve">, conditional on the terms already in M2. The incremental statistic is</w:t>
      </w:r>
      <w:r>
        <w:t xml:space="preserve"> </w:t>
      </w:r>
      <m:oMath>
        <m:r>
          <m:t>F</m:t>
        </m:r>
        <m:r>
          <m:rPr>
            <m:sty m:val="p"/>
          </m:rPr>
          <m:t>=</m:t>
        </m:r>
        <m:d>
          <m:dPr>
            <m:begChr m:val="["/>
            <m:sepChr m:val=""/>
            <m:endChr m:val="]"/>
            <m:grow/>
          </m:dPr>
          <m:e>
            <m:d>
              <m:dPr>
                <m:begChr m:val="("/>
                <m:sepChr m:val=""/>
                <m:endChr m:val=")"/>
                <m:grow/>
              </m:dPr>
              <m:e>
                <m:r>
                  <m:t>0.351</m:t>
                </m:r>
                <m:r>
                  <m:rPr>
                    <m:sty m:val="p"/>
                  </m:rPr>
                  <m:t>−</m:t>
                </m:r>
                <m:r>
                  <m:t>0.350</m:t>
                </m:r>
              </m:e>
            </m:d>
            <m:r>
              <m:rPr>
                <m:sty m:val="p"/>
              </m:rPr>
              <m:t>/</m:t>
            </m:r>
            <m:r>
              <m:t>1</m:t>
            </m:r>
          </m:e>
        </m:d>
        <m:r>
          <m:rPr>
            <m:sty m:val="p"/>
          </m:rPr>
          <m:t>/</m:t>
        </m:r>
        <m:d>
          <m:dPr>
            <m:begChr m:val="["/>
            <m:sepChr m:val=""/>
            <m:endChr m:val="]"/>
            <m:grow/>
          </m:dPr>
          <m:e>
            <m:d>
              <m:dPr>
                <m:begChr m:val="("/>
                <m:sepChr m:val=""/>
                <m:endChr m:val=")"/>
                <m:grow/>
              </m:dPr>
              <m:e>
                <m:r>
                  <m:t>1</m:t>
                </m:r>
                <m:r>
                  <m:rPr>
                    <m:sty m:val="p"/>
                  </m:rPr>
                  <m:t>−</m:t>
                </m:r>
                <m:r>
                  <m:t>0.351</m:t>
                </m:r>
              </m:e>
            </m:d>
            <m:r>
              <m:rPr>
                <m:sty m:val="p"/>
              </m:rPr>
              <m:t>/</m:t>
            </m:r>
            <m:d>
              <m:dPr>
                <m:begChr m:val="("/>
                <m:sepChr m:val=""/>
                <m:endChr m:val=")"/>
                <m:grow/>
              </m:dPr>
              <m:e>
                <m:r>
                  <m:t>80</m:t>
                </m:r>
                <m:r>
                  <m:rPr>
                    <m:sty m:val="p"/>
                  </m:rPr>
                  <m:t>−</m:t>
                </m:r>
                <m:r>
                  <m:t>3</m:t>
                </m:r>
                <m:r>
                  <m:rPr>
                    <m:sty m:val="p"/>
                  </m:rPr>
                  <m:t>−</m:t>
                </m:r>
                <m:r>
                  <m:t>1</m:t>
                </m:r>
              </m:e>
            </m:d>
          </m:e>
        </m:d>
        <m:r>
          <m:rPr>
            <m:sty m:val="p"/>
          </m:rPr>
          <m:t>=</m:t>
        </m:r>
        <m:r>
          <m:t>0.1171</m:t>
        </m:r>
      </m:oMath>
      <w:r>
        <w:t xml:space="preserve"> </w:t>
      </w:r>
      <w:r>
        <w:t xml:space="preserve">with 1 and 76 degrees of freedom. Its p-value is 0.7331, so the added term does not meet the 5% criterion.</w:t>
      </w:r>
    </w:p>
    <w:p>
      <w:pPr>
        <w:pStyle w:val="BodyText"/>
      </w:pPr>
      <w:r>
        <w:rPr>
          <w:b/>
          <w:bCs/>
        </w:rPr>
        <w:t xml:space="preserve">Interpret and check the result, part (e)</w:t>
      </w:r>
    </w:p>
    <w:p>
      <w:pPr>
        <w:pStyle w:val="BodyText"/>
      </w:pPr>
      <w:r>
        <w:t xml:space="preserve">M1 is contained in M2, and M2 is contained in M3: setting each newly added coefficient to zero reproduces the preceding model. The outcome, cases, and intercept also stay the same, so the fit changes are comparable as nested steps. The sequence does not randomize predictors, exclude omitted variables, prove a mechanism, or measure prediction on new cases. Those questions require design information and separate validation.</w:t>
      </w:r>
    </w:p>
    <w:bookmarkEnd w:id="44"/>
    <w:bookmarkStart w:id="45" w:name="Xc625014e5f449831eec1d8a190c8e4b7f852a47"/>
    <w:p>
      <w:pPr>
        <w:pStyle w:val="Heading3"/>
      </w:pPr>
      <w:r>
        <w:rPr>
          <w:rStyle w:val="VerbatimChar"/>
        </w:rPr>
        <w:t xml:space="preserve">T07-A02-V03</w:t>
      </w:r>
      <w:r>
        <w:t xml:space="preserve">: Reading routines and comprehension</w:t>
      </w:r>
    </w:p>
    <w:p>
      <w:pPr>
        <w:pStyle w:val="FirstParagraph"/>
      </w:pPr>
      <w:r>
        <w:rPr>
          <w:b/>
          <w:bCs/>
        </w:rPr>
        <w:t xml:space="preserve">Reason before calculating, part (a)</w:t>
      </w:r>
    </w:p>
    <w:p>
      <w:pPr>
        <w:pStyle w:val="BodyText"/>
      </w:pPr>
      <w:r>
        <w:t xml:space="preserve">Apply</w:t>
      </w:r>
      <w:r>
        <w:t xml:space="preserve"> </w:t>
      </w:r>
      <m:oMath>
        <m:r>
          <m:t>S</m:t>
        </m:r>
        <m:r>
          <m:t>S</m:t>
        </m:r>
        <m:r>
          <m:t>E</m:t>
        </m:r>
        <m:r>
          <m:rPr>
            <m:sty m:val="p"/>
          </m:rPr>
          <m:t>=</m:t>
        </m:r>
        <m:r>
          <m:t>1560.0</m:t>
        </m:r>
        <m:d>
          <m:dPr>
            <m:begChr m:val="("/>
            <m:sepChr m:val=""/>
            <m:endChr m:val=")"/>
            <m:grow/>
          </m:dPr>
          <m:e>
            <m:r>
              <m:t>1</m:t>
            </m:r>
            <m:r>
              <m:rPr>
                <m:sty m:val="p"/>
              </m:rPr>
              <m:t>−</m:t>
            </m:r>
            <m:sSup>
              <m:e>
                <m:r>
                  <m:t>R</m:t>
                </m:r>
              </m:e>
              <m:sup>
                <m:r>
                  <m:t>2</m:t>
                </m:r>
              </m:sup>
            </m:sSup>
          </m:e>
        </m:d>
      </m:oMath>
      <w:r>
        <w:t xml:space="preserve"> </w:t>
      </w:r>
      <w:r>
        <w:t xml:space="preserve">and subtract consecutive</w:t>
      </w:r>
      <w:r>
        <w:t xml:space="preserve"> </w:t>
      </w:r>
      <m:oMath>
        <m:sSup>
          <m:e>
            <m:r>
              <m:t>R</m:t>
            </m:r>
          </m:e>
          <m:sup>
            <m:r>
              <m:t>2</m:t>
            </m:r>
          </m:sup>
        </m:sSup>
      </m:oMath>
      <w:r>
        <w:t xml:space="preserve"> </w:t>
      </w:r>
      <w:r>
        <w:t xml:space="preserve">values.</w:t>
      </w:r>
    </w:p>
    <w:p>
      <w:pPr>
        <w:pStyle w:val="BodyText"/>
      </w:pPr>
      <w:r>
        <w:rPr>
          <w:b/>
          <w:bCs/>
        </w:rPr>
        <w:t xml:space="preserve">Work through the calculation, part (b)</w:t>
      </w:r>
    </w:p>
    <w:p>
      <w:pPr>
        <w:pStyle w:val="BodyText"/>
      </w:pPr>
      <w:r>
        <w:t xml:space="preserve">Substitute each model’s own number of predictors into the adjusted formula: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SSE</w:t>
            </w:r>
          </w:p>
        </w:tc>
        <w:tc>
          <w:tcPr/>
          <w:p>
            <w:pPr>
              <w:pStyle w:val="Compact"/>
            </w:pPr>
            <w:r>
              <w:t xml:space="preserve">Change in R-squared</w:t>
            </w:r>
          </w:p>
        </w:tc>
        <w:tc>
          <w:tcPr/>
          <w:p>
            <w:pPr>
              <w:pStyle w:val="Compact"/>
            </w:pPr>
            <w:r>
              <w:t xml:space="preserve">Adjusted R-squared</w:t>
            </w:r>
          </w:p>
        </w:tc>
      </w:tr>
      <w:tr>
        <w:tc>
          <w:tcPr/>
          <w:p>
            <w:pPr>
              <w:pStyle w:val="Compact"/>
            </w:pPr>
            <w:r>
              <w:t xml:space="preserve">M1</w:t>
            </w:r>
          </w:p>
        </w:tc>
        <w:tc>
          <w:tcPr/>
          <w:p>
            <w:pPr>
              <w:pStyle w:val="Compact"/>
            </w:pPr>
            <w:r>
              <w:t xml:space="preserve">1279.20</w:t>
            </w:r>
          </w:p>
        </w:tc>
        <w:tc>
          <w:tcPr/>
          <w:p>
            <w:pPr>
              <w:pStyle w:val="Compact"/>
            </w:pPr>
            <w:r>
              <w:t xml:space="preserve">not a later step</w:t>
            </w:r>
          </w:p>
        </w:tc>
        <w:tc>
          <w:tcPr/>
          <w:p>
            <w:pPr>
              <w:pStyle w:val="Compact"/>
            </w:pPr>
            <w:r>
              <w:t xml:space="preserve">0.1659</w:t>
            </w:r>
          </w:p>
        </w:tc>
      </w:tr>
      <w:tr>
        <w:tc>
          <w:tcPr/>
          <w:p>
            <w:pPr>
              <w:pStyle w:val="Compact"/>
            </w:pPr>
            <w:r>
              <w:t xml:space="preserve">M2</w:t>
            </w:r>
          </w:p>
        </w:tc>
        <w:tc>
          <w:tcPr/>
          <w:p>
            <w:pPr>
              <w:pStyle w:val="Compact"/>
            </w:pPr>
            <w:r>
              <w:t xml:space="preserve">1076.40</w:t>
            </w:r>
          </w:p>
        </w:tc>
        <w:tc>
          <w:tcPr/>
          <w:p>
            <w:pPr>
              <w:pStyle w:val="Compact"/>
            </w:pPr>
            <w:r>
              <w:t xml:space="preserve">0.130</w:t>
            </w:r>
          </w:p>
        </w:tc>
        <w:tc>
          <w:tcPr/>
          <w:p>
            <w:pPr>
              <w:pStyle w:val="Compact"/>
            </w:pPr>
            <w:r>
              <w:t xml:space="preserve">0.2858</w:t>
            </w:r>
          </w:p>
        </w:tc>
      </w:tr>
      <w:tr>
        <w:tc>
          <w:tcPr/>
          <w:p>
            <w:pPr>
              <w:pStyle w:val="Compact"/>
            </w:pPr>
            <w:r>
              <w:t xml:space="preserve">M3</w:t>
            </w:r>
          </w:p>
        </w:tc>
        <w:tc>
          <w:tcPr/>
          <w:p>
            <w:pPr>
              <w:pStyle w:val="Compact"/>
            </w:pPr>
            <w:r>
              <w:t xml:space="preserve">998.40</w:t>
            </w:r>
          </w:p>
        </w:tc>
        <w:tc>
          <w:tcPr/>
          <w:p>
            <w:pPr>
              <w:pStyle w:val="Compact"/>
            </w:pPr>
            <w:r>
              <w:t xml:space="preserve">0.050</w:t>
            </w:r>
          </w:p>
        </w:tc>
        <w:tc>
          <w:tcPr/>
          <w:p>
            <w:pPr>
              <w:pStyle w:val="Compact"/>
            </w:pPr>
            <w:r>
              <w:t xml:space="preserve">0.3257</w:t>
            </w:r>
          </w:p>
        </w:tc>
      </w:tr>
    </w:tbl>
    <w:p>
      <w:pPr>
        <w:pStyle w:val="BodyText"/>
      </w:pPr>
      <w:r>
        <w:rPr>
          <w:b/>
          <w:bCs/>
        </w:rPr>
        <w:t xml:space="preserve">Work through the calculation, part (c)</w:t>
      </w:r>
    </w:p>
    <w:p>
      <w:pPr>
        <w:pStyle w:val="BodyText"/>
      </w:pPr>
      <w:r>
        <w:t xml:space="preserve">Ordinary</w:t>
      </w:r>
      <w:r>
        <w:t xml:space="preserve"> </w:t>
      </w:r>
      <m:oMath>
        <m:sSup>
          <m:e>
            <m:r>
              <m:t>R</m:t>
            </m:r>
          </m:e>
          <m:sup>
            <m:r>
              <m:t>2</m:t>
            </m:r>
          </m:sup>
        </m:sSup>
      </m:oMath>
      <w:r>
        <w:t xml:space="preserve"> </w:t>
      </w:r>
      <w:r>
        <w:t xml:space="preserve">rises from 0.310 to 0.360 when annotation-session count is added, an increment of 0.050, or 5.0 percentage points of sample variation. Ordinary</w:t>
      </w:r>
      <w:r>
        <w:t xml:space="preserve"> </w:t>
      </w:r>
      <m:oMath>
        <m:sSup>
          <m:e>
            <m:r>
              <m:t>R</m:t>
            </m:r>
          </m:e>
          <m:sup>
            <m:r>
              <m:t>2</m:t>
            </m:r>
          </m:sup>
        </m:sSup>
      </m:oMath>
      <w:r>
        <w:t xml:space="preserve"> </w:t>
      </w:r>
      <w:r>
        <w:t xml:space="preserve">cannot fall when a predictor is added to this same-case, same-intercept model. Adjusted</w:t>
      </w:r>
      <w:r>
        <w:t xml:space="preserve"> </w:t>
      </w:r>
      <m:oMath>
        <m:sSup>
          <m:e>
            <m:r>
              <m:t>R</m:t>
            </m:r>
          </m:e>
          <m:sup>
            <m:r>
              <m:t>2</m:t>
            </m:r>
          </m:sup>
        </m:sSup>
      </m:oMath>
      <w:r>
        <w:t xml:space="preserve"> </w:t>
      </w:r>
      <w:r>
        <w:t xml:space="preserve">increases from 0.2858 to 0.3257 because it weighs the extra fit against the additional estimated slope. That adjustment is descriptive and in-sample.</w:t>
      </w:r>
    </w:p>
    <w:p>
      <w:pPr>
        <w:pStyle w:val="BodyText"/>
      </w:pPr>
      <w:r>
        <w:rPr>
          <w:b/>
          <w:bCs/>
        </w:rPr>
        <w:t xml:space="preserve">Work through the calculation, part (d)</w:t>
      </w:r>
    </w:p>
    <w:p>
      <w:pPr>
        <w:pStyle w:val="BodyText"/>
      </w:pPr>
      <w:r>
        <w:t xml:space="preserve">The restricted equation is</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The unrestricted equation adds annotation-session count: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The null hypothesis is</w:t>
      </w:r>
      <w:r>
        <w:t xml:space="preserve"> </w:t>
      </w:r>
      <m:oMath>
        <m:sSub>
          <m:e>
            <m:r>
              <m:t>H</m:t>
            </m:r>
          </m:e>
          <m:sub>
            <m:r>
              <m:t>0</m:t>
            </m:r>
          </m:sub>
        </m:sSub>
        <m:r>
          <m:rPr>
            <m:sty m:val="p"/>
          </m:rPr>
          <m:t>:</m:t>
        </m:r>
        <m:sSub>
          <m:e>
            <m:r>
              <m:t>β</m:t>
            </m:r>
          </m:e>
          <m:sub>
            <m:r>
              <m:t>3</m:t>
            </m:r>
          </m:sub>
        </m:sSub>
        <m:r>
          <m:rPr>
            <m:sty m:val="p"/>
          </m:rPr>
          <m:t>=</m:t>
        </m:r>
        <m:r>
          <m:t>0</m:t>
        </m:r>
      </m:oMath>
      <w:r>
        <w:t xml:space="preserve">, conditional on the terms already in M2. The incremental statistic is</w:t>
      </w:r>
      <w:r>
        <w:t xml:space="preserve"> </w:t>
      </w:r>
      <m:oMath>
        <m:r>
          <m:t>F</m:t>
        </m:r>
        <m:r>
          <m:rPr>
            <m:sty m:val="p"/>
          </m:rPr>
          <m:t>=</m:t>
        </m:r>
        <m:d>
          <m:dPr>
            <m:begChr m:val="["/>
            <m:sepChr m:val=""/>
            <m:endChr m:val="]"/>
            <m:grow/>
          </m:dPr>
          <m:e>
            <m:d>
              <m:dPr>
                <m:begChr m:val="("/>
                <m:sepChr m:val=""/>
                <m:endChr m:val=")"/>
                <m:grow/>
              </m:dPr>
              <m:e>
                <m:r>
                  <m:t>0.360</m:t>
                </m:r>
                <m:r>
                  <m:rPr>
                    <m:sty m:val="p"/>
                  </m:rPr>
                  <m:t>−</m:t>
                </m:r>
                <m:r>
                  <m:t>0.310</m:t>
                </m:r>
              </m:e>
            </m:d>
            <m:r>
              <m:rPr>
                <m:sty m:val="p"/>
              </m:rPr>
              <m:t>/</m:t>
            </m:r>
            <m:r>
              <m:t>1</m:t>
            </m:r>
          </m:e>
        </m:d>
        <m:r>
          <m:rPr>
            <m:sty m:val="p"/>
          </m:rPr>
          <m:t>/</m:t>
        </m:r>
        <m:d>
          <m:dPr>
            <m:begChr m:val="["/>
            <m:sepChr m:val=""/>
            <m:endChr m:val="]"/>
            <m:grow/>
          </m:dPr>
          <m:e>
            <m:d>
              <m:dPr>
                <m:begChr m:val="("/>
                <m:sepChr m:val=""/>
                <m:endChr m:val=")"/>
                <m:grow/>
              </m:dPr>
              <m:e>
                <m:r>
                  <m:t>1</m:t>
                </m:r>
                <m:r>
                  <m:rPr>
                    <m:sty m:val="p"/>
                  </m:rPr>
                  <m:t>−</m:t>
                </m:r>
                <m:r>
                  <m:t>0.360</m:t>
                </m:r>
              </m:e>
            </m:d>
            <m:r>
              <m:rPr>
                <m:sty m:val="p"/>
              </m:rPr>
              <m:t>/</m:t>
            </m:r>
            <m:d>
              <m:dPr>
                <m:begChr m:val="("/>
                <m:sepChr m:val=""/>
                <m:endChr m:val=")"/>
                <m:grow/>
              </m:dPr>
              <m:e>
                <m:r>
                  <m:t>60</m:t>
                </m:r>
                <m:r>
                  <m:rPr>
                    <m:sty m:val="p"/>
                  </m:rPr>
                  <m:t>−</m:t>
                </m:r>
                <m:r>
                  <m:t>3</m:t>
                </m:r>
                <m:r>
                  <m:rPr>
                    <m:sty m:val="p"/>
                  </m:rPr>
                  <m:t>−</m:t>
                </m:r>
                <m:r>
                  <m:t>1</m:t>
                </m:r>
              </m:e>
            </m:d>
          </m:e>
        </m:d>
        <m:r>
          <m:rPr>
            <m:sty m:val="p"/>
          </m:rPr>
          <m:t>=</m:t>
        </m:r>
        <m:r>
          <m:t>4.3750</m:t>
        </m:r>
      </m:oMath>
      <w:r>
        <w:t xml:space="preserve"> </w:t>
      </w:r>
      <w:r>
        <w:t xml:space="preserve">with 1 and 56 degrees of freedom. Its p-value is 0.0410, so the added term meets the 5% criterion.</w:t>
      </w:r>
    </w:p>
    <w:p>
      <w:pPr>
        <w:pStyle w:val="BodyText"/>
      </w:pPr>
      <w:r>
        <w:rPr>
          <w:b/>
          <w:bCs/>
        </w:rPr>
        <w:t xml:space="preserve">Interpret and check the result, part (e)</w:t>
      </w:r>
    </w:p>
    <w:p>
      <w:pPr>
        <w:pStyle w:val="BodyText"/>
      </w:pPr>
      <w:r>
        <w:t xml:space="preserve">M1 is contained in M2, and M2 is contained in M3: setting each newly added coefficient to zero reproduces the preceding model. The outcome, cases, and intercept also stay the same, so the fit changes are comparable as nested steps. The sequence does not randomize predictors, exclude omitted variables, prove a mechanism, or measure prediction on new cases. Those questions require design information and separate validation.</w:t>
      </w:r>
    </w:p>
    <w:bookmarkEnd w:id="45"/>
    <w:bookmarkStart w:id="46" w:name="X15b2ae38066fdd0705578c77c7ccc5371f519d1"/>
    <w:p>
      <w:pPr>
        <w:pStyle w:val="Heading3"/>
      </w:pPr>
      <w:r>
        <w:rPr>
          <w:rStyle w:val="VerbatimChar"/>
        </w:rPr>
        <w:t xml:space="preserve">T07-A02-V04</w:t>
      </w:r>
      <w:r>
        <w:t xml:space="preserve">: Route rehearsal and navigation time</w:t>
      </w:r>
    </w:p>
    <w:p>
      <w:pPr>
        <w:pStyle w:val="FirstParagraph"/>
      </w:pPr>
      <w:r>
        <w:rPr>
          <w:b/>
          <w:bCs/>
        </w:rPr>
        <w:t xml:space="preserve">Reason before calculating, part (a)</w:t>
      </w:r>
    </w:p>
    <w:p>
      <w:pPr>
        <w:pStyle w:val="BodyText"/>
      </w:pPr>
      <w:r>
        <w:t xml:space="preserve">Apply</w:t>
      </w:r>
      <w:r>
        <w:t xml:space="preserve"> </w:t>
      </w:r>
      <m:oMath>
        <m:r>
          <m:t>S</m:t>
        </m:r>
        <m:r>
          <m:t>S</m:t>
        </m:r>
        <m:r>
          <m:t>E</m:t>
        </m:r>
        <m:r>
          <m:rPr>
            <m:sty m:val="p"/>
          </m:rPr>
          <m:t>=</m:t>
        </m:r>
        <m:r>
          <m:t>2100.0</m:t>
        </m:r>
        <m:d>
          <m:dPr>
            <m:begChr m:val="("/>
            <m:sepChr m:val=""/>
            <m:endChr m:val=")"/>
            <m:grow/>
          </m:dPr>
          <m:e>
            <m:r>
              <m:t>1</m:t>
            </m:r>
            <m:r>
              <m:rPr>
                <m:sty m:val="p"/>
              </m:rPr>
              <m:t>−</m:t>
            </m:r>
            <m:sSup>
              <m:e>
                <m:r>
                  <m:t>R</m:t>
                </m:r>
              </m:e>
              <m:sup>
                <m:r>
                  <m:t>2</m:t>
                </m:r>
              </m:sup>
            </m:sSup>
          </m:e>
        </m:d>
      </m:oMath>
      <w:r>
        <w:t xml:space="preserve"> </w:t>
      </w:r>
      <w:r>
        <w:t xml:space="preserve">and subtract consecutive</w:t>
      </w:r>
      <w:r>
        <w:t xml:space="preserve"> </w:t>
      </w:r>
      <m:oMath>
        <m:sSup>
          <m:e>
            <m:r>
              <m:t>R</m:t>
            </m:r>
          </m:e>
          <m:sup>
            <m:r>
              <m:t>2</m:t>
            </m:r>
          </m:sup>
        </m:sSup>
      </m:oMath>
      <w:r>
        <w:t xml:space="preserve"> </w:t>
      </w:r>
      <w:r>
        <w:t xml:space="preserve">values.</w:t>
      </w:r>
    </w:p>
    <w:p>
      <w:pPr>
        <w:pStyle w:val="BodyText"/>
      </w:pPr>
      <w:r>
        <w:rPr>
          <w:b/>
          <w:bCs/>
        </w:rPr>
        <w:t xml:space="preserve">Work through the calculation, part (b)</w:t>
      </w:r>
    </w:p>
    <w:p>
      <w:pPr>
        <w:pStyle w:val="BodyText"/>
      </w:pPr>
      <w:r>
        <w:t xml:space="preserve">Substitute each model’s own number of predictors into the adjusted formula: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SSE</w:t>
            </w:r>
          </w:p>
        </w:tc>
        <w:tc>
          <w:tcPr/>
          <w:p>
            <w:pPr>
              <w:pStyle w:val="Compact"/>
            </w:pPr>
            <w:r>
              <w:t xml:space="preserve">Change in R-squared</w:t>
            </w:r>
          </w:p>
        </w:tc>
        <w:tc>
          <w:tcPr/>
          <w:p>
            <w:pPr>
              <w:pStyle w:val="Compact"/>
            </w:pPr>
            <w:r>
              <w:t xml:space="preserve">Adjusted R-squared</w:t>
            </w:r>
          </w:p>
        </w:tc>
      </w:tr>
      <w:tr>
        <w:tc>
          <w:tcPr/>
          <w:p>
            <w:pPr>
              <w:pStyle w:val="Compact"/>
            </w:pPr>
            <w:r>
              <w:t xml:space="preserve">M1</w:t>
            </w:r>
          </w:p>
        </w:tc>
        <w:tc>
          <w:tcPr/>
          <w:p>
            <w:pPr>
              <w:pStyle w:val="Compact"/>
            </w:pPr>
            <w:r>
              <w:t xml:space="preserve">1575.00</w:t>
            </w:r>
          </w:p>
        </w:tc>
        <w:tc>
          <w:tcPr/>
          <w:p>
            <w:pPr>
              <w:pStyle w:val="Compact"/>
            </w:pPr>
            <w:r>
              <w:t xml:space="preserve">not a later step</w:t>
            </w:r>
          </w:p>
        </w:tc>
        <w:tc>
          <w:tcPr/>
          <w:p>
            <w:pPr>
              <w:pStyle w:val="Compact"/>
            </w:pPr>
            <w:r>
              <w:t xml:space="preserve">0.2415</w:t>
            </w:r>
          </w:p>
        </w:tc>
      </w:tr>
      <w:tr>
        <w:tc>
          <w:tcPr/>
          <w:p>
            <w:pPr>
              <w:pStyle w:val="Compact"/>
            </w:pPr>
            <w:r>
              <w:t xml:space="preserve">M2</w:t>
            </w:r>
          </w:p>
        </w:tc>
        <w:tc>
          <w:tcPr/>
          <w:p>
            <w:pPr>
              <w:pStyle w:val="Compact"/>
            </w:pPr>
            <w:r>
              <w:t xml:space="preserve">1407.00</w:t>
            </w:r>
          </w:p>
        </w:tc>
        <w:tc>
          <w:tcPr/>
          <w:p>
            <w:pPr>
              <w:pStyle w:val="Compact"/>
            </w:pPr>
            <w:r>
              <w:t xml:space="preserve">0.080</w:t>
            </w:r>
          </w:p>
        </w:tc>
        <w:tc>
          <w:tcPr/>
          <w:p>
            <w:pPr>
              <w:pStyle w:val="Compact"/>
            </w:pPr>
            <w:r>
              <w:t xml:space="preserve">0.3146</w:t>
            </w:r>
          </w:p>
        </w:tc>
      </w:tr>
      <w:tr>
        <w:tc>
          <w:tcPr/>
          <w:p>
            <w:pPr>
              <w:pStyle w:val="Compact"/>
            </w:pPr>
            <w:r>
              <w:t xml:space="preserve">M3</w:t>
            </w:r>
          </w:p>
        </w:tc>
        <w:tc>
          <w:tcPr/>
          <w:p>
            <w:pPr>
              <w:pStyle w:val="Compact"/>
            </w:pPr>
            <w:r>
              <w:t xml:space="preserve">1398.60</w:t>
            </w:r>
          </w:p>
        </w:tc>
        <w:tc>
          <w:tcPr/>
          <w:p>
            <w:pPr>
              <w:pStyle w:val="Compact"/>
            </w:pPr>
            <w:r>
              <w:t xml:space="preserve">0.004</w:t>
            </w:r>
          </w:p>
        </w:tc>
        <w:tc>
          <w:tcPr/>
          <w:p>
            <w:pPr>
              <w:pStyle w:val="Compact"/>
            </w:pPr>
            <w:r>
              <w:t xml:space="preserve">0.3108</w:t>
            </w:r>
          </w:p>
        </w:tc>
      </w:tr>
    </w:tbl>
    <w:p>
      <w:pPr>
        <w:pStyle w:val="BodyText"/>
      </w:pPr>
      <w:r>
        <w:rPr>
          <w:b/>
          <w:bCs/>
        </w:rPr>
        <w:t xml:space="preserve">Work through the calculation, part (c)</w:t>
      </w:r>
    </w:p>
    <w:p>
      <w:pPr>
        <w:pStyle w:val="BodyText"/>
      </w:pPr>
      <w:r>
        <w:t xml:space="preserve">Ordinary</w:t>
      </w:r>
      <w:r>
        <w:t xml:space="preserve"> </w:t>
      </w:r>
      <m:oMath>
        <m:sSup>
          <m:e>
            <m:r>
              <m:t>R</m:t>
            </m:r>
          </m:e>
          <m:sup>
            <m:r>
              <m:t>2</m:t>
            </m:r>
          </m:sup>
        </m:sSup>
      </m:oMath>
      <w:r>
        <w:t xml:space="preserve"> </w:t>
      </w:r>
      <w:r>
        <w:t xml:space="preserve">rises from 0.330 to 0.334 when landmark-recall score is added, an increment of 0.004, or 0.4 percentage points of sample variation. Ordinary</w:t>
      </w:r>
      <w:r>
        <w:t xml:space="preserve"> </w:t>
      </w:r>
      <m:oMath>
        <m:sSup>
          <m:e>
            <m:r>
              <m:t>R</m:t>
            </m:r>
          </m:e>
          <m:sup>
            <m:r>
              <m:t>2</m:t>
            </m:r>
          </m:sup>
        </m:sSup>
      </m:oMath>
      <w:r>
        <w:t xml:space="preserve"> </w:t>
      </w:r>
      <w:r>
        <w:t xml:space="preserve">cannot fall when a predictor is added to this same-case, same-intercept model. Adjusted</w:t>
      </w:r>
      <w:r>
        <w:t xml:space="preserve"> </w:t>
      </w:r>
      <m:oMath>
        <m:sSup>
          <m:e>
            <m:r>
              <m:t>R</m:t>
            </m:r>
          </m:e>
          <m:sup>
            <m:r>
              <m:t>2</m:t>
            </m:r>
          </m:sup>
        </m:sSup>
      </m:oMath>
      <w:r>
        <w:t xml:space="preserve"> </w:t>
      </w:r>
      <w:r>
        <w:t xml:space="preserve">decreases from 0.3146 to 0.3108 because it weighs the extra fit against the additional estimated slope. That adjustment is descriptive and in-sample.</w:t>
      </w:r>
    </w:p>
    <w:p>
      <w:pPr>
        <w:pStyle w:val="BodyText"/>
      </w:pPr>
      <w:r>
        <w:rPr>
          <w:b/>
          <w:bCs/>
        </w:rPr>
        <w:t xml:space="preserve">Work through the calculation, part (d)</w:t>
      </w:r>
    </w:p>
    <w:p>
      <w:pPr>
        <w:pStyle w:val="BodyText"/>
      </w:pPr>
      <w:r>
        <w:t xml:space="preserve">The restricted equation is</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The unrestricted equation adds landmark-recall score:</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The null hypothesis is</w:t>
      </w:r>
      <w:r>
        <w:t xml:space="preserve"> </w:t>
      </w:r>
      <m:oMath>
        <m:sSub>
          <m:e>
            <m:r>
              <m:t>H</m:t>
            </m:r>
          </m:e>
          <m:sub>
            <m:r>
              <m:t>0</m:t>
            </m:r>
          </m:sub>
        </m:sSub>
        <m:r>
          <m:rPr>
            <m:sty m:val="p"/>
          </m:rPr>
          <m:t>:</m:t>
        </m:r>
        <m:sSub>
          <m:e>
            <m:r>
              <m:t>β</m:t>
            </m:r>
          </m:e>
          <m:sub>
            <m:r>
              <m:t>3</m:t>
            </m:r>
          </m:sub>
        </m:sSub>
        <m:r>
          <m:rPr>
            <m:sty m:val="p"/>
          </m:rPr>
          <m:t>=</m:t>
        </m:r>
        <m:r>
          <m:t>0</m:t>
        </m:r>
      </m:oMath>
      <w:r>
        <w:t xml:space="preserve">, conditional on the terms already in M2. The incremental statistic is</w:t>
      </w:r>
      <w:r>
        <w:t xml:space="preserve"> </w:t>
      </w:r>
      <m:oMath>
        <m:r>
          <m:t>F</m:t>
        </m:r>
        <m:r>
          <m:rPr>
            <m:sty m:val="p"/>
          </m:rPr>
          <m:t>=</m:t>
        </m:r>
        <m:d>
          <m:dPr>
            <m:begChr m:val="["/>
            <m:sepChr m:val=""/>
            <m:endChr m:val="]"/>
            <m:grow/>
          </m:dPr>
          <m:e>
            <m:d>
              <m:dPr>
                <m:begChr m:val="("/>
                <m:sepChr m:val=""/>
                <m:endChr m:val=")"/>
                <m:grow/>
              </m:dPr>
              <m:e>
                <m:r>
                  <m:t>0.334</m:t>
                </m:r>
                <m:r>
                  <m:rPr>
                    <m:sty m:val="p"/>
                  </m:rPr>
                  <m:t>−</m:t>
                </m:r>
                <m:r>
                  <m:t>0.330</m:t>
                </m:r>
              </m:e>
            </m:d>
            <m:r>
              <m:rPr>
                <m:sty m:val="p"/>
              </m:rPr>
              <m:t>/</m:t>
            </m:r>
            <m:r>
              <m:t>1</m:t>
            </m:r>
          </m:e>
        </m:d>
        <m:r>
          <m:rPr>
            <m:sty m:val="p"/>
          </m:rPr>
          <m:t>/</m:t>
        </m:r>
        <m:d>
          <m:dPr>
            <m:begChr m:val="["/>
            <m:sepChr m:val=""/>
            <m:endChr m:val="]"/>
            <m:grow/>
          </m:dPr>
          <m:e>
            <m:d>
              <m:dPr>
                <m:begChr m:val="("/>
                <m:sepChr m:val=""/>
                <m:endChr m:val=")"/>
                <m:grow/>
              </m:dPr>
              <m:e>
                <m:r>
                  <m:t>1</m:t>
                </m:r>
                <m:r>
                  <m:rPr>
                    <m:sty m:val="p"/>
                  </m:rPr>
                  <m:t>−</m:t>
                </m:r>
                <m:r>
                  <m:t>0.334</m:t>
                </m:r>
              </m:e>
            </m:d>
            <m:r>
              <m:rPr>
                <m:sty m:val="p"/>
              </m:rPr>
              <m:t>/</m:t>
            </m:r>
            <m:d>
              <m:dPr>
                <m:begChr m:val="("/>
                <m:sepChr m:val=""/>
                <m:endChr m:val=")"/>
                <m:grow/>
              </m:dPr>
              <m:e>
                <m:r>
                  <m:t>90</m:t>
                </m:r>
                <m:r>
                  <m:rPr>
                    <m:sty m:val="p"/>
                  </m:rPr>
                  <m:t>−</m:t>
                </m:r>
                <m:r>
                  <m:t>3</m:t>
                </m:r>
                <m:r>
                  <m:rPr>
                    <m:sty m:val="p"/>
                  </m:rPr>
                  <m:t>−</m:t>
                </m:r>
                <m:r>
                  <m:t>1</m:t>
                </m:r>
              </m:e>
            </m:d>
          </m:e>
        </m:d>
        <m:r>
          <m:rPr>
            <m:sty m:val="p"/>
          </m:rPr>
          <m:t>=</m:t>
        </m:r>
        <m:r>
          <m:t>0.5165</m:t>
        </m:r>
      </m:oMath>
      <w:r>
        <w:t xml:space="preserve"> </w:t>
      </w:r>
      <w:r>
        <w:t xml:space="preserve">with 1 and 86 degrees of freedom. Its p-value is 0.4743, so the added term does not meet the 5% criterion.</w:t>
      </w:r>
    </w:p>
    <w:p>
      <w:pPr>
        <w:pStyle w:val="BodyText"/>
      </w:pPr>
      <w:r>
        <w:rPr>
          <w:b/>
          <w:bCs/>
        </w:rPr>
        <w:t xml:space="preserve">Interpret and check the result, part (e)</w:t>
      </w:r>
    </w:p>
    <w:p>
      <w:pPr>
        <w:pStyle w:val="BodyText"/>
      </w:pPr>
      <w:r>
        <w:t xml:space="preserve">M1 is contained in M2, and M2 is contained in M3: setting each newly added coefficient to zero reproduces the preceding model. The outcome, cases, and intercept also stay the same, so the fit changes are comparable as nested steps. The sequence does not randomize predictors, exclude omitted variables, prove a mechanism, or measure prediction on new cases. Those questions require design information and separate validation.</w:t>
      </w:r>
    </w:p>
    <w:bookmarkEnd w:id="46"/>
    <w:bookmarkStart w:id="47" w:name="X65d74fabb5d665dfee7f9f411259a0fd5f37a9c"/>
    <w:p>
      <w:pPr>
        <w:pStyle w:val="Heading3"/>
      </w:pPr>
      <w:r>
        <w:rPr>
          <w:rStyle w:val="VerbatimChar"/>
        </w:rPr>
        <w:t xml:space="preserve">T07-A02-V05</w:t>
      </w:r>
      <w:r>
        <w:t xml:space="preserve">: Search practice and catalog accuracy</w:t>
      </w:r>
    </w:p>
    <w:p>
      <w:pPr>
        <w:pStyle w:val="FirstParagraph"/>
      </w:pPr>
      <w:r>
        <w:rPr>
          <w:b/>
          <w:bCs/>
        </w:rPr>
        <w:t xml:space="preserve">Reason before calculating, part (a)</w:t>
      </w:r>
    </w:p>
    <w:p>
      <w:pPr>
        <w:pStyle w:val="BodyText"/>
      </w:pPr>
      <w:r>
        <w:t xml:space="preserve">Apply</w:t>
      </w:r>
      <w:r>
        <w:t xml:space="preserve"> </w:t>
      </w:r>
      <m:oMath>
        <m:r>
          <m:t>S</m:t>
        </m:r>
        <m:r>
          <m:t>S</m:t>
        </m:r>
        <m:r>
          <m:t>E</m:t>
        </m:r>
        <m:r>
          <m:rPr>
            <m:sty m:val="p"/>
          </m:rPr>
          <m:t>=</m:t>
        </m:r>
        <m:r>
          <m:t>1750.0</m:t>
        </m:r>
        <m:d>
          <m:dPr>
            <m:begChr m:val="("/>
            <m:sepChr m:val=""/>
            <m:endChr m:val=")"/>
            <m:grow/>
          </m:dPr>
          <m:e>
            <m:r>
              <m:t>1</m:t>
            </m:r>
            <m:r>
              <m:rPr>
                <m:sty m:val="p"/>
              </m:rPr>
              <m:t>−</m:t>
            </m:r>
            <m:sSup>
              <m:e>
                <m:r>
                  <m:t>R</m:t>
                </m:r>
              </m:e>
              <m:sup>
                <m:r>
                  <m:t>2</m:t>
                </m:r>
              </m:sup>
            </m:sSup>
          </m:e>
        </m:d>
      </m:oMath>
      <w:r>
        <w:t xml:space="preserve"> </w:t>
      </w:r>
      <w:r>
        <w:t xml:space="preserve">and subtract consecutive</w:t>
      </w:r>
      <w:r>
        <w:t xml:space="preserve"> </w:t>
      </w:r>
      <m:oMath>
        <m:sSup>
          <m:e>
            <m:r>
              <m:t>R</m:t>
            </m:r>
          </m:e>
          <m:sup>
            <m:r>
              <m:t>2</m:t>
            </m:r>
          </m:sup>
        </m:sSup>
      </m:oMath>
      <w:r>
        <w:t xml:space="preserve"> </w:t>
      </w:r>
      <w:r>
        <w:t xml:space="preserve">values.</w:t>
      </w:r>
    </w:p>
    <w:p>
      <w:pPr>
        <w:pStyle w:val="BodyText"/>
      </w:pPr>
      <w:r>
        <w:rPr>
          <w:b/>
          <w:bCs/>
        </w:rPr>
        <w:t xml:space="preserve">Work through the calculation, part (b)</w:t>
      </w:r>
    </w:p>
    <w:p>
      <w:pPr>
        <w:pStyle w:val="BodyText"/>
      </w:pPr>
      <w:r>
        <w:t xml:space="preserve">Substitute each model’s own number of predictors into the adjusted formula: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SSE</w:t>
            </w:r>
          </w:p>
        </w:tc>
        <w:tc>
          <w:tcPr/>
          <w:p>
            <w:pPr>
              <w:pStyle w:val="Compact"/>
            </w:pPr>
            <w:r>
              <w:t xml:space="preserve">Change in R-squared</w:t>
            </w:r>
          </w:p>
        </w:tc>
        <w:tc>
          <w:tcPr/>
          <w:p>
            <w:pPr>
              <w:pStyle w:val="Compact"/>
            </w:pPr>
            <w:r>
              <w:t xml:space="preserve">Adjusted R-squared</w:t>
            </w:r>
          </w:p>
        </w:tc>
      </w:tr>
      <w:tr>
        <w:tc>
          <w:tcPr/>
          <w:p>
            <w:pPr>
              <w:pStyle w:val="Compact"/>
            </w:pPr>
            <w:r>
              <w:t xml:space="preserve">M1</w:t>
            </w:r>
          </w:p>
        </w:tc>
        <w:tc>
          <w:tcPr/>
          <w:p>
            <w:pPr>
              <w:pStyle w:val="Compact"/>
            </w:pPr>
            <w:r>
              <w:t xml:space="preserve">1225.00</w:t>
            </w:r>
          </w:p>
        </w:tc>
        <w:tc>
          <w:tcPr/>
          <w:p>
            <w:pPr>
              <w:pStyle w:val="Compact"/>
            </w:pPr>
            <w:r>
              <w:t xml:space="preserve">not a later step</w:t>
            </w:r>
          </w:p>
        </w:tc>
        <w:tc>
          <w:tcPr/>
          <w:p>
            <w:pPr>
              <w:pStyle w:val="Compact"/>
            </w:pPr>
            <w:r>
              <w:t xml:space="preserve">0.2929</w:t>
            </w:r>
          </w:p>
        </w:tc>
      </w:tr>
      <w:tr>
        <w:tc>
          <w:tcPr/>
          <w:p>
            <w:pPr>
              <w:pStyle w:val="Compact"/>
            </w:pPr>
            <w:r>
              <w:t xml:space="preserve">M2</w:t>
            </w:r>
          </w:p>
        </w:tc>
        <w:tc>
          <w:tcPr/>
          <w:p>
            <w:pPr>
              <w:pStyle w:val="Compact"/>
            </w:pPr>
            <w:r>
              <w:t xml:space="preserve">1032.50</w:t>
            </w:r>
          </w:p>
        </w:tc>
        <w:tc>
          <w:tcPr/>
          <w:p>
            <w:pPr>
              <w:pStyle w:val="Compact"/>
            </w:pPr>
            <w:r>
              <w:t xml:space="preserve">0.110</w:t>
            </w:r>
          </w:p>
        </w:tc>
        <w:tc>
          <w:tcPr/>
          <w:p>
            <w:pPr>
              <w:pStyle w:val="Compact"/>
            </w:pPr>
            <w:r>
              <w:t xml:space="preserve">0.3978</w:t>
            </w:r>
          </w:p>
        </w:tc>
      </w:tr>
      <w:tr>
        <w:tc>
          <w:tcPr/>
          <w:p>
            <w:pPr>
              <w:pStyle w:val="Compact"/>
            </w:pPr>
            <w:r>
              <w:t xml:space="preserve">M3</w:t>
            </w:r>
          </w:p>
        </w:tc>
        <w:tc>
          <w:tcPr/>
          <w:p>
            <w:pPr>
              <w:pStyle w:val="Compact"/>
            </w:pPr>
            <w:r>
              <w:t xml:space="preserve">980.00</w:t>
            </w:r>
          </w:p>
        </w:tc>
        <w:tc>
          <w:tcPr/>
          <w:p>
            <w:pPr>
              <w:pStyle w:val="Compact"/>
            </w:pPr>
            <w:r>
              <w:t xml:space="preserve">0.030</w:t>
            </w:r>
          </w:p>
        </w:tc>
        <w:tc>
          <w:tcPr/>
          <w:p>
            <w:pPr>
              <w:pStyle w:val="Compact"/>
            </w:pPr>
            <w:r>
              <w:t xml:space="preserve">0.4225</w:t>
            </w:r>
          </w:p>
        </w:tc>
      </w:tr>
    </w:tbl>
    <w:p>
      <w:pPr>
        <w:pStyle w:val="BodyText"/>
      </w:pPr>
      <w:r>
        <w:rPr>
          <w:b/>
          <w:bCs/>
        </w:rPr>
        <w:t xml:space="preserve">Work through the calculation, part (c)</w:t>
      </w:r>
    </w:p>
    <w:p>
      <w:pPr>
        <w:pStyle w:val="BodyText"/>
      </w:pPr>
      <w:r>
        <w:t xml:space="preserve">Ordinary</w:t>
      </w:r>
      <w:r>
        <w:t xml:space="preserve"> </w:t>
      </w:r>
      <m:oMath>
        <m:sSup>
          <m:e>
            <m:r>
              <m:t>R</m:t>
            </m:r>
          </m:e>
          <m:sup>
            <m:r>
              <m:t>2</m:t>
            </m:r>
          </m:sup>
        </m:sSup>
      </m:oMath>
      <w:r>
        <w:t xml:space="preserve"> </w:t>
      </w:r>
      <w:r>
        <w:t xml:space="preserve">rises from 0.410 to 0.440 when query-planning score is added, an increment of 0.030, or 3.0 percentage points of sample variation. Ordinary</w:t>
      </w:r>
      <w:r>
        <w:t xml:space="preserve"> </w:t>
      </w:r>
      <m:oMath>
        <m:sSup>
          <m:e>
            <m:r>
              <m:t>R</m:t>
            </m:r>
          </m:e>
          <m:sup>
            <m:r>
              <m:t>2</m:t>
            </m:r>
          </m:sup>
        </m:sSup>
      </m:oMath>
      <w:r>
        <w:t xml:space="preserve"> </w:t>
      </w:r>
      <w:r>
        <w:t xml:space="preserve">cannot fall when a predictor is added to this same-case, same-intercept model. Adjusted</w:t>
      </w:r>
      <w:r>
        <w:t xml:space="preserve"> </w:t>
      </w:r>
      <m:oMath>
        <m:sSup>
          <m:e>
            <m:r>
              <m:t>R</m:t>
            </m:r>
          </m:e>
          <m:sup>
            <m:r>
              <m:t>2</m:t>
            </m:r>
          </m:sup>
        </m:sSup>
      </m:oMath>
      <w:r>
        <w:t xml:space="preserve"> </w:t>
      </w:r>
      <w:r>
        <w:t xml:space="preserve">increases from 0.3978 to 0.4225 because it weighs the extra fit against the additional estimated slope. That adjustment is descriptive and in-sample.</w:t>
      </w:r>
    </w:p>
    <w:p>
      <w:pPr>
        <w:pStyle w:val="BodyText"/>
      </w:pPr>
      <w:r>
        <w:rPr>
          <w:b/>
          <w:bCs/>
        </w:rPr>
        <w:t xml:space="preserve">Work through the calculation, part (d)</w:t>
      </w:r>
    </w:p>
    <w:p>
      <w:pPr>
        <w:pStyle w:val="BodyText"/>
      </w:pPr>
      <w:r>
        <w:t xml:space="preserve">The restricted equation is</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The unrestricted equation adds query-planning score:</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The null hypothesis is</w:t>
      </w:r>
      <w:r>
        <w:t xml:space="preserve"> </w:t>
      </w:r>
      <m:oMath>
        <m:sSub>
          <m:e>
            <m:r>
              <m:t>H</m:t>
            </m:r>
          </m:e>
          <m:sub>
            <m:r>
              <m:t>0</m:t>
            </m:r>
          </m:sub>
        </m:sSub>
        <m:r>
          <m:rPr>
            <m:sty m:val="p"/>
          </m:rPr>
          <m:t>:</m:t>
        </m:r>
        <m:sSub>
          <m:e>
            <m:r>
              <m:t>β</m:t>
            </m:r>
          </m:e>
          <m:sub>
            <m:r>
              <m:t>3</m:t>
            </m:r>
          </m:sub>
        </m:sSub>
        <m:r>
          <m:rPr>
            <m:sty m:val="p"/>
          </m:rPr>
          <m:t>=</m:t>
        </m:r>
        <m:r>
          <m:t>0</m:t>
        </m:r>
      </m:oMath>
      <w:r>
        <w:t xml:space="preserve">, conditional on the terms already in M2. The incremental statistic is</w:t>
      </w:r>
      <w:r>
        <w:t xml:space="preserve"> </w:t>
      </w:r>
      <m:oMath>
        <m:r>
          <m:t>F</m:t>
        </m:r>
        <m:r>
          <m:rPr>
            <m:sty m:val="p"/>
          </m:rPr>
          <m:t>=</m:t>
        </m:r>
        <m:d>
          <m:dPr>
            <m:begChr m:val="["/>
            <m:sepChr m:val=""/>
            <m:endChr m:val="]"/>
            <m:grow/>
          </m:dPr>
          <m:e>
            <m:d>
              <m:dPr>
                <m:begChr m:val="("/>
                <m:sepChr m:val=""/>
                <m:endChr m:val=")"/>
                <m:grow/>
              </m:dPr>
              <m:e>
                <m:r>
                  <m:t>0.440</m:t>
                </m:r>
                <m:r>
                  <m:rPr>
                    <m:sty m:val="p"/>
                  </m:rPr>
                  <m:t>−</m:t>
                </m:r>
                <m:r>
                  <m:t>0.410</m:t>
                </m:r>
              </m:e>
            </m:d>
            <m:r>
              <m:rPr>
                <m:sty m:val="p"/>
              </m:rPr>
              <m:t>/</m:t>
            </m:r>
            <m:r>
              <m:t>1</m:t>
            </m:r>
          </m:e>
        </m:d>
        <m:r>
          <m:rPr>
            <m:sty m:val="p"/>
          </m:rPr>
          <m:t>/</m:t>
        </m:r>
        <m:d>
          <m:dPr>
            <m:begChr m:val="["/>
            <m:sepChr m:val=""/>
            <m:endChr m:val="]"/>
            <m:grow/>
          </m:dPr>
          <m:e>
            <m:d>
              <m:dPr>
                <m:begChr m:val="("/>
                <m:sepChr m:val=""/>
                <m:endChr m:val=")"/>
                <m:grow/>
              </m:dPr>
              <m:e>
                <m:r>
                  <m:t>1</m:t>
                </m:r>
                <m:r>
                  <m:rPr>
                    <m:sty m:val="p"/>
                  </m:rPr>
                  <m:t>−</m:t>
                </m:r>
                <m:r>
                  <m:t>0.440</m:t>
                </m:r>
              </m:e>
            </m:d>
            <m:r>
              <m:rPr>
                <m:sty m:val="p"/>
              </m:rPr>
              <m:t>/</m:t>
            </m:r>
            <m:d>
              <m:dPr>
                <m:begChr m:val="("/>
                <m:sepChr m:val=""/>
                <m:endChr m:val=")"/>
                <m:grow/>
              </m:dPr>
              <m:e>
                <m:r>
                  <m:t>100</m:t>
                </m:r>
                <m:r>
                  <m:rPr>
                    <m:sty m:val="p"/>
                  </m:rPr>
                  <m:t>−</m:t>
                </m:r>
                <m:r>
                  <m:t>3</m:t>
                </m:r>
                <m:r>
                  <m:rPr>
                    <m:sty m:val="p"/>
                  </m:rPr>
                  <m:t>−</m:t>
                </m:r>
                <m:r>
                  <m:t>1</m:t>
                </m:r>
              </m:e>
            </m:d>
          </m:e>
        </m:d>
        <m:r>
          <m:rPr>
            <m:sty m:val="p"/>
          </m:rPr>
          <m:t>=</m:t>
        </m:r>
        <m:r>
          <m:t>5.1429</m:t>
        </m:r>
      </m:oMath>
      <w:r>
        <w:t xml:space="preserve"> </w:t>
      </w:r>
      <w:r>
        <w:t xml:space="preserve">with 1 and 96 degrees of freedom. Its p-value is 0.0256, so the added term meets the 5% criterion.</w:t>
      </w:r>
    </w:p>
    <w:p>
      <w:pPr>
        <w:pStyle w:val="BodyText"/>
      </w:pPr>
      <w:r>
        <w:rPr>
          <w:b/>
          <w:bCs/>
        </w:rPr>
        <w:t xml:space="preserve">Interpret and check the result, part (e)</w:t>
      </w:r>
    </w:p>
    <w:p>
      <w:pPr>
        <w:pStyle w:val="BodyText"/>
      </w:pPr>
      <w:r>
        <w:t xml:space="preserve">M1 is contained in M2, and M2 is contained in M3: setting each newly added coefficient to zero reproduces the preceding model. The outcome, cases, and intercept also stay the same, so the fit changes are comparable as nested steps. The sequence does not randomize predictors, exclude omitted variables, prove a mechanism, or measure prediction on new cases. Those questions require design information and separate validation.</w:t>
      </w:r>
    </w:p>
    <w:bookmarkEnd w:id="47"/>
    <w:bookmarkStart w:id="48" w:name="X8a1d3acf2298a3eb36cdf41cb7457a0af050b17"/>
    <w:p>
      <w:pPr>
        <w:pStyle w:val="Heading3"/>
      </w:pPr>
      <w:r>
        <w:rPr>
          <w:rStyle w:val="VerbatimChar"/>
        </w:rPr>
        <w:t xml:space="preserve">T07-A02-V06</w:t>
      </w:r>
      <w:r>
        <w:t xml:space="preserve">: Workshop participation and confidence</w:t>
      </w:r>
    </w:p>
    <w:p>
      <w:pPr>
        <w:pStyle w:val="FirstParagraph"/>
      </w:pPr>
      <w:r>
        <w:rPr>
          <w:b/>
          <w:bCs/>
        </w:rPr>
        <w:t xml:space="preserve">Reason before calculating, part (a)</w:t>
      </w:r>
    </w:p>
    <w:p>
      <w:pPr>
        <w:pStyle w:val="BodyText"/>
      </w:pPr>
      <w:r>
        <w:t xml:space="preserve">Apply</w:t>
      </w:r>
      <w:r>
        <w:t xml:space="preserve"> </w:t>
      </w:r>
      <m:oMath>
        <m:r>
          <m:t>S</m:t>
        </m:r>
        <m:r>
          <m:t>S</m:t>
        </m:r>
        <m:r>
          <m:t>E</m:t>
        </m:r>
        <m:r>
          <m:rPr>
            <m:sty m:val="p"/>
          </m:rPr>
          <m:t>=</m:t>
        </m:r>
        <m:r>
          <m:t>980.0</m:t>
        </m:r>
        <m:d>
          <m:dPr>
            <m:begChr m:val="("/>
            <m:sepChr m:val=""/>
            <m:endChr m:val=")"/>
            <m:grow/>
          </m:dPr>
          <m:e>
            <m:r>
              <m:t>1</m:t>
            </m:r>
            <m:r>
              <m:rPr>
                <m:sty m:val="p"/>
              </m:rPr>
              <m:t>−</m:t>
            </m:r>
            <m:sSup>
              <m:e>
                <m:r>
                  <m:t>R</m:t>
                </m:r>
              </m:e>
              <m:sup>
                <m:r>
                  <m:t>2</m:t>
                </m:r>
              </m:sup>
            </m:sSup>
          </m:e>
        </m:d>
      </m:oMath>
      <w:r>
        <w:t xml:space="preserve"> </w:t>
      </w:r>
      <w:r>
        <w:t xml:space="preserve">and subtract consecutive</w:t>
      </w:r>
      <w:r>
        <w:t xml:space="preserve"> </w:t>
      </w:r>
      <m:oMath>
        <m:sSup>
          <m:e>
            <m:r>
              <m:t>R</m:t>
            </m:r>
          </m:e>
          <m:sup>
            <m:r>
              <m:t>2</m:t>
            </m:r>
          </m:sup>
        </m:sSup>
      </m:oMath>
      <w:r>
        <w:t xml:space="preserve"> </w:t>
      </w:r>
      <w:r>
        <w:t xml:space="preserve">values.</w:t>
      </w:r>
    </w:p>
    <w:p>
      <w:pPr>
        <w:pStyle w:val="BodyText"/>
      </w:pPr>
      <w:r>
        <w:rPr>
          <w:b/>
          <w:bCs/>
        </w:rPr>
        <w:t xml:space="preserve">Work through the calculation, part (b)</w:t>
      </w:r>
    </w:p>
    <w:p>
      <w:pPr>
        <w:pStyle w:val="BodyText"/>
      </w:pPr>
      <w:r>
        <w:t xml:space="preserve">Substitute each model’s own number of predictors into the adjusted formula: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SSE</w:t>
            </w:r>
          </w:p>
        </w:tc>
        <w:tc>
          <w:tcPr/>
          <w:p>
            <w:pPr>
              <w:pStyle w:val="Compact"/>
            </w:pPr>
            <w:r>
              <w:t xml:space="preserve">Change in R-squared</w:t>
            </w:r>
          </w:p>
        </w:tc>
        <w:tc>
          <w:tcPr/>
          <w:p>
            <w:pPr>
              <w:pStyle w:val="Compact"/>
            </w:pPr>
            <w:r>
              <w:t xml:space="preserve">Adjusted R-squared</w:t>
            </w:r>
          </w:p>
        </w:tc>
      </w:tr>
      <w:tr>
        <w:tc>
          <w:tcPr/>
          <w:p>
            <w:pPr>
              <w:pStyle w:val="Compact"/>
            </w:pPr>
            <w:r>
              <w:t xml:space="preserve">M1</w:t>
            </w:r>
          </w:p>
        </w:tc>
        <w:tc>
          <w:tcPr/>
          <w:p>
            <w:pPr>
              <w:pStyle w:val="Compact"/>
            </w:pPr>
            <w:r>
              <w:t xml:space="preserve">823.20</w:t>
            </w:r>
          </w:p>
        </w:tc>
        <w:tc>
          <w:tcPr/>
          <w:p>
            <w:pPr>
              <w:pStyle w:val="Compact"/>
            </w:pPr>
            <w:r>
              <w:t xml:space="preserve">not a later step</w:t>
            </w:r>
          </w:p>
        </w:tc>
        <w:tc>
          <w:tcPr/>
          <w:p>
            <w:pPr>
              <w:pStyle w:val="Compact"/>
            </w:pPr>
            <w:r>
              <w:t xml:space="preserve">0.1442</w:t>
            </w:r>
          </w:p>
        </w:tc>
      </w:tr>
      <w:tr>
        <w:tc>
          <w:tcPr/>
          <w:p>
            <w:pPr>
              <w:pStyle w:val="Compact"/>
            </w:pPr>
            <w:r>
              <w:t xml:space="preserve">M2</w:t>
            </w:r>
          </w:p>
        </w:tc>
        <w:tc>
          <w:tcPr/>
          <w:p>
            <w:pPr>
              <w:pStyle w:val="Compact"/>
            </w:pPr>
            <w:r>
              <w:t xml:space="preserve">695.80</w:t>
            </w:r>
          </w:p>
        </w:tc>
        <w:tc>
          <w:tcPr/>
          <w:p>
            <w:pPr>
              <w:pStyle w:val="Compact"/>
            </w:pPr>
            <w:r>
              <w:t xml:space="preserve">0.130</w:t>
            </w:r>
          </w:p>
        </w:tc>
        <w:tc>
          <w:tcPr/>
          <w:p>
            <w:pPr>
              <w:pStyle w:val="Compact"/>
            </w:pPr>
            <w:r>
              <w:t xml:space="preserve">0.2627</w:t>
            </w:r>
          </w:p>
        </w:tc>
      </w:tr>
      <w:tr>
        <w:tc>
          <w:tcPr/>
          <w:p>
            <w:pPr>
              <w:pStyle w:val="Compact"/>
            </w:pPr>
            <w:r>
              <w:t xml:space="preserve">M3</w:t>
            </w:r>
          </w:p>
        </w:tc>
        <w:tc>
          <w:tcPr/>
          <w:p>
            <w:pPr>
              <w:pStyle w:val="Compact"/>
            </w:pPr>
            <w:r>
              <w:t xml:space="preserve">693.84</w:t>
            </w:r>
          </w:p>
        </w:tc>
        <w:tc>
          <w:tcPr/>
          <w:p>
            <w:pPr>
              <w:pStyle w:val="Compact"/>
            </w:pPr>
            <w:r>
              <w:t xml:space="preserve">0.002</w:t>
            </w:r>
          </w:p>
        </w:tc>
        <w:tc>
          <w:tcPr/>
          <w:p>
            <w:pPr>
              <w:pStyle w:val="Compact"/>
            </w:pPr>
            <w:r>
              <w:t xml:space="preserve">0.2504</w:t>
            </w:r>
          </w:p>
        </w:tc>
      </w:tr>
    </w:tbl>
    <w:p>
      <w:pPr>
        <w:pStyle w:val="BodyText"/>
      </w:pPr>
      <w:r>
        <w:rPr>
          <w:b/>
          <w:bCs/>
        </w:rPr>
        <w:t xml:space="preserve">Work through the calculation, part (c)</w:t>
      </w:r>
    </w:p>
    <w:p>
      <w:pPr>
        <w:pStyle w:val="BodyText"/>
      </w:pPr>
      <w:r>
        <w:t xml:space="preserve">Ordinary</w:t>
      </w:r>
      <w:r>
        <w:t xml:space="preserve"> </w:t>
      </w:r>
      <m:oMath>
        <m:sSup>
          <m:e>
            <m:r>
              <m:t>R</m:t>
            </m:r>
          </m:e>
          <m:sup>
            <m:r>
              <m:t>2</m:t>
            </m:r>
          </m:sup>
        </m:sSup>
      </m:oMath>
      <w:r>
        <w:t xml:space="preserve"> </w:t>
      </w:r>
      <w:r>
        <w:t xml:space="preserve">rises from 0.290 to 0.292 when reflection-log count is added, an increment of 0.002, or 0.2 percentage points of sample variation. Ordinary</w:t>
      </w:r>
      <w:r>
        <w:t xml:space="preserve"> </w:t>
      </w:r>
      <m:oMath>
        <m:sSup>
          <m:e>
            <m:r>
              <m:t>R</m:t>
            </m:r>
          </m:e>
          <m:sup>
            <m:r>
              <m:t>2</m:t>
            </m:r>
          </m:sup>
        </m:sSup>
      </m:oMath>
      <w:r>
        <w:t xml:space="preserve"> </w:t>
      </w:r>
      <w:r>
        <w:t xml:space="preserve">cannot fall when a predictor is added to this same-case, same-intercept model. Adjusted</w:t>
      </w:r>
      <w:r>
        <w:t xml:space="preserve"> </w:t>
      </w:r>
      <m:oMath>
        <m:sSup>
          <m:e>
            <m:r>
              <m:t>R</m:t>
            </m:r>
          </m:e>
          <m:sup>
            <m:r>
              <m:t>2</m:t>
            </m:r>
          </m:sup>
        </m:sSup>
      </m:oMath>
      <w:r>
        <w:t xml:space="preserve"> </w:t>
      </w:r>
      <w:r>
        <w:t xml:space="preserve">decreases from 0.2627 to 0.2504 because it weighs the extra fit against the additional estimated slope. That adjustment is descriptive and in-sample.</w:t>
      </w:r>
    </w:p>
    <w:p>
      <w:pPr>
        <w:pStyle w:val="BodyText"/>
      </w:pPr>
      <w:r>
        <w:rPr>
          <w:b/>
          <w:bCs/>
        </w:rPr>
        <w:t xml:space="preserve">Work through the calculation, part (d)</w:t>
      </w:r>
    </w:p>
    <w:p>
      <w:pPr>
        <w:pStyle w:val="BodyText"/>
      </w:pPr>
      <w:r>
        <w:t xml:space="preserve">The restricted equation is</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The unrestricted equation adds reflection-log count: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The null hypothesis is</w:t>
      </w:r>
      <w:r>
        <w:t xml:space="preserve"> </w:t>
      </w:r>
      <m:oMath>
        <m:sSub>
          <m:e>
            <m:r>
              <m:t>H</m:t>
            </m:r>
          </m:e>
          <m:sub>
            <m:r>
              <m:t>0</m:t>
            </m:r>
          </m:sub>
        </m:sSub>
        <m:r>
          <m:rPr>
            <m:sty m:val="p"/>
          </m:rPr>
          <m:t>:</m:t>
        </m:r>
        <m:sSub>
          <m:e>
            <m:r>
              <m:t>β</m:t>
            </m:r>
          </m:e>
          <m:sub>
            <m:r>
              <m:t>3</m:t>
            </m:r>
          </m:sub>
        </m:sSub>
        <m:r>
          <m:rPr>
            <m:sty m:val="p"/>
          </m:rPr>
          <m:t>=</m:t>
        </m:r>
        <m:r>
          <m:t>0</m:t>
        </m:r>
      </m:oMath>
      <w:r>
        <w:t xml:space="preserve">, conditional on the terms already in M2. The incremental statistic is</w:t>
      </w:r>
      <w:r>
        <w:t xml:space="preserve"> </w:t>
      </w:r>
      <m:oMath>
        <m:r>
          <m:t>F</m:t>
        </m:r>
        <m:r>
          <m:rPr>
            <m:sty m:val="p"/>
          </m:rPr>
          <m:t>=</m:t>
        </m:r>
        <m:d>
          <m:dPr>
            <m:begChr m:val="["/>
            <m:sepChr m:val=""/>
            <m:endChr m:val="]"/>
            <m:grow/>
          </m:dPr>
          <m:e>
            <m:d>
              <m:dPr>
                <m:begChr m:val="("/>
                <m:sepChr m:val=""/>
                <m:endChr m:val=")"/>
                <m:grow/>
              </m:dPr>
              <m:e>
                <m:r>
                  <m:t>0.292</m:t>
                </m:r>
                <m:r>
                  <m:rPr>
                    <m:sty m:val="p"/>
                  </m:rPr>
                  <m:t>−</m:t>
                </m:r>
                <m:r>
                  <m:t>0.290</m:t>
                </m:r>
              </m:e>
            </m:d>
            <m:r>
              <m:rPr>
                <m:sty m:val="p"/>
              </m:rPr>
              <m:t>/</m:t>
            </m:r>
            <m:r>
              <m:t>1</m:t>
            </m:r>
          </m:e>
        </m:d>
        <m:r>
          <m:rPr>
            <m:sty m:val="p"/>
          </m:rPr>
          <m:t>/</m:t>
        </m:r>
        <m:d>
          <m:dPr>
            <m:begChr m:val="["/>
            <m:sepChr m:val=""/>
            <m:endChr m:val="]"/>
            <m:grow/>
          </m:dPr>
          <m:e>
            <m:d>
              <m:dPr>
                <m:begChr m:val="("/>
                <m:sepChr m:val=""/>
                <m:endChr m:val=")"/>
                <m:grow/>
              </m:dPr>
              <m:e>
                <m:r>
                  <m:t>1</m:t>
                </m:r>
                <m:r>
                  <m:rPr>
                    <m:sty m:val="p"/>
                  </m:rPr>
                  <m:t>−</m:t>
                </m:r>
                <m:r>
                  <m:t>0.292</m:t>
                </m:r>
              </m:e>
            </m:d>
            <m:r>
              <m:rPr>
                <m:sty m:val="p"/>
              </m:rPr>
              <m:t>/</m:t>
            </m:r>
            <m:d>
              <m:dPr>
                <m:begChr m:val="("/>
                <m:sepChr m:val=""/>
                <m:endChr m:val=")"/>
                <m:grow/>
              </m:dPr>
              <m:e>
                <m:r>
                  <m:t>55</m:t>
                </m:r>
                <m:r>
                  <m:rPr>
                    <m:sty m:val="p"/>
                  </m:rPr>
                  <m:t>−</m:t>
                </m:r>
                <m:r>
                  <m:t>3</m:t>
                </m:r>
                <m:r>
                  <m:rPr>
                    <m:sty m:val="p"/>
                  </m:rPr>
                  <m:t>−</m:t>
                </m:r>
                <m:r>
                  <m:t>1</m:t>
                </m:r>
              </m:e>
            </m:d>
          </m:e>
        </m:d>
        <m:r>
          <m:rPr>
            <m:sty m:val="p"/>
          </m:rPr>
          <m:t>=</m:t>
        </m:r>
        <m:r>
          <m:t>0.1441</m:t>
        </m:r>
      </m:oMath>
      <w:r>
        <w:t xml:space="preserve"> </w:t>
      </w:r>
      <w:r>
        <w:t xml:space="preserve">with 1 and 51 degrees of freedom. Its p-value is 0.7058, so the added term does not meet the 5% criterion.</w:t>
      </w:r>
    </w:p>
    <w:p>
      <w:pPr>
        <w:pStyle w:val="BodyText"/>
      </w:pPr>
      <w:r>
        <w:rPr>
          <w:b/>
          <w:bCs/>
        </w:rPr>
        <w:t xml:space="preserve">Interpret and check the result, part (e)</w:t>
      </w:r>
    </w:p>
    <w:p>
      <w:pPr>
        <w:pStyle w:val="BodyText"/>
      </w:pPr>
      <w:r>
        <w:t xml:space="preserve">M1 is contained in M2, and M2 is contained in M3: setting each newly added coefficient to zero reproduces the preceding model. The outcome, cases, and intercept also stay the same, so the fit changes are comparable as nested steps. The sequence does not randomize predictors, exclude omitted variables, prove a mechanism, or measure prediction on new cases. Those questions require design information and separate validation.</w:t>
      </w:r>
    </w:p>
    <w:bookmarkEnd w:id="48"/>
    <w:bookmarkStart w:id="49" w:name="Xe8941ba27933edf53ec7355c0e9ab3f02b4c235"/>
    <w:p>
      <w:pPr>
        <w:pStyle w:val="Heading3"/>
      </w:pPr>
      <w:r>
        <w:rPr>
          <w:rStyle w:val="VerbatimChar"/>
        </w:rPr>
        <w:t xml:space="preserve">T07-A02-V07</w:t>
      </w:r>
      <w:r>
        <w:t xml:space="preserve">: Focus blocks and task accuracy</w:t>
      </w:r>
    </w:p>
    <w:p>
      <w:pPr>
        <w:pStyle w:val="FirstParagraph"/>
      </w:pPr>
      <w:r>
        <w:rPr>
          <w:b/>
          <w:bCs/>
        </w:rPr>
        <w:t xml:space="preserve">Reason before calculating, part (a)</w:t>
      </w:r>
    </w:p>
    <w:p>
      <w:pPr>
        <w:pStyle w:val="BodyText"/>
      </w:pPr>
      <w:r>
        <w:t xml:space="preserve">Apply</w:t>
      </w:r>
      <w:r>
        <w:t xml:space="preserve"> </w:t>
      </w:r>
      <m:oMath>
        <m:r>
          <m:t>S</m:t>
        </m:r>
        <m:r>
          <m:t>S</m:t>
        </m:r>
        <m:r>
          <m:t>E</m:t>
        </m:r>
        <m:r>
          <m:rPr>
            <m:sty m:val="p"/>
          </m:rPr>
          <m:t>=</m:t>
        </m:r>
        <m:r>
          <m:t>2280.0</m:t>
        </m:r>
        <m:d>
          <m:dPr>
            <m:begChr m:val="("/>
            <m:sepChr m:val=""/>
            <m:endChr m:val=")"/>
            <m:grow/>
          </m:dPr>
          <m:e>
            <m:r>
              <m:t>1</m:t>
            </m:r>
            <m:r>
              <m:rPr>
                <m:sty m:val="p"/>
              </m:rPr>
              <m:t>−</m:t>
            </m:r>
            <m:sSup>
              <m:e>
                <m:r>
                  <m:t>R</m:t>
                </m:r>
              </m:e>
              <m:sup>
                <m:r>
                  <m:t>2</m:t>
                </m:r>
              </m:sup>
            </m:sSup>
          </m:e>
        </m:d>
      </m:oMath>
      <w:r>
        <w:t xml:space="preserve"> </w:t>
      </w:r>
      <w:r>
        <w:t xml:space="preserve">and subtract consecutive</w:t>
      </w:r>
      <w:r>
        <w:t xml:space="preserve"> </w:t>
      </w:r>
      <m:oMath>
        <m:sSup>
          <m:e>
            <m:r>
              <m:t>R</m:t>
            </m:r>
          </m:e>
          <m:sup>
            <m:r>
              <m:t>2</m:t>
            </m:r>
          </m:sup>
        </m:sSup>
      </m:oMath>
      <w:r>
        <w:t xml:space="preserve"> </w:t>
      </w:r>
      <w:r>
        <w:t xml:space="preserve">values.</w:t>
      </w:r>
    </w:p>
    <w:p>
      <w:pPr>
        <w:pStyle w:val="BodyText"/>
      </w:pPr>
      <w:r>
        <w:rPr>
          <w:b/>
          <w:bCs/>
        </w:rPr>
        <w:t xml:space="preserve">Work through the calculation, part (b)</w:t>
      </w:r>
    </w:p>
    <w:p>
      <w:pPr>
        <w:pStyle w:val="BodyText"/>
      </w:pPr>
      <w:r>
        <w:t xml:space="preserve">Substitute each model’s own number of predictors into the adjusted formula: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SSE</w:t>
            </w:r>
          </w:p>
        </w:tc>
        <w:tc>
          <w:tcPr/>
          <w:p>
            <w:pPr>
              <w:pStyle w:val="Compact"/>
            </w:pPr>
            <w:r>
              <w:t xml:space="preserve">Change in R-squared</w:t>
            </w:r>
          </w:p>
        </w:tc>
        <w:tc>
          <w:tcPr/>
          <w:p>
            <w:pPr>
              <w:pStyle w:val="Compact"/>
            </w:pPr>
            <w:r>
              <w:t xml:space="preserve">Adjusted R-squared</w:t>
            </w:r>
          </w:p>
        </w:tc>
      </w:tr>
      <w:tr>
        <w:tc>
          <w:tcPr/>
          <w:p>
            <w:pPr>
              <w:pStyle w:val="Compact"/>
            </w:pPr>
            <w:r>
              <w:t xml:space="preserve">M1</w:t>
            </w:r>
          </w:p>
        </w:tc>
        <w:tc>
          <w:tcPr/>
          <w:p>
            <w:pPr>
              <w:pStyle w:val="Compact"/>
            </w:pPr>
            <w:r>
              <w:t xml:space="preserve">1801.20</w:t>
            </w:r>
          </w:p>
        </w:tc>
        <w:tc>
          <w:tcPr/>
          <w:p>
            <w:pPr>
              <w:pStyle w:val="Compact"/>
            </w:pPr>
            <w:r>
              <w:t xml:space="preserve">not a later step</w:t>
            </w:r>
          </w:p>
        </w:tc>
        <w:tc>
          <w:tcPr/>
          <w:p>
            <w:pPr>
              <w:pStyle w:val="Compact"/>
            </w:pPr>
            <w:r>
              <w:t xml:space="preserve">0.2033</w:t>
            </w:r>
          </w:p>
        </w:tc>
      </w:tr>
      <w:tr>
        <w:tc>
          <w:tcPr/>
          <w:p>
            <w:pPr>
              <w:pStyle w:val="Compact"/>
            </w:pPr>
            <w:r>
              <w:t xml:space="preserve">M2</w:t>
            </w:r>
          </w:p>
        </w:tc>
        <w:tc>
          <w:tcPr/>
          <w:p>
            <w:pPr>
              <w:pStyle w:val="Compact"/>
            </w:pPr>
            <w:r>
              <w:t xml:space="preserve">1504.80</w:t>
            </w:r>
          </w:p>
        </w:tc>
        <w:tc>
          <w:tcPr/>
          <w:p>
            <w:pPr>
              <w:pStyle w:val="Compact"/>
            </w:pPr>
            <w:r>
              <w:t xml:space="preserve">0.130</w:t>
            </w:r>
          </w:p>
        </w:tc>
        <w:tc>
          <w:tcPr/>
          <w:p>
            <w:pPr>
              <w:pStyle w:val="Compact"/>
            </w:pPr>
            <w:r>
              <w:t xml:space="preserve">0.3287</w:t>
            </w:r>
          </w:p>
        </w:tc>
      </w:tr>
      <w:tr>
        <w:tc>
          <w:tcPr/>
          <w:p>
            <w:pPr>
              <w:pStyle w:val="Compact"/>
            </w:pPr>
            <w:r>
              <w:t xml:space="preserve">M3</w:t>
            </w:r>
          </w:p>
        </w:tc>
        <w:tc>
          <w:tcPr/>
          <w:p>
            <w:pPr>
              <w:pStyle w:val="Compact"/>
            </w:pPr>
            <w:r>
              <w:t xml:space="preserve">1436.40</w:t>
            </w:r>
          </w:p>
        </w:tc>
        <w:tc>
          <w:tcPr/>
          <w:p>
            <w:pPr>
              <w:pStyle w:val="Compact"/>
            </w:pPr>
            <w:r>
              <w:t xml:space="preserve">0.030</w:t>
            </w:r>
          </w:p>
        </w:tc>
        <w:tc>
          <w:tcPr/>
          <w:p>
            <w:pPr>
              <w:pStyle w:val="Compact"/>
            </w:pPr>
            <w:r>
              <w:t xml:space="preserve">0.3537</w:t>
            </w:r>
          </w:p>
        </w:tc>
      </w:tr>
    </w:tbl>
    <w:p>
      <w:pPr>
        <w:pStyle w:val="BodyText"/>
      </w:pPr>
      <w:r>
        <w:rPr>
          <w:b/>
          <w:bCs/>
        </w:rPr>
        <w:t xml:space="preserve">Work through the calculation, part (c)</w:t>
      </w:r>
    </w:p>
    <w:p>
      <w:pPr>
        <w:pStyle w:val="BodyText"/>
      </w:pPr>
      <w:r>
        <w:t xml:space="preserve">Ordinary</w:t>
      </w:r>
      <w:r>
        <w:t xml:space="preserve"> </w:t>
      </w:r>
      <m:oMath>
        <m:sSup>
          <m:e>
            <m:r>
              <m:t>R</m:t>
            </m:r>
          </m:e>
          <m:sup>
            <m:r>
              <m:t>2</m:t>
            </m:r>
          </m:sup>
        </m:sSup>
      </m:oMath>
      <w:r>
        <w:t xml:space="preserve"> </w:t>
      </w:r>
      <w:r>
        <w:t xml:space="preserve">rises from 0.340 to 0.370 when planning-break count is added, an increment of 0.030, or 3.0 percentage points of sample variation. Ordinary</w:t>
      </w:r>
      <w:r>
        <w:t xml:space="preserve"> </w:t>
      </w:r>
      <m:oMath>
        <m:sSup>
          <m:e>
            <m:r>
              <m:t>R</m:t>
            </m:r>
          </m:e>
          <m:sup>
            <m:r>
              <m:t>2</m:t>
            </m:r>
          </m:sup>
        </m:sSup>
      </m:oMath>
      <w:r>
        <w:t xml:space="preserve"> </w:t>
      </w:r>
      <w:r>
        <w:t xml:space="preserve">cannot fall when a predictor is added to this same-case, same-intercept model. Adjusted</w:t>
      </w:r>
      <w:r>
        <w:t xml:space="preserve"> </w:t>
      </w:r>
      <m:oMath>
        <m:sSup>
          <m:e>
            <m:r>
              <m:t>R</m:t>
            </m:r>
          </m:e>
          <m:sup>
            <m:r>
              <m:t>2</m:t>
            </m:r>
          </m:sup>
        </m:sSup>
      </m:oMath>
      <w:r>
        <w:t xml:space="preserve"> </w:t>
      </w:r>
      <w:r>
        <w:t xml:space="preserve">increases from 0.3287 to 0.3537 because it weighs the extra fit against the additional estimated slope. That adjustment is descriptive and in-sample.</w:t>
      </w:r>
    </w:p>
    <w:p>
      <w:pPr>
        <w:pStyle w:val="BodyText"/>
      </w:pPr>
      <w:r>
        <w:rPr>
          <w:b/>
          <w:bCs/>
        </w:rPr>
        <w:t xml:space="preserve">Work through the calculation, part (d)</w:t>
      </w:r>
    </w:p>
    <w:p>
      <w:pPr>
        <w:pStyle w:val="BodyText"/>
      </w:pPr>
      <w:r>
        <w:t xml:space="preserve">The restricted equation is</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The unrestricted equation adds planning-break count: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The null hypothesis is</w:t>
      </w:r>
      <w:r>
        <w:t xml:space="preserve"> </w:t>
      </w:r>
      <m:oMath>
        <m:sSub>
          <m:e>
            <m:r>
              <m:t>H</m:t>
            </m:r>
          </m:e>
          <m:sub>
            <m:r>
              <m:t>0</m:t>
            </m:r>
          </m:sub>
        </m:sSub>
        <m:r>
          <m:rPr>
            <m:sty m:val="p"/>
          </m:rPr>
          <m:t>:</m:t>
        </m:r>
        <m:sSub>
          <m:e>
            <m:r>
              <m:t>β</m:t>
            </m:r>
          </m:e>
          <m:sub>
            <m:r>
              <m:t>3</m:t>
            </m:r>
          </m:sub>
        </m:sSub>
        <m:r>
          <m:rPr>
            <m:sty m:val="p"/>
          </m:rPr>
          <m:t>=</m:t>
        </m:r>
        <m:r>
          <m:t>0</m:t>
        </m:r>
      </m:oMath>
      <w:r>
        <w:t xml:space="preserve">, conditional on the terms already in M2. The incremental statistic is</w:t>
      </w:r>
      <w:r>
        <w:t xml:space="preserve"> </w:t>
      </w:r>
      <m:oMath>
        <m:r>
          <m:t>F</m:t>
        </m:r>
        <m:r>
          <m:rPr>
            <m:sty m:val="p"/>
          </m:rPr>
          <m:t>=</m:t>
        </m:r>
        <m:d>
          <m:dPr>
            <m:begChr m:val="["/>
            <m:sepChr m:val=""/>
            <m:endChr m:val="]"/>
            <m:grow/>
          </m:dPr>
          <m:e>
            <m:d>
              <m:dPr>
                <m:begChr m:val="("/>
                <m:sepChr m:val=""/>
                <m:endChr m:val=")"/>
                <m:grow/>
              </m:dPr>
              <m:e>
                <m:r>
                  <m:t>0.370</m:t>
                </m:r>
                <m:r>
                  <m:rPr>
                    <m:sty m:val="p"/>
                  </m:rPr>
                  <m:t>−</m:t>
                </m:r>
                <m:r>
                  <m:t>0.340</m:t>
                </m:r>
              </m:e>
            </m:d>
            <m:r>
              <m:rPr>
                <m:sty m:val="p"/>
              </m:rPr>
              <m:t>/</m:t>
            </m:r>
            <m:r>
              <m:t>1</m:t>
            </m:r>
          </m:e>
        </m:d>
        <m:r>
          <m:rPr>
            <m:sty m:val="p"/>
          </m:rPr>
          <m:t>/</m:t>
        </m:r>
        <m:d>
          <m:dPr>
            <m:begChr m:val="["/>
            <m:sepChr m:val=""/>
            <m:endChr m:val="]"/>
            <m:grow/>
          </m:dPr>
          <m:e>
            <m:d>
              <m:dPr>
                <m:begChr m:val="("/>
                <m:sepChr m:val=""/>
                <m:endChr m:val=")"/>
                <m:grow/>
              </m:dPr>
              <m:e>
                <m:r>
                  <m:t>1</m:t>
                </m:r>
                <m:r>
                  <m:rPr>
                    <m:sty m:val="p"/>
                  </m:rPr>
                  <m:t>−</m:t>
                </m:r>
                <m:r>
                  <m:t>0.370</m:t>
                </m:r>
              </m:e>
            </m:d>
            <m:r>
              <m:rPr>
                <m:sty m:val="p"/>
              </m:rPr>
              <m:t>/</m:t>
            </m:r>
            <m:d>
              <m:dPr>
                <m:begChr m:val="("/>
                <m:sepChr m:val=""/>
                <m:endChr m:val=")"/>
                <m:grow/>
              </m:dPr>
              <m:e>
                <m:r>
                  <m:t>120</m:t>
                </m:r>
                <m:r>
                  <m:rPr>
                    <m:sty m:val="p"/>
                  </m:rPr>
                  <m:t>−</m:t>
                </m:r>
                <m:r>
                  <m:t>3</m:t>
                </m:r>
                <m:r>
                  <m:rPr>
                    <m:sty m:val="p"/>
                  </m:rPr>
                  <m:t>−</m:t>
                </m:r>
                <m:r>
                  <m:t>1</m:t>
                </m:r>
              </m:e>
            </m:d>
          </m:e>
        </m:d>
        <m:r>
          <m:rPr>
            <m:sty m:val="p"/>
          </m:rPr>
          <m:t>=</m:t>
        </m:r>
        <m:r>
          <m:t>5.5238</m:t>
        </m:r>
      </m:oMath>
      <w:r>
        <w:t xml:space="preserve"> </w:t>
      </w:r>
      <w:r>
        <w:t xml:space="preserve">with 1 and 116 degrees of freedom. Its p-value is 0.0204, so the added term meets the 5% criterion.</w:t>
      </w:r>
    </w:p>
    <w:p>
      <w:pPr>
        <w:pStyle w:val="BodyText"/>
      </w:pPr>
      <w:r>
        <w:rPr>
          <w:b/>
          <w:bCs/>
        </w:rPr>
        <w:t xml:space="preserve">Interpret and check the result, part (e)</w:t>
      </w:r>
    </w:p>
    <w:p>
      <w:pPr>
        <w:pStyle w:val="BodyText"/>
      </w:pPr>
      <w:r>
        <w:t xml:space="preserve">M1 is contained in M2, and M2 is contained in M3: setting each newly added coefficient to zero reproduces the preceding model. The outcome, cases, and intercept also stay the same, so the fit changes are comparable as nested steps. The sequence does not randomize predictors, exclude omitted variables, prove a mechanism, or measure prediction on new cases. Those questions require design information and separate validation.</w:t>
      </w:r>
    </w:p>
    <w:bookmarkEnd w:id="49"/>
    <w:bookmarkStart w:id="50" w:name="X5a2e438b5e66e508b9cacd691c04dc6bb2b49b5"/>
    <w:p>
      <w:pPr>
        <w:pStyle w:val="Heading3"/>
      </w:pPr>
      <w:r>
        <w:rPr>
          <w:rStyle w:val="VerbatimChar"/>
        </w:rPr>
        <w:t xml:space="preserve">T07-A02-V08</w:t>
      </w:r>
      <w:r>
        <w:t xml:space="preserve">: Museum engagement and historical knowledge</w:t>
      </w:r>
    </w:p>
    <w:p>
      <w:pPr>
        <w:pStyle w:val="FirstParagraph"/>
      </w:pPr>
      <w:r>
        <w:rPr>
          <w:b/>
          <w:bCs/>
        </w:rPr>
        <w:t xml:space="preserve">Reason before calculating, part (a)</w:t>
      </w:r>
    </w:p>
    <w:p>
      <w:pPr>
        <w:pStyle w:val="BodyText"/>
      </w:pPr>
      <w:r>
        <w:t xml:space="preserve">Apply</w:t>
      </w:r>
      <w:r>
        <w:t xml:space="preserve"> </w:t>
      </w:r>
      <m:oMath>
        <m:r>
          <m:t>S</m:t>
        </m:r>
        <m:r>
          <m:t>S</m:t>
        </m:r>
        <m:r>
          <m:t>E</m:t>
        </m:r>
        <m:r>
          <m:rPr>
            <m:sty m:val="p"/>
          </m:rPr>
          <m:t>=</m:t>
        </m:r>
        <m:r>
          <m:t>1440.0</m:t>
        </m:r>
        <m:d>
          <m:dPr>
            <m:begChr m:val="("/>
            <m:sepChr m:val=""/>
            <m:endChr m:val=")"/>
            <m:grow/>
          </m:dPr>
          <m:e>
            <m:r>
              <m:t>1</m:t>
            </m:r>
            <m:r>
              <m:rPr>
                <m:sty m:val="p"/>
              </m:rPr>
              <m:t>−</m:t>
            </m:r>
            <m:sSup>
              <m:e>
                <m:r>
                  <m:t>R</m:t>
                </m:r>
              </m:e>
              <m:sup>
                <m:r>
                  <m:t>2</m:t>
                </m:r>
              </m:sup>
            </m:sSup>
          </m:e>
        </m:d>
      </m:oMath>
      <w:r>
        <w:t xml:space="preserve"> </w:t>
      </w:r>
      <w:r>
        <w:t xml:space="preserve">and subtract consecutive</w:t>
      </w:r>
      <w:r>
        <w:t xml:space="preserve"> </w:t>
      </w:r>
      <m:oMath>
        <m:sSup>
          <m:e>
            <m:r>
              <m:t>R</m:t>
            </m:r>
          </m:e>
          <m:sup>
            <m:r>
              <m:t>2</m:t>
            </m:r>
          </m:sup>
        </m:sSup>
      </m:oMath>
      <w:r>
        <w:t xml:space="preserve"> </w:t>
      </w:r>
      <w:r>
        <w:t xml:space="preserve">values.</w:t>
      </w:r>
    </w:p>
    <w:p>
      <w:pPr>
        <w:pStyle w:val="BodyText"/>
      </w:pPr>
      <w:r>
        <w:rPr>
          <w:b/>
          <w:bCs/>
        </w:rPr>
        <w:t xml:space="preserve">Work through the calculation, part (b)</w:t>
      </w:r>
    </w:p>
    <w:p>
      <w:pPr>
        <w:pStyle w:val="BodyText"/>
      </w:pPr>
      <w:r>
        <w:t xml:space="preserve">Substitute each model’s own number of predictors into the adjusted formula: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SSE</w:t>
            </w:r>
          </w:p>
        </w:tc>
        <w:tc>
          <w:tcPr/>
          <w:p>
            <w:pPr>
              <w:pStyle w:val="Compact"/>
            </w:pPr>
            <w:r>
              <w:t xml:space="preserve">Change in R-squared</w:t>
            </w:r>
          </w:p>
        </w:tc>
        <w:tc>
          <w:tcPr/>
          <w:p>
            <w:pPr>
              <w:pStyle w:val="Compact"/>
            </w:pPr>
            <w:r>
              <w:t xml:space="preserve">Adjusted R-squared</w:t>
            </w:r>
          </w:p>
        </w:tc>
      </w:tr>
      <w:tr>
        <w:tc>
          <w:tcPr/>
          <w:p>
            <w:pPr>
              <w:pStyle w:val="Compact"/>
            </w:pPr>
            <w:r>
              <w:t xml:space="preserve">M1</w:t>
            </w:r>
          </w:p>
        </w:tc>
        <w:tc>
          <w:tcPr/>
          <w:p>
            <w:pPr>
              <w:pStyle w:val="Compact"/>
            </w:pPr>
            <w:r>
              <w:t xml:space="preserve">1094.40</w:t>
            </w:r>
          </w:p>
        </w:tc>
        <w:tc>
          <w:tcPr/>
          <w:p>
            <w:pPr>
              <w:pStyle w:val="Compact"/>
            </w:pPr>
            <w:r>
              <w:t xml:space="preserve">not a later step</w:t>
            </w:r>
          </w:p>
        </w:tc>
        <w:tc>
          <w:tcPr/>
          <w:p>
            <w:pPr>
              <w:pStyle w:val="Compact"/>
            </w:pPr>
            <w:r>
              <w:t xml:space="preserve">0.2296</w:t>
            </w:r>
          </w:p>
        </w:tc>
      </w:tr>
      <w:tr>
        <w:tc>
          <w:tcPr/>
          <w:p>
            <w:pPr>
              <w:pStyle w:val="Compact"/>
            </w:pPr>
            <w:r>
              <w:t xml:space="preserve">M2</w:t>
            </w:r>
          </w:p>
        </w:tc>
        <w:tc>
          <w:tcPr/>
          <w:p>
            <w:pPr>
              <w:pStyle w:val="Compact"/>
            </w:pPr>
            <w:r>
              <w:t xml:space="preserve">979.20</w:t>
            </w:r>
          </w:p>
        </w:tc>
        <w:tc>
          <w:tcPr/>
          <w:p>
            <w:pPr>
              <w:pStyle w:val="Compact"/>
            </w:pPr>
            <w:r>
              <w:t xml:space="preserve">0.080</w:t>
            </w:r>
          </w:p>
        </w:tc>
        <w:tc>
          <w:tcPr/>
          <w:p>
            <w:pPr>
              <w:pStyle w:val="Compact"/>
            </w:pPr>
            <w:r>
              <w:t xml:space="preserve">0.3011</w:t>
            </w:r>
          </w:p>
        </w:tc>
      </w:tr>
      <w:tr>
        <w:tc>
          <w:tcPr/>
          <w:p>
            <w:pPr>
              <w:pStyle w:val="Compact"/>
            </w:pPr>
            <w:r>
              <w:t xml:space="preserve">M3</w:t>
            </w:r>
          </w:p>
        </w:tc>
        <w:tc>
          <w:tcPr/>
          <w:p>
            <w:pPr>
              <w:pStyle w:val="Compact"/>
            </w:pPr>
            <w:r>
              <w:t xml:space="preserve">977.76</w:t>
            </w:r>
          </w:p>
        </w:tc>
        <w:tc>
          <w:tcPr/>
          <w:p>
            <w:pPr>
              <w:pStyle w:val="Compact"/>
            </w:pPr>
            <w:r>
              <w:t xml:space="preserve">0.001</w:t>
            </w:r>
          </w:p>
        </w:tc>
        <w:tc>
          <w:tcPr/>
          <w:p>
            <w:pPr>
              <w:pStyle w:val="Compact"/>
            </w:pPr>
            <w:r>
              <w:t xml:space="preserve">0.2923</w:t>
            </w:r>
          </w:p>
        </w:tc>
      </w:tr>
    </w:tbl>
    <w:p>
      <w:pPr>
        <w:pStyle w:val="BodyText"/>
      </w:pPr>
      <w:r>
        <w:rPr>
          <w:b/>
          <w:bCs/>
        </w:rPr>
        <w:t xml:space="preserve">Work through the calculation, part (c)</w:t>
      </w:r>
    </w:p>
    <w:p>
      <w:pPr>
        <w:pStyle w:val="BodyText"/>
      </w:pPr>
      <w:r>
        <w:t xml:space="preserve">Ordinary</w:t>
      </w:r>
      <w:r>
        <w:t xml:space="preserve"> </w:t>
      </w:r>
      <m:oMath>
        <m:sSup>
          <m:e>
            <m:r>
              <m:t>R</m:t>
            </m:r>
          </m:e>
          <m:sup>
            <m:r>
              <m:t>2</m:t>
            </m:r>
          </m:sup>
        </m:sSup>
      </m:oMath>
      <w:r>
        <w:t xml:space="preserve"> </w:t>
      </w:r>
      <w:r>
        <w:t xml:space="preserve">rises from 0.320 to 0.321 when exhibit-note count is added, an increment of 0.001, or 0.1 percentage points of sample variation. Ordinary</w:t>
      </w:r>
      <w:r>
        <w:t xml:space="preserve"> </w:t>
      </w:r>
      <m:oMath>
        <m:sSup>
          <m:e>
            <m:r>
              <m:t>R</m:t>
            </m:r>
          </m:e>
          <m:sup>
            <m:r>
              <m:t>2</m:t>
            </m:r>
          </m:sup>
        </m:sSup>
      </m:oMath>
      <w:r>
        <w:t xml:space="preserve"> </w:t>
      </w:r>
      <w:r>
        <w:t xml:space="preserve">cannot fall when a predictor is added to this same-case, same-intercept model. Adjusted</w:t>
      </w:r>
      <w:r>
        <w:t xml:space="preserve"> </w:t>
      </w:r>
      <m:oMath>
        <m:sSup>
          <m:e>
            <m:r>
              <m:t>R</m:t>
            </m:r>
          </m:e>
          <m:sup>
            <m:r>
              <m:t>2</m:t>
            </m:r>
          </m:sup>
        </m:sSup>
      </m:oMath>
      <w:r>
        <w:t xml:space="preserve"> </w:t>
      </w:r>
      <w:r>
        <w:t xml:space="preserve">decreases from 0.3011 to 0.2923 because it weighs the extra fit against the additional estimated slope. That adjustment is descriptive and in-sample.</w:t>
      </w:r>
    </w:p>
    <w:p>
      <w:pPr>
        <w:pStyle w:val="BodyText"/>
      </w:pPr>
      <w:r>
        <w:rPr>
          <w:b/>
          <w:bCs/>
        </w:rPr>
        <w:t xml:space="preserve">Work through the calculation, part (d)</w:t>
      </w:r>
    </w:p>
    <w:p>
      <w:pPr>
        <w:pStyle w:val="BodyText"/>
      </w:pPr>
      <w:r>
        <w:t xml:space="preserve">The restricted equation is</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The unrestricted equation adds exhibit-note count: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The null hypothesis is</w:t>
      </w:r>
      <w:r>
        <w:t xml:space="preserve"> </w:t>
      </w:r>
      <m:oMath>
        <m:sSub>
          <m:e>
            <m:r>
              <m:t>H</m:t>
            </m:r>
          </m:e>
          <m:sub>
            <m:r>
              <m:t>0</m:t>
            </m:r>
          </m:sub>
        </m:sSub>
        <m:r>
          <m:rPr>
            <m:sty m:val="p"/>
          </m:rPr>
          <m:t>:</m:t>
        </m:r>
        <m:sSub>
          <m:e>
            <m:r>
              <m:t>β</m:t>
            </m:r>
          </m:e>
          <m:sub>
            <m:r>
              <m:t>3</m:t>
            </m:r>
          </m:sub>
        </m:sSub>
        <m:r>
          <m:rPr>
            <m:sty m:val="p"/>
          </m:rPr>
          <m:t>=</m:t>
        </m:r>
        <m:r>
          <m:t>0</m:t>
        </m:r>
      </m:oMath>
      <w:r>
        <w:t xml:space="preserve">, conditional on the terms already in M2. The incremental statistic is</w:t>
      </w:r>
      <w:r>
        <w:t xml:space="preserve"> </w:t>
      </w:r>
      <m:oMath>
        <m:r>
          <m:t>F</m:t>
        </m:r>
        <m:r>
          <m:rPr>
            <m:sty m:val="p"/>
          </m:rPr>
          <m:t>=</m:t>
        </m:r>
        <m:d>
          <m:dPr>
            <m:begChr m:val="["/>
            <m:sepChr m:val=""/>
            <m:endChr m:val="]"/>
            <m:grow/>
          </m:dPr>
          <m:e>
            <m:d>
              <m:dPr>
                <m:begChr m:val="("/>
                <m:sepChr m:val=""/>
                <m:endChr m:val=")"/>
                <m:grow/>
              </m:dPr>
              <m:e>
                <m:r>
                  <m:t>0.321</m:t>
                </m:r>
                <m:r>
                  <m:rPr>
                    <m:sty m:val="p"/>
                  </m:rPr>
                  <m:t>−</m:t>
                </m:r>
                <m:r>
                  <m:t>0.320</m:t>
                </m:r>
              </m:e>
            </m:d>
            <m:r>
              <m:rPr>
                <m:sty m:val="p"/>
              </m:rPr>
              <m:t>/</m:t>
            </m:r>
            <m:r>
              <m:t>1</m:t>
            </m:r>
          </m:e>
        </m:d>
        <m:r>
          <m:rPr>
            <m:sty m:val="p"/>
          </m:rPr>
          <m:t>/</m:t>
        </m:r>
        <m:d>
          <m:dPr>
            <m:begChr m:val="["/>
            <m:sepChr m:val=""/>
            <m:endChr m:val="]"/>
            <m:grow/>
          </m:dPr>
          <m:e>
            <m:d>
              <m:dPr>
                <m:begChr m:val="("/>
                <m:sepChr m:val=""/>
                <m:endChr m:val=")"/>
                <m:grow/>
              </m:dPr>
              <m:e>
                <m:r>
                  <m:t>1</m:t>
                </m:r>
                <m:r>
                  <m:rPr>
                    <m:sty m:val="p"/>
                  </m:rPr>
                  <m:t>−</m:t>
                </m:r>
                <m:r>
                  <m:t>0.321</m:t>
                </m:r>
              </m:e>
            </m:d>
            <m:r>
              <m:rPr>
                <m:sty m:val="p"/>
              </m:rPr>
              <m:t>/</m:t>
            </m:r>
            <m:d>
              <m:dPr>
                <m:begChr m:val="("/>
                <m:sepChr m:val=""/>
                <m:endChr m:val=")"/>
                <m:grow/>
              </m:dPr>
              <m:e>
                <m:r>
                  <m:t>75</m:t>
                </m:r>
                <m:r>
                  <m:rPr>
                    <m:sty m:val="p"/>
                  </m:rPr>
                  <m:t>−</m:t>
                </m:r>
                <m:r>
                  <m:t>3</m:t>
                </m:r>
                <m:r>
                  <m:rPr>
                    <m:sty m:val="p"/>
                  </m:rPr>
                  <m:t>−</m:t>
                </m:r>
                <m:r>
                  <m:t>1</m:t>
                </m:r>
              </m:e>
            </m:d>
          </m:e>
        </m:d>
        <m:r>
          <m:rPr>
            <m:sty m:val="p"/>
          </m:rPr>
          <m:t>=</m:t>
        </m:r>
        <m:r>
          <m:t>0.1046</m:t>
        </m:r>
      </m:oMath>
      <w:r>
        <w:t xml:space="preserve"> </w:t>
      </w:r>
      <w:r>
        <w:t xml:space="preserve">with 1 and 71 degrees of freedom. Its p-value is 0.7474, so the added term does not meet the 5% criterion.</w:t>
      </w:r>
    </w:p>
    <w:p>
      <w:pPr>
        <w:pStyle w:val="BodyText"/>
      </w:pPr>
      <w:r>
        <w:rPr>
          <w:b/>
          <w:bCs/>
        </w:rPr>
        <w:t xml:space="preserve">Interpret and check the result, part (e)</w:t>
      </w:r>
    </w:p>
    <w:p>
      <w:pPr>
        <w:pStyle w:val="BodyText"/>
      </w:pPr>
      <w:r>
        <w:t xml:space="preserve">M1 is contained in M2, and M2 is contained in M3: setting each newly added coefficient to zero reproduces the preceding model. The outcome, cases, and intercept also stay the same, so the fit changes are comparable as nested steps. The sequence does not randomize predictors, exclude omitted variables, prove a mechanism, or measure prediction on new cases. Those questions require design information and separate validation.</w:t>
      </w:r>
    </w:p>
    <w:bookmarkEnd w:id="50"/>
    <w:bookmarkStart w:id="51" w:name="X7c84d0afcc4cb9cdadb7e56ea33ab5c40d75275"/>
    <w:p>
      <w:pPr>
        <w:pStyle w:val="Heading3"/>
      </w:pPr>
      <w:r>
        <w:rPr>
          <w:rStyle w:val="VerbatimChar"/>
        </w:rPr>
        <w:t xml:space="preserve">T07-A02-V09</w:t>
      </w:r>
      <w:r>
        <w:t xml:space="preserve">: Peer feedback and revision quality</w:t>
      </w:r>
    </w:p>
    <w:p>
      <w:pPr>
        <w:pStyle w:val="FirstParagraph"/>
      </w:pPr>
      <w:r>
        <w:rPr>
          <w:b/>
          <w:bCs/>
        </w:rPr>
        <w:t xml:space="preserve">Reason before calculating, part (a)</w:t>
      </w:r>
    </w:p>
    <w:p>
      <w:pPr>
        <w:pStyle w:val="BodyText"/>
      </w:pPr>
      <w:r>
        <w:t xml:space="preserve">Apply</w:t>
      </w:r>
      <w:r>
        <w:t xml:space="preserve"> </w:t>
      </w:r>
      <m:oMath>
        <m:r>
          <m:t>S</m:t>
        </m:r>
        <m:r>
          <m:t>S</m:t>
        </m:r>
        <m:r>
          <m:t>E</m:t>
        </m:r>
        <m:r>
          <m:rPr>
            <m:sty m:val="p"/>
          </m:rPr>
          <m:t>=</m:t>
        </m:r>
        <m:r>
          <m:t>1620.0</m:t>
        </m:r>
        <m:d>
          <m:dPr>
            <m:begChr m:val="("/>
            <m:sepChr m:val=""/>
            <m:endChr m:val=")"/>
            <m:grow/>
          </m:dPr>
          <m:e>
            <m:r>
              <m:t>1</m:t>
            </m:r>
            <m:r>
              <m:rPr>
                <m:sty m:val="p"/>
              </m:rPr>
              <m:t>−</m:t>
            </m:r>
            <m:sSup>
              <m:e>
                <m:r>
                  <m:t>R</m:t>
                </m:r>
              </m:e>
              <m:sup>
                <m:r>
                  <m:t>2</m:t>
                </m:r>
              </m:sup>
            </m:sSup>
          </m:e>
        </m:d>
      </m:oMath>
      <w:r>
        <w:t xml:space="preserve"> </w:t>
      </w:r>
      <w:r>
        <w:t xml:space="preserve">and subtract consecutive</w:t>
      </w:r>
      <w:r>
        <w:t xml:space="preserve"> </w:t>
      </w:r>
      <m:oMath>
        <m:sSup>
          <m:e>
            <m:r>
              <m:t>R</m:t>
            </m:r>
          </m:e>
          <m:sup>
            <m:r>
              <m:t>2</m:t>
            </m:r>
          </m:sup>
        </m:sSup>
      </m:oMath>
      <w:r>
        <w:t xml:space="preserve"> </w:t>
      </w:r>
      <w:r>
        <w:t xml:space="preserve">values.</w:t>
      </w:r>
    </w:p>
    <w:p>
      <w:pPr>
        <w:pStyle w:val="BodyText"/>
      </w:pPr>
      <w:r>
        <w:rPr>
          <w:b/>
          <w:bCs/>
        </w:rPr>
        <w:t xml:space="preserve">Work through the calculation, part (b)</w:t>
      </w:r>
    </w:p>
    <w:p>
      <w:pPr>
        <w:pStyle w:val="BodyText"/>
      </w:pPr>
      <w:r>
        <w:t xml:space="preserve">Substitute each model’s own number of predictors into the adjusted formula: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SSE</w:t>
            </w:r>
          </w:p>
        </w:tc>
        <w:tc>
          <w:tcPr/>
          <w:p>
            <w:pPr>
              <w:pStyle w:val="Compact"/>
            </w:pPr>
            <w:r>
              <w:t xml:space="preserve">Change in R-squared</w:t>
            </w:r>
          </w:p>
        </w:tc>
        <w:tc>
          <w:tcPr/>
          <w:p>
            <w:pPr>
              <w:pStyle w:val="Compact"/>
            </w:pPr>
            <w:r>
              <w:t xml:space="preserve">Adjusted R-squared</w:t>
            </w:r>
          </w:p>
        </w:tc>
      </w:tr>
      <w:tr>
        <w:tc>
          <w:tcPr/>
          <w:p>
            <w:pPr>
              <w:pStyle w:val="Compact"/>
            </w:pPr>
            <w:r>
              <w:t xml:space="preserve">M1</w:t>
            </w:r>
          </w:p>
        </w:tc>
        <w:tc>
          <w:tcPr/>
          <w:p>
            <w:pPr>
              <w:pStyle w:val="Compact"/>
            </w:pPr>
            <w:r>
              <w:t xml:space="preserve">1312.20</w:t>
            </w:r>
          </w:p>
        </w:tc>
        <w:tc>
          <w:tcPr/>
          <w:p>
            <w:pPr>
              <w:pStyle w:val="Compact"/>
            </w:pPr>
            <w:r>
              <w:t xml:space="preserve">not a later step</w:t>
            </w:r>
          </w:p>
        </w:tc>
        <w:tc>
          <w:tcPr/>
          <w:p>
            <w:pPr>
              <w:pStyle w:val="Compact"/>
            </w:pPr>
            <w:r>
              <w:t xml:space="preserve">0.1771</w:t>
            </w:r>
          </w:p>
        </w:tc>
      </w:tr>
      <w:tr>
        <w:tc>
          <w:tcPr/>
          <w:p>
            <w:pPr>
              <w:pStyle w:val="Compact"/>
            </w:pPr>
            <w:r>
              <w:t xml:space="preserve">M2</w:t>
            </w:r>
          </w:p>
        </w:tc>
        <w:tc>
          <w:tcPr/>
          <w:p>
            <w:pPr>
              <w:pStyle w:val="Compact"/>
            </w:pPr>
            <w:r>
              <w:t xml:space="preserve">1036.80</w:t>
            </w:r>
          </w:p>
        </w:tc>
        <w:tc>
          <w:tcPr/>
          <w:p>
            <w:pPr>
              <w:pStyle w:val="Compact"/>
            </w:pPr>
            <w:r>
              <w:t xml:space="preserve">0.170</w:t>
            </w:r>
          </w:p>
        </w:tc>
        <w:tc>
          <w:tcPr/>
          <w:p>
            <w:pPr>
              <w:pStyle w:val="Compact"/>
            </w:pPr>
            <w:r>
              <w:t xml:space="preserve">0.3394</w:t>
            </w:r>
          </w:p>
        </w:tc>
      </w:tr>
      <w:tr>
        <w:tc>
          <w:tcPr/>
          <w:p>
            <w:pPr>
              <w:pStyle w:val="Compact"/>
            </w:pPr>
            <w:r>
              <w:t xml:space="preserve">M3</w:t>
            </w:r>
          </w:p>
        </w:tc>
        <w:tc>
          <w:tcPr/>
          <w:p>
            <w:pPr>
              <w:pStyle w:val="Compact"/>
            </w:pPr>
            <w:r>
              <w:t xml:space="preserve">939.60</w:t>
            </w:r>
          </w:p>
        </w:tc>
        <w:tc>
          <w:tcPr/>
          <w:p>
            <w:pPr>
              <w:pStyle w:val="Compact"/>
            </w:pPr>
            <w:r>
              <w:t xml:space="preserve">0.060</w:t>
            </w:r>
          </w:p>
        </w:tc>
        <w:tc>
          <w:tcPr/>
          <w:p>
            <w:pPr>
              <w:pStyle w:val="Compact"/>
            </w:pPr>
            <w:r>
              <w:t xml:space="preserve">0.3915</w:t>
            </w:r>
          </w:p>
        </w:tc>
      </w:tr>
    </w:tbl>
    <w:p>
      <w:pPr>
        <w:pStyle w:val="BodyText"/>
      </w:pPr>
      <w:r>
        <w:rPr>
          <w:b/>
          <w:bCs/>
        </w:rPr>
        <w:t xml:space="preserve">Work through the calculation, part (c)</w:t>
      </w:r>
    </w:p>
    <w:p>
      <w:pPr>
        <w:pStyle w:val="BodyText"/>
      </w:pPr>
      <w:r>
        <w:t xml:space="preserve">Ordinary</w:t>
      </w:r>
      <w:r>
        <w:t xml:space="preserve"> </w:t>
      </w:r>
      <m:oMath>
        <m:sSup>
          <m:e>
            <m:r>
              <m:t>R</m:t>
            </m:r>
          </m:e>
          <m:sup>
            <m:r>
              <m:t>2</m:t>
            </m:r>
          </m:sup>
        </m:sSup>
      </m:oMath>
      <w:r>
        <w:t xml:space="preserve"> </w:t>
      </w:r>
      <w:r>
        <w:t xml:space="preserve">rises from 0.360 to 0.420 when revision-plan score is added, an increment of 0.060, or 6.0 percentage points of sample variation. Ordinary</w:t>
      </w:r>
      <w:r>
        <w:t xml:space="preserve"> </w:t>
      </w:r>
      <m:oMath>
        <m:sSup>
          <m:e>
            <m:r>
              <m:t>R</m:t>
            </m:r>
          </m:e>
          <m:sup>
            <m:r>
              <m:t>2</m:t>
            </m:r>
          </m:sup>
        </m:sSup>
      </m:oMath>
      <w:r>
        <w:t xml:space="preserve"> </w:t>
      </w:r>
      <w:r>
        <w:t xml:space="preserve">cannot fall when a predictor is added to this same-case, same-intercept model. Adjusted</w:t>
      </w:r>
      <w:r>
        <w:t xml:space="preserve"> </w:t>
      </w:r>
      <m:oMath>
        <m:sSup>
          <m:e>
            <m:r>
              <m:t>R</m:t>
            </m:r>
          </m:e>
          <m:sup>
            <m:r>
              <m:t>2</m:t>
            </m:r>
          </m:sup>
        </m:sSup>
      </m:oMath>
      <w:r>
        <w:t xml:space="preserve"> </w:t>
      </w:r>
      <w:r>
        <w:t xml:space="preserve">increases from 0.3394 to 0.3915 because it weighs the extra fit against the additional estimated slope. That adjustment is descriptive and in-sample.</w:t>
      </w:r>
    </w:p>
    <w:p>
      <w:pPr>
        <w:pStyle w:val="BodyText"/>
      </w:pPr>
      <w:r>
        <w:rPr>
          <w:b/>
          <w:bCs/>
        </w:rPr>
        <w:t xml:space="preserve">Work through the calculation, part (d)</w:t>
      </w:r>
    </w:p>
    <w:p>
      <w:pPr>
        <w:pStyle w:val="BodyText"/>
      </w:pPr>
      <w:r>
        <w:t xml:space="preserve">The restricted equation is</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The unrestricted equation adds revision-plan score:</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The null hypothesis is</w:t>
      </w:r>
      <w:r>
        <w:t xml:space="preserve"> </w:t>
      </w:r>
      <m:oMath>
        <m:sSub>
          <m:e>
            <m:r>
              <m:t>H</m:t>
            </m:r>
          </m:e>
          <m:sub>
            <m:r>
              <m:t>0</m:t>
            </m:r>
          </m:sub>
        </m:sSub>
        <m:r>
          <m:rPr>
            <m:sty m:val="p"/>
          </m:rPr>
          <m:t>:</m:t>
        </m:r>
        <m:sSub>
          <m:e>
            <m:r>
              <m:t>β</m:t>
            </m:r>
          </m:e>
          <m:sub>
            <m:r>
              <m:t>3</m:t>
            </m:r>
          </m:sub>
        </m:sSub>
        <m:r>
          <m:rPr>
            <m:sty m:val="p"/>
          </m:rPr>
          <m:t>=</m:t>
        </m:r>
        <m:r>
          <m:t>0</m:t>
        </m:r>
      </m:oMath>
      <w:r>
        <w:t xml:space="preserve">, conditional on the terms already in M2. The incremental statistic is</w:t>
      </w:r>
      <w:r>
        <w:t xml:space="preserve"> </w:t>
      </w:r>
      <m:oMath>
        <m:r>
          <m:t>F</m:t>
        </m:r>
        <m:r>
          <m:rPr>
            <m:sty m:val="p"/>
          </m:rPr>
          <m:t>=</m:t>
        </m:r>
        <m:d>
          <m:dPr>
            <m:begChr m:val="["/>
            <m:sepChr m:val=""/>
            <m:endChr m:val="]"/>
            <m:grow/>
          </m:dPr>
          <m:e>
            <m:d>
              <m:dPr>
                <m:begChr m:val="("/>
                <m:sepChr m:val=""/>
                <m:endChr m:val=")"/>
                <m:grow/>
              </m:dPr>
              <m:e>
                <m:r>
                  <m:t>0.420</m:t>
                </m:r>
                <m:r>
                  <m:rPr>
                    <m:sty m:val="p"/>
                  </m:rPr>
                  <m:t>−</m:t>
                </m:r>
                <m:r>
                  <m:t>0.360</m:t>
                </m:r>
              </m:e>
            </m:d>
            <m:r>
              <m:rPr>
                <m:sty m:val="p"/>
              </m:rPr>
              <m:t>/</m:t>
            </m:r>
            <m:r>
              <m:t>1</m:t>
            </m:r>
          </m:e>
        </m:d>
        <m:r>
          <m:rPr>
            <m:sty m:val="p"/>
          </m:rPr>
          <m:t>/</m:t>
        </m:r>
        <m:d>
          <m:dPr>
            <m:begChr m:val="["/>
            <m:sepChr m:val=""/>
            <m:endChr m:val="]"/>
            <m:grow/>
          </m:dPr>
          <m:e>
            <m:d>
              <m:dPr>
                <m:begChr m:val="("/>
                <m:sepChr m:val=""/>
                <m:endChr m:val=")"/>
                <m:grow/>
              </m:dPr>
              <m:e>
                <m:r>
                  <m:t>1</m:t>
                </m:r>
                <m:r>
                  <m:rPr>
                    <m:sty m:val="p"/>
                  </m:rPr>
                  <m:t>−</m:t>
                </m:r>
                <m:r>
                  <m:t>0.420</m:t>
                </m:r>
              </m:e>
            </m:d>
            <m:r>
              <m:rPr>
                <m:sty m:val="p"/>
              </m:rPr>
              <m:t>/</m:t>
            </m:r>
            <m:d>
              <m:dPr>
                <m:begChr m:val="("/>
                <m:sepChr m:val=""/>
                <m:endChr m:val=")"/>
                <m:grow/>
              </m:dPr>
              <m:e>
                <m:r>
                  <m:t>65</m:t>
                </m:r>
                <m:r>
                  <m:rPr>
                    <m:sty m:val="p"/>
                  </m:rPr>
                  <m:t>−</m:t>
                </m:r>
                <m:r>
                  <m:t>3</m:t>
                </m:r>
                <m:r>
                  <m:rPr>
                    <m:sty m:val="p"/>
                  </m:rPr>
                  <m:t>−</m:t>
                </m:r>
                <m:r>
                  <m:t>1</m:t>
                </m:r>
              </m:e>
            </m:d>
          </m:e>
        </m:d>
        <m:r>
          <m:rPr>
            <m:sty m:val="p"/>
          </m:rPr>
          <m:t>=</m:t>
        </m:r>
        <m:r>
          <m:t>6.3103</m:t>
        </m:r>
      </m:oMath>
      <w:r>
        <w:t xml:space="preserve"> </w:t>
      </w:r>
      <w:r>
        <w:t xml:space="preserve">with 1 and 61 degrees of freedom. Its p-value is 0.0147, so the added term meets the 5% criterion.</w:t>
      </w:r>
    </w:p>
    <w:p>
      <w:pPr>
        <w:pStyle w:val="BodyText"/>
      </w:pPr>
      <w:r>
        <w:rPr>
          <w:b/>
          <w:bCs/>
        </w:rPr>
        <w:t xml:space="preserve">Interpret and check the result, part (e)</w:t>
      </w:r>
    </w:p>
    <w:p>
      <w:pPr>
        <w:pStyle w:val="BodyText"/>
      </w:pPr>
      <w:r>
        <w:t xml:space="preserve">M1 is contained in M2, and M2 is contained in M3: setting each newly added coefficient to zero reproduces the preceding model. The outcome, cases, and intercept also stay the same, so the fit changes are comparable as nested steps. The sequence does not randomize predictors, exclude omitted variables, prove a mechanism, or measure prediction on new cases. Those questions require design information and separate validation.</w:t>
      </w:r>
    </w:p>
    <w:bookmarkEnd w:id="51"/>
    <w:bookmarkStart w:id="52" w:name="X24c9d8fa5aae93ad8287a2fbd0bc489e3101fae"/>
    <w:p>
      <w:pPr>
        <w:pStyle w:val="Heading3"/>
      </w:pPr>
      <w:r>
        <w:rPr>
          <w:rStyle w:val="VerbatimChar"/>
        </w:rPr>
        <w:t xml:space="preserve">T07-A02-V10</w:t>
      </w:r>
      <w:r>
        <w:t xml:space="preserve">: Planning sessions and completion time</w:t>
      </w:r>
    </w:p>
    <w:p>
      <w:pPr>
        <w:pStyle w:val="FirstParagraph"/>
      </w:pPr>
      <w:r>
        <w:rPr>
          <w:b/>
          <w:bCs/>
        </w:rPr>
        <w:t xml:space="preserve">Reason before calculating, part (a)</w:t>
      </w:r>
    </w:p>
    <w:p>
      <w:pPr>
        <w:pStyle w:val="BodyText"/>
      </w:pPr>
      <w:r>
        <w:t xml:space="preserve">Apply</w:t>
      </w:r>
      <w:r>
        <w:t xml:space="preserve"> </w:t>
      </w:r>
      <m:oMath>
        <m:r>
          <m:t>S</m:t>
        </m:r>
        <m:r>
          <m:t>S</m:t>
        </m:r>
        <m:r>
          <m:t>E</m:t>
        </m:r>
        <m:r>
          <m:rPr>
            <m:sty m:val="p"/>
          </m:rPr>
          <m:t>=</m:t>
        </m:r>
        <m:r>
          <m:t>1960.0</m:t>
        </m:r>
        <m:d>
          <m:dPr>
            <m:begChr m:val="("/>
            <m:sepChr m:val=""/>
            <m:endChr m:val=")"/>
            <m:grow/>
          </m:dPr>
          <m:e>
            <m:r>
              <m:t>1</m:t>
            </m:r>
            <m:r>
              <m:rPr>
                <m:sty m:val="p"/>
              </m:rPr>
              <m:t>−</m:t>
            </m:r>
            <m:sSup>
              <m:e>
                <m:r>
                  <m:t>R</m:t>
                </m:r>
              </m:e>
              <m:sup>
                <m:r>
                  <m:t>2</m:t>
                </m:r>
              </m:sup>
            </m:sSup>
          </m:e>
        </m:d>
      </m:oMath>
      <w:r>
        <w:t xml:space="preserve"> </w:t>
      </w:r>
      <w:r>
        <w:t xml:space="preserve">and subtract consecutive</w:t>
      </w:r>
      <w:r>
        <w:t xml:space="preserve"> </w:t>
      </w:r>
      <m:oMath>
        <m:sSup>
          <m:e>
            <m:r>
              <m:t>R</m:t>
            </m:r>
          </m:e>
          <m:sup>
            <m:r>
              <m:t>2</m:t>
            </m:r>
          </m:sup>
        </m:sSup>
      </m:oMath>
      <w:r>
        <w:t xml:space="preserve"> </w:t>
      </w:r>
      <w:r>
        <w:t xml:space="preserve">values.</w:t>
      </w:r>
    </w:p>
    <w:p>
      <w:pPr>
        <w:pStyle w:val="BodyText"/>
      </w:pPr>
      <w:r>
        <w:rPr>
          <w:b/>
          <w:bCs/>
        </w:rPr>
        <w:t xml:space="preserve">Work through the calculation, part (b)</w:t>
      </w:r>
    </w:p>
    <w:p>
      <w:pPr>
        <w:pStyle w:val="BodyText"/>
      </w:pPr>
      <w:r>
        <w:t xml:space="preserve">Substitute each model’s own number of predictors into the adjusted formula: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SSE</w:t>
            </w:r>
          </w:p>
        </w:tc>
        <w:tc>
          <w:tcPr/>
          <w:p>
            <w:pPr>
              <w:pStyle w:val="Compact"/>
            </w:pPr>
            <w:r>
              <w:t xml:space="preserve">Change in R-squared</w:t>
            </w:r>
          </w:p>
        </w:tc>
        <w:tc>
          <w:tcPr/>
          <w:p>
            <w:pPr>
              <w:pStyle w:val="Compact"/>
            </w:pPr>
            <w:r>
              <w:t xml:space="preserve">Adjusted R-squared</w:t>
            </w:r>
          </w:p>
        </w:tc>
      </w:tr>
      <w:tr>
        <w:tc>
          <w:tcPr/>
          <w:p>
            <w:pPr>
              <w:pStyle w:val="Compact"/>
            </w:pPr>
            <w:r>
              <w:t xml:space="preserve">M1</w:t>
            </w:r>
          </w:p>
        </w:tc>
        <w:tc>
          <w:tcPr/>
          <w:p>
            <w:pPr>
              <w:pStyle w:val="Compact"/>
            </w:pPr>
            <w:r>
              <w:t xml:space="preserve">1430.80</w:t>
            </w:r>
          </w:p>
        </w:tc>
        <w:tc>
          <w:tcPr/>
          <w:p>
            <w:pPr>
              <w:pStyle w:val="Compact"/>
            </w:pPr>
            <w:r>
              <w:t xml:space="preserve">not a later step</w:t>
            </w:r>
          </w:p>
        </w:tc>
        <w:tc>
          <w:tcPr/>
          <w:p>
            <w:pPr>
              <w:pStyle w:val="Compact"/>
            </w:pPr>
            <w:r>
              <w:t xml:space="preserve">0.2632</w:t>
            </w:r>
          </w:p>
        </w:tc>
      </w:tr>
      <w:tr>
        <w:tc>
          <w:tcPr/>
          <w:p>
            <w:pPr>
              <w:pStyle w:val="Compact"/>
            </w:pPr>
            <w:r>
              <w:t xml:space="preserve">M2</w:t>
            </w:r>
          </w:p>
        </w:tc>
        <w:tc>
          <w:tcPr/>
          <w:p>
            <w:pPr>
              <w:pStyle w:val="Compact"/>
            </w:pPr>
            <w:r>
              <w:t xml:space="preserve">1195.60</w:t>
            </w:r>
          </w:p>
        </w:tc>
        <w:tc>
          <w:tcPr/>
          <w:p>
            <w:pPr>
              <w:pStyle w:val="Compact"/>
            </w:pPr>
            <w:r>
              <w:t xml:space="preserve">0.120</w:t>
            </w:r>
          </w:p>
        </w:tc>
        <w:tc>
          <w:tcPr/>
          <w:p>
            <w:pPr>
              <w:pStyle w:val="Compact"/>
            </w:pPr>
            <w:r>
              <w:t xml:space="preserve">0.3786</w:t>
            </w:r>
          </w:p>
        </w:tc>
      </w:tr>
      <w:tr>
        <w:tc>
          <w:tcPr/>
          <w:p>
            <w:pPr>
              <w:pStyle w:val="Compact"/>
            </w:pPr>
            <w:r>
              <w:t xml:space="preserve">M3</w:t>
            </w:r>
          </w:p>
        </w:tc>
        <w:tc>
          <w:tcPr/>
          <w:p>
            <w:pPr>
              <w:pStyle w:val="Compact"/>
            </w:pPr>
            <w:r>
              <w:t xml:space="preserve">1185.80</w:t>
            </w:r>
          </w:p>
        </w:tc>
        <w:tc>
          <w:tcPr/>
          <w:p>
            <w:pPr>
              <w:pStyle w:val="Compact"/>
            </w:pPr>
            <w:r>
              <w:t xml:space="preserve">0.005</w:t>
            </w:r>
          </w:p>
        </w:tc>
        <w:tc>
          <w:tcPr/>
          <w:p>
            <w:pPr>
              <w:pStyle w:val="Compact"/>
            </w:pPr>
            <w:r>
              <w:t xml:space="preserve">0.3779</w:t>
            </w:r>
          </w:p>
        </w:tc>
      </w:tr>
    </w:tbl>
    <w:p>
      <w:pPr>
        <w:pStyle w:val="BodyText"/>
      </w:pPr>
      <w:r>
        <w:rPr>
          <w:b/>
          <w:bCs/>
        </w:rPr>
        <w:t xml:space="preserve">Work through the calculation, part (c)</w:t>
      </w:r>
    </w:p>
    <w:p>
      <w:pPr>
        <w:pStyle w:val="BodyText"/>
      </w:pPr>
      <w:r>
        <w:t xml:space="preserve">Ordinary</w:t>
      </w:r>
      <w:r>
        <w:t xml:space="preserve"> </w:t>
      </w:r>
      <m:oMath>
        <m:sSup>
          <m:e>
            <m:r>
              <m:t>R</m:t>
            </m:r>
          </m:e>
          <m:sup>
            <m:r>
              <m:t>2</m:t>
            </m:r>
          </m:sup>
        </m:sSup>
      </m:oMath>
      <w:r>
        <w:t xml:space="preserve"> </w:t>
      </w:r>
      <w:r>
        <w:t xml:space="preserve">rises from 0.390 to 0.395 when progress-check count is added, an increment of 0.005, or 0.5 percentage points of sample variation. Ordinary</w:t>
      </w:r>
      <w:r>
        <w:t xml:space="preserve"> </w:t>
      </w:r>
      <m:oMath>
        <m:sSup>
          <m:e>
            <m:r>
              <m:t>R</m:t>
            </m:r>
          </m:e>
          <m:sup>
            <m:r>
              <m:t>2</m:t>
            </m:r>
          </m:sup>
        </m:sSup>
      </m:oMath>
      <w:r>
        <w:t xml:space="preserve"> </w:t>
      </w:r>
      <w:r>
        <w:t xml:space="preserve">cannot fall when a predictor is added to this same-case, same-intercept model. Adjusted</w:t>
      </w:r>
      <w:r>
        <w:t xml:space="preserve"> </w:t>
      </w:r>
      <m:oMath>
        <m:sSup>
          <m:e>
            <m:r>
              <m:t>R</m:t>
            </m:r>
          </m:e>
          <m:sup>
            <m:r>
              <m:t>2</m:t>
            </m:r>
          </m:sup>
        </m:sSup>
      </m:oMath>
      <w:r>
        <w:t xml:space="preserve"> </w:t>
      </w:r>
      <w:r>
        <w:t xml:space="preserve">decreases from 0.3786 to 0.3779 because it weighs the extra fit against the additional estimated slope. That adjustment is descriptive and in-sample.</w:t>
      </w:r>
    </w:p>
    <w:p>
      <w:pPr>
        <w:pStyle w:val="BodyText"/>
      </w:pPr>
      <w:r>
        <w:rPr>
          <w:b/>
          <w:bCs/>
        </w:rPr>
        <w:t xml:space="preserve">Work through the calculation, part (d)</w:t>
      </w:r>
    </w:p>
    <w:p>
      <w:pPr>
        <w:pStyle w:val="BodyText"/>
      </w:pPr>
      <w:r>
        <w:t xml:space="preserve">The restricted equation is</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r>
          <m:t>ε</m:t>
        </m:r>
      </m:oMath>
      <w:r>
        <w:t xml:space="preserve">. The unrestricted equation adds progress-check count:</w:t>
      </w:r>
      <w:r>
        <w:t xml:space="preserve"> </w:t>
      </w:r>
      <m:oMath>
        <m:r>
          <m:t>Y</m:t>
        </m:r>
        <m:r>
          <m:rPr>
            <m:sty m:val="p"/>
          </m:rPr>
          <m:t>=</m:t>
        </m:r>
        <m:sSub>
          <m:e>
            <m:r>
              <m:t>β</m:t>
            </m:r>
          </m:e>
          <m:sub>
            <m:r>
              <m:t>0</m:t>
            </m:r>
          </m:sub>
        </m:sSub>
        <m:r>
          <m:rPr>
            <m:sty m:val="p"/>
          </m:rPr>
          <m:t>+</m:t>
        </m:r>
        <m:sSub>
          <m:e>
            <m:r>
              <m:t>β</m:t>
            </m:r>
          </m:e>
          <m:sub>
            <m:r>
              <m:t>1</m:t>
            </m:r>
          </m:sub>
        </m:sSub>
        <m:sSub>
          <m:e>
            <m:r>
              <m:t>X</m:t>
            </m:r>
          </m:e>
          <m:sub>
            <m:r>
              <m:t>1</m:t>
            </m:r>
          </m:sub>
        </m:sSub>
        <m:r>
          <m:rPr>
            <m:sty m:val="p"/>
          </m:rPr>
          <m:t>+</m:t>
        </m:r>
        <m:sSub>
          <m:e>
            <m:r>
              <m:t>β</m:t>
            </m:r>
          </m:e>
          <m:sub>
            <m:r>
              <m:t>2</m:t>
            </m:r>
          </m:sub>
        </m:sSub>
        <m:sSub>
          <m:e>
            <m:r>
              <m:t>X</m:t>
            </m:r>
          </m:e>
          <m:sub>
            <m:r>
              <m:t>2</m:t>
            </m:r>
          </m:sub>
        </m:sSub>
        <m:r>
          <m:rPr>
            <m:sty m:val="p"/>
          </m:rPr>
          <m:t>+</m:t>
        </m:r>
        <m:sSub>
          <m:e>
            <m:r>
              <m:t>β</m:t>
            </m:r>
          </m:e>
          <m:sub>
            <m:r>
              <m:t>3</m:t>
            </m:r>
          </m:sub>
        </m:sSub>
        <m:sSub>
          <m:e>
            <m:r>
              <m:t>X</m:t>
            </m:r>
          </m:e>
          <m:sub>
            <m:r>
              <m:t>3</m:t>
            </m:r>
          </m:sub>
        </m:sSub>
        <m:r>
          <m:rPr>
            <m:sty m:val="p"/>
          </m:rPr>
          <m:t>+</m:t>
        </m:r>
        <m:r>
          <m:t>ε</m:t>
        </m:r>
      </m:oMath>
      <w:r>
        <w:t xml:space="preserve">. The null hypothesis is</w:t>
      </w:r>
      <w:r>
        <w:t xml:space="preserve"> </w:t>
      </w:r>
      <m:oMath>
        <m:sSub>
          <m:e>
            <m:r>
              <m:t>H</m:t>
            </m:r>
          </m:e>
          <m:sub>
            <m:r>
              <m:t>0</m:t>
            </m:r>
          </m:sub>
        </m:sSub>
        <m:r>
          <m:rPr>
            <m:sty m:val="p"/>
          </m:rPr>
          <m:t>:</m:t>
        </m:r>
        <m:sSub>
          <m:e>
            <m:r>
              <m:t>β</m:t>
            </m:r>
          </m:e>
          <m:sub>
            <m:r>
              <m:t>3</m:t>
            </m:r>
          </m:sub>
        </m:sSub>
        <m:r>
          <m:rPr>
            <m:sty m:val="p"/>
          </m:rPr>
          <m:t>=</m:t>
        </m:r>
        <m:r>
          <m:t>0</m:t>
        </m:r>
      </m:oMath>
      <w:r>
        <w:t xml:space="preserve">, conditional on the terms already in M2. The incremental statistic is</w:t>
      </w:r>
      <w:r>
        <w:t xml:space="preserve"> </w:t>
      </w:r>
      <m:oMath>
        <m:r>
          <m:t>F</m:t>
        </m:r>
        <m:r>
          <m:rPr>
            <m:sty m:val="p"/>
          </m:rPr>
          <m:t>=</m:t>
        </m:r>
        <m:d>
          <m:dPr>
            <m:begChr m:val="["/>
            <m:sepChr m:val=""/>
            <m:endChr m:val="]"/>
            <m:grow/>
          </m:dPr>
          <m:e>
            <m:d>
              <m:dPr>
                <m:begChr m:val="("/>
                <m:sepChr m:val=""/>
                <m:endChr m:val=")"/>
                <m:grow/>
              </m:dPr>
              <m:e>
                <m:r>
                  <m:t>0.395</m:t>
                </m:r>
                <m:r>
                  <m:rPr>
                    <m:sty m:val="p"/>
                  </m:rPr>
                  <m:t>−</m:t>
                </m:r>
                <m:r>
                  <m:t>0.390</m:t>
                </m:r>
              </m:e>
            </m:d>
            <m:r>
              <m:rPr>
                <m:sty m:val="p"/>
              </m:rPr>
              <m:t>/</m:t>
            </m:r>
            <m:r>
              <m:t>1</m:t>
            </m:r>
          </m:e>
        </m:d>
        <m:r>
          <m:rPr>
            <m:sty m:val="p"/>
          </m:rPr>
          <m:t>/</m:t>
        </m:r>
        <m:d>
          <m:dPr>
            <m:begChr m:val="["/>
            <m:sepChr m:val=""/>
            <m:endChr m:val="]"/>
            <m:grow/>
          </m:dPr>
          <m:e>
            <m:d>
              <m:dPr>
                <m:begChr m:val="("/>
                <m:sepChr m:val=""/>
                <m:endChr m:val=")"/>
                <m:grow/>
              </m:dPr>
              <m:e>
                <m:r>
                  <m:t>1</m:t>
                </m:r>
                <m:r>
                  <m:rPr>
                    <m:sty m:val="p"/>
                  </m:rPr>
                  <m:t>−</m:t>
                </m:r>
                <m:r>
                  <m:t>0.395</m:t>
                </m:r>
              </m:e>
            </m:d>
            <m:r>
              <m:rPr>
                <m:sty m:val="p"/>
              </m:rPr>
              <m:t>/</m:t>
            </m:r>
            <m:d>
              <m:dPr>
                <m:begChr m:val="("/>
                <m:sepChr m:val=""/>
                <m:endChr m:val=")"/>
                <m:grow/>
              </m:dPr>
              <m:e>
                <m:r>
                  <m:t>110</m:t>
                </m:r>
                <m:r>
                  <m:rPr>
                    <m:sty m:val="p"/>
                  </m:rPr>
                  <m:t>−</m:t>
                </m:r>
                <m:r>
                  <m:t>3</m:t>
                </m:r>
                <m:r>
                  <m:rPr>
                    <m:sty m:val="p"/>
                  </m:rPr>
                  <m:t>−</m:t>
                </m:r>
                <m:r>
                  <m:t>1</m:t>
                </m:r>
              </m:e>
            </m:d>
          </m:e>
        </m:d>
        <m:r>
          <m:rPr>
            <m:sty m:val="p"/>
          </m:rPr>
          <m:t>=</m:t>
        </m:r>
        <m:r>
          <m:t>0.8760</m:t>
        </m:r>
      </m:oMath>
      <w:r>
        <w:t xml:space="preserve"> </w:t>
      </w:r>
      <w:r>
        <w:t xml:space="preserve">with 1 and 106 degrees of freedom. Its p-value is 0.3514, so the added term does not meet the 5% criterion.</w:t>
      </w:r>
    </w:p>
    <w:p>
      <w:pPr>
        <w:pStyle w:val="BodyText"/>
      </w:pPr>
      <w:r>
        <w:rPr>
          <w:b/>
          <w:bCs/>
        </w:rPr>
        <w:t xml:space="preserve">Interpret and check the result, part (e)</w:t>
      </w:r>
    </w:p>
    <w:p>
      <w:pPr>
        <w:pStyle w:val="BodyText"/>
      </w:pPr>
      <w:r>
        <w:t xml:space="preserve">M1 is contained in M2, and M2 is contained in M3: setting each newly added coefficient to zero reproduces the preceding model. The outcome, cases, and intercept also stay the same, so the fit changes are comparable as nested steps. The sequence does not randomize predictors, exclude omitted variables, prove a mechanism, or measure prediction on new cases. Those questions require design information and separate validation.</w:t>
      </w:r>
    </w:p>
    <w:bookmarkEnd w:id="52"/>
    <w:bookmarkEnd w:id="53"/>
    <w:bookmarkStart w:id="64" w:name="X16837a1ecba00cae6097549f1ad29fab65e7527"/>
    <w:p>
      <w:pPr>
        <w:pStyle w:val="Heading2"/>
      </w:pPr>
      <w:r>
        <w:t xml:space="preserve">A03: Distinguishing the Global F Test From Coefficient t Tests</w:t>
      </w:r>
    </w:p>
    <w:bookmarkStart w:id="54" w:name="X3326020d68c7225266a9a2d0ba8bb6752a4cdbe"/>
    <w:p>
      <w:pPr>
        <w:pStyle w:val="Heading3"/>
      </w:pPr>
      <w:r>
        <w:rPr>
          <w:rStyle w:val="VerbatimChar"/>
        </w:rPr>
        <w:t xml:space="preserve">T07-A03-V01</w:t>
      </w:r>
      <w:r>
        <w:t xml:space="preserve">: Guided practice and reasoning</w:t>
      </w:r>
    </w:p>
    <w:p>
      <w:pPr>
        <w:pStyle w:val="FirstParagraph"/>
      </w:pPr>
      <w:r>
        <w:rPr>
          <w:b/>
          <w:bCs/>
        </w:rPr>
        <w:t xml:space="preserve">Reason before calculating, part (a)</w:t>
      </w:r>
    </w:p>
    <w:p>
      <w:pPr>
        <w:pStyle w:val="BodyText"/>
      </w:pPr>
      <w:r>
        <w:t xml:space="preserve">The global null is</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The statistic is</w:t>
      </w:r>
      <w:r>
        <w:t xml:space="preserve"> </w:t>
      </w:r>
      <m:oMath>
        <m:r>
          <m:t>F</m:t>
        </m:r>
        <m:r>
          <m:rPr>
            <m:sty m:val="p"/>
          </m:rPr>
          <m:t>=</m:t>
        </m:r>
        <m:d>
          <m:dPr>
            <m:begChr m:val="("/>
            <m:sepChr m:val=""/>
            <m:endChr m:val=")"/>
            <m:grow/>
          </m:dPr>
          <m:e>
            <m:r>
              <m:t>0.220</m:t>
            </m:r>
            <m:r>
              <m:rPr>
                <m:sty m:val="p"/>
              </m:rPr>
              <m:t>/</m:t>
            </m:r>
            <m:r>
              <m:t>3</m:t>
            </m:r>
          </m:e>
        </m:d>
        <m:r>
          <m:rPr>
            <m:sty m:val="p"/>
          </m:rPr>
          <m:t>/</m:t>
        </m:r>
        <m:d>
          <m:dPr>
            <m:begChr m:val="["/>
            <m:sepChr m:val=""/>
            <m:endChr m:val="]"/>
            <m:grow/>
          </m:dPr>
          <m:e>
            <m:d>
              <m:dPr>
                <m:begChr m:val="("/>
                <m:sepChr m:val=""/>
                <m:endChr m:val=")"/>
                <m:grow/>
              </m:dPr>
              <m:e>
                <m:r>
                  <m:t>1</m:t>
                </m:r>
                <m:r>
                  <m:rPr>
                    <m:sty m:val="p"/>
                  </m:rPr>
                  <m:t>−</m:t>
                </m:r>
                <m:r>
                  <m:t>0.220</m:t>
                </m:r>
              </m:e>
            </m:d>
            <m:r>
              <m:rPr>
                <m:sty m:val="p"/>
              </m:rPr>
              <m:t>/</m:t>
            </m:r>
            <m:r>
              <m:t>46</m:t>
            </m:r>
          </m:e>
        </m:d>
        <m:r>
          <m:rPr>
            <m:sty m:val="p"/>
          </m:rPr>
          <m:t>=</m:t>
        </m:r>
        <m:r>
          <m:t>4.325</m:t>
        </m:r>
      </m:oMath>
      <w:r>
        <w:t xml:space="preserve">. Because 4.325 is greater than 2.80684, reject the global null at</w:t>
      </w:r>
      <w:r>
        <w:t xml:space="preserve"> </w:t>
      </w:r>
      <m:oMath>
        <m:r>
          <m:t>α</m:t>
        </m:r>
        <m:r>
          <m:rPr>
            <m:sty m:val="p"/>
          </m:rPr>
          <m:t>=</m:t>
        </m:r>
        <m:r>
          <m:t>.05</m:t>
        </m:r>
      </m:oMath>
      <w:r>
        <w:t xml:space="preserve">.</w:t>
      </w:r>
    </w:p>
    <w:p>
      <w:pPr>
        <w:pStyle w:val="BodyText"/>
      </w:pPr>
      <w:r>
        <w:rPr>
          <w:b/>
          <w:bCs/>
        </w:rPr>
        <w:t xml:space="preserve">Work through the calculation, part (b)</w:t>
      </w:r>
    </w:p>
    <w:p>
      <w:pPr>
        <w:pStyle w:val="BodyText"/>
      </w:pPr>
      <w:r>
        <w:t xml:space="preserve">The coefficient calculations are: guided-practice hours:</w:t>
      </w:r>
      <w:r>
        <w:t xml:space="preserve"> </w:t>
      </w:r>
      <m:oMath>
        <m:r>
          <m:t>t</m:t>
        </m:r>
        <m:r>
          <m:rPr>
            <m:sty m:val="p"/>
          </m:rPr>
          <m:t>=</m:t>
        </m:r>
        <m:r>
          <m:t>1.800</m:t>
        </m:r>
        <m:r>
          <m:rPr>
            <m:sty m:val="p"/>
          </m:rPr>
          <m:t>/</m:t>
        </m:r>
        <m:r>
          <m:t>0.600</m:t>
        </m:r>
        <m:r>
          <m:rPr>
            <m:sty m:val="p"/>
          </m:rPr>
          <m:t>=</m:t>
        </m:r>
        <m:r>
          <m:t>3.000</m:t>
        </m:r>
      </m:oMath>
      <w:r>
        <w:t xml:space="preserve">,</w:t>
      </w:r>
      <w:r>
        <w:t xml:space="preserve"> </w:t>
      </w:r>
      <m:oMath>
        <m:r>
          <m:t>p</m:t>
        </m:r>
        <m:r>
          <m:rPr>
            <m:sty m:val="p"/>
          </m:rPr>
          <m:t>=</m:t>
        </m:r>
        <m:r>
          <m:t>0.0043</m:t>
        </m:r>
      </m:oMath>
      <w:r>
        <w:t xml:space="preserve">, so reject the coefficient null; prior-preparation score:</w:t>
      </w:r>
      <w:r>
        <w:t xml:space="preserve"> </w:t>
      </w:r>
      <m:oMath>
        <m:r>
          <m:t>t</m:t>
        </m:r>
        <m:r>
          <m:rPr>
            <m:sty m:val="p"/>
          </m:rPr>
          <m:t>=</m:t>
        </m:r>
        <m:r>
          <m:t>0.220</m:t>
        </m:r>
        <m:r>
          <m:rPr>
            <m:sty m:val="p"/>
          </m:rPr>
          <m:t>/</m:t>
        </m:r>
        <m:r>
          <m:t>0.180</m:t>
        </m:r>
        <m:r>
          <m:rPr>
            <m:sty m:val="p"/>
          </m:rPr>
          <m:t>=</m:t>
        </m:r>
        <m:r>
          <m:t>1.222</m:t>
        </m:r>
      </m:oMath>
      <w:r>
        <w:t xml:space="preserve">,</w:t>
      </w:r>
      <w:r>
        <w:t xml:space="preserve"> </w:t>
      </w:r>
      <m:oMath>
        <m:r>
          <m:t>p</m:t>
        </m:r>
        <m:r>
          <m:rPr>
            <m:sty m:val="p"/>
          </m:rPr>
          <m:t>=</m:t>
        </m:r>
        <m:r>
          <m:t>0.2278</m:t>
        </m:r>
      </m:oMath>
      <w:r>
        <w:t xml:space="preserve">, so do not reject the coefficient null; reflection sessions:</w:t>
      </w:r>
      <w:r>
        <w:t xml:space="preserve"> </w:t>
      </w:r>
      <m:oMath>
        <m:r>
          <m:t>t</m:t>
        </m:r>
        <m:r>
          <m:rPr>
            <m:sty m:val="p"/>
          </m:rPr>
          <m:t>=</m:t>
        </m:r>
        <m:r>
          <m:t>0.120</m:t>
        </m:r>
        <m:r>
          <m:rPr>
            <m:sty m:val="p"/>
          </m:rPr>
          <m:t>/</m:t>
        </m:r>
        <m:r>
          <m:t>0.160</m:t>
        </m:r>
        <m:r>
          <m:rPr>
            <m:sty m:val="p"/>
          </m:rPr>
          <m:t>=</m:t>
        </m:r>
        <m:r>
          <m:t>0.750</m:t>
        </m:r>
      </m:oMath>
      <w:r>
        <w:t xml:space="preserve">,</w:t>
      </w:r>
      <w:r>
        <w:t xml:space="preserve"> </w:t>
      </w:r>
      <m:oMath>
        <m:r>
          <m:t>p</m:t>
        </m:r>
        <m:r>
          <m:rPr>
            <m:sty m:val="p"/>
          </m:rPr>
          <m:t>=</m:t>
        </m:r>
        <m:r>
          <m:t>0.4571</m:t>
        </m:r>
      </m:oMath>
      <w:r>
        <w:t xml:space="preserve">, so do not reject the coefficient null. Thus 1 of the three displayed individual tests rejects at the stated level.</w:t>
      </w:r>
    </w:p>
    <w:p>
      <w:pPr>
        <w:pStyle w:val="BodyText"/>
      </w:pPr>
      <w:r>
        <w:rPr>
          <w:b/>
          <w:bCs/>
        </w:rPr>
        <w:t xml:space="preserve">Work through the calculation, part (c)</w:t>
      </w:r>
    </w:p>
    <w:p>
      <w:pPr>
        <w:pStyle w:val="BodyText"/>
      </w:pPr>
      <w:r>
        <w:t xml:space="preserve">For predictor</w:t>
      </w:r>
      <w:r>
        <w:t xml:space="preserve"> </w:t>
      </w:r>
      <m:oMath>
        <m:sSub>
          <m:e>
            <m:r>
              <m:t>X</m:t>
            </m:r>
          </m:e>
          <m:sub>
            <m:r>
              <m:t>j</m:t>
            </m:r>
          </m:sub>
        </m:sSub>
      </m:oMath>
      <w:r>
        <w:t xml:space="preserve">, the individual null is</w:t>
      </w:r>
      <w:r>
        <w:t xml:space="preserve"> </w:t>
      </w:r>
      <m:oMath>
        <m:sSub>
          <m:e>
            <m:r>
              <m:t>H</m:t>
            </m:r>
          </m:e>
          <m:sub>
            <m:r>
              <m:t>0</m:t>
            </m:r>
          </m:sub>
        </m:sSub>
        <m:r>
          <m:rPr>
            <m:sty m:val="p"/>
          </m:rPr>
          <m:t>:</m:t>
        </m:r>
        <m:sSub>
          <m:e>
            <m:r>
              <m:t>β</m:t>
            </m:r>
          </m:e>
          <m:sub>
            <m:r>
              <m:t>j</m:t>
            </m:r>
          </m:sub>
        </m:sSub>
        <m:r>
          <m:rPr>
            <m:sty m:val="p"/>
          </m:rPr>
          <m:t>=</m:t>
        </m:r>
        <m:r>
          <m:t>0</m:t>
        </m:r>
      </m:oMath>
      <w:r>
        <w:t xml:space="preserve"> </w:t>
      </w:r>
      <w:r>
        <w:t xml:space="preserve">conditional on every other term in this exact model. The global test asks one joint question about all three slopes. Rejecting it says at least one non-intercept population slope differs from zero under the model, but the global statistic does not name a predictor. Not rejecting it likewise is not proof that every population slope equals zero.</w:t>
      </w:r>
    </w:p>
    <w:p>
      <w:pPr>
        <w:pStyle w:val="BodyText"/>
      </w:pPr>
      <w:r>
        <w:rPr>
          <w:b/>
          <w:bCs/>
        </w:rPr>
        <w:t xml:space="preserve">Interpret and check the result, part (d)</w:t>
      </w:r>
    </w:p>
    <w:p>
      <w:pPr>
        <w:pStyle w:val="BodyText"/>
      </w:pPr>
      <w:r>
        <w:t xml:space="preserve">The two sets of decisions can differ because the global test evaluates the predictors jointly, whereas each</w:t>
      </w:r>
      <w:r>
        <w:t xml:space="preserve"> </w:t>
      </w:r>
      <m:oMath>
        <m:r>
          <m:t>t</m:t>
        </m:r>
      </m:oMath>
      <w:r>
        <w:t xml:space="preserve"> </w:t>
      </w:r>
      <w:r>
        <w:t xml:space="preserve">test isolates one conditional coefficient and its uncertainty. Shared predictor variation can make individual standard errors large even when the predictor set has joint explanatory value. Conversely, sampling variation can yield a small individual p-value in a model whose global test is not rejected. A p-value does not measure effect size, practical value, future prediction, or causality.</w:t>
      </w:r>
    </w:p>
    <w:bookmarkEnd w:id="54"/>
    <w:bookmarkStart w:id="55" w:name="X68d7589f6f6a91d6986b2b6f520b95b1825c33c"/>
    <w:p>
      <w:pPr>
        <w:pStyle w:val="Heading3"/>
      </w:pPr>
      <w:r>
        <w:rPr>
          <w:rStyle w:val="VerbatimChar"/>
        </w:rPr>
        <w:t xml:space="preserve">T07-A03-V02</w:t>
      </w:r>
      <w:r>
        <w:t xml:space="preserve">: Archive workflow and retrieval time</w:t>
      </w:r>
    </w:p>
    <w:p>
      <w:pPr>
        <w:pStyle w:val="FirstParagraph"/>
      </w:pPr>
      <w:r>
        <w:rPr>
          <w:b/>
          <w:bCs/>
        </w:rPr>
        <w:t xml:space="preserve">Reason before calculating, part (a)</w:t>
      </w:r>
    </w:p>
    <w:p>
      <w:pPr>
        <w:pStyle w:val="BodyText"/>
      </w:pPr>
      <w:r>
        <w:t xml:space="preserve">The global null is</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The statistic is</w:t>
      </w:r>
      <w:r>
        <w:t xml:space="preserve"> </w:t>
      </w:r>
      <m:oMath>
        <m:r>
          <m:t>F</m:t>
        </m:r>
        <m:r>
          <m:rPr>
            <m:sty m:val="p"/>
          </m:rPr>
          <m:t>=</m:t>
        </m:r>
        <m:d>
          <m:dPr>
            <m:begChr m:val="("/>
            <m:sepChr m:val=""/>
            <m:endChr m:val=")"/>
            <m:grow/>
          </m:dPr>
          <m:e>
            <m:r>
              <m:t>0.300</m:t>
            </m:r>
            <m:r>
              <m:rPr>
                <m:sty m:val="p"/>
              </m:rPr>
              <m:t>/</m:t>
            </m:r>
            <m:r>
              <m:t>3</m:t>
            </m:r>
          </m:e>
        </m:d>
        <m:r>
          <m:rPr>
            <m:sty m:val="p"/>
          </m:rPr>
          <m:t>/</m:t>
        </m:r>
        <m:d>
          <m:dPr>
            <m:begChr m:val="["/>
            <m:sepChr m:val=""/>
            <m:endChr m:val="]"/>
            <m:grow/>
          </m:dPr>
          <m:e>
            <m:d>
              <m:dPr>
                <m:begChr m:val="("/>
                <m:sepChr m:val=""/>
                <m:endChr m:val=")"/>
                <m:grow/>
              </m:dPr>
              <m:e>
                <m:r>
                  <m:t>1</m:t>
                </m:r>
                <m:r>
                  <m:rPr>
                    <m:sty m:val="p"/>
                  </m:rPr>
                  <m:t>−</m:t>
                </m:r>
                <m:r>
                  <m:t>0.300</m:t>
                </m:r>
              </m:e>
            </m:d>
            <m:r>
              <m:rPr>
                <m:sty m:val="p"/>
              </m:rPr>
              <m:t>/</m:t>
            </m:r>
            <m:r>
              <m:t>56</m:t>
            </m:r>
          </m:e>
        </m:d>
        <m:r>
          <m:rPr>
            <m:sty m:val="p"/>
          </m:rPr>
          <m:t>=</m:t>
        </m:r>
        <m:r>
          <m:t>8.000</m:t>
        </m:r>
      </m:oMath>
      <w:r>
        <w:t xml:space="preserve">. Because 8.000 is greater than 2.76943, reject the global null at</w:t>
      </w:r>
      <w:r>
        <w:t xml:space="preserve"> </w:t>
      </w:r>
      <m:oMath>
        <m:r>
          <m:t>α</m:t>
        </m:r>
        <m:r>
          <m:rPr>
            <m:sty m:val="p"/>
          </m:rPr>
          <m:t>=</m:t>
        </m:r>
        <m:r>
          <m:t>.05</m:t>
        </m:r>
      </m:oMath>
      <w:r>
        <w:t xml:space="preserve">.</w:t>
      </w:r>
    </w:p>
    <w:p>
      <w:pPr>
        <w:pStyle w:val="BodyText"/>
      </w:pPr>
      <w:r>
        <w:rPr>
          <w:b/>
          <w:bCs/>
        </w:rPr>
        <w:t xml:space="preserve">Work through the calculation, part (b)</w:t>
      </w:r>
    </w:p>
    <w:p>
      <w:pPr>
        <w:pStyle w:val="BodyText"/>
      </w:pPr>
      <w:r>
        <w:t xml:space="preserve">The coefficient calculations are: checklist-practice sessions:</w:t>
      </w:r>
      <w:r>
        <w:t xml:space="preserve"> </w:t>
      </w:r>
      <m:oMath>
        <m:r>
          <m:t>t</m:t>
        </m:r>
        <m:r>
          <m:rPr>
            <m:sty m:val="p"/>
          </m:rPr>
          <m:t>=</m:t>
        </m:r>
        <m:r>
          <m:rPr>
            <m:sty m:val="p"/>
          </m:rPr>
          <m:t>−</m:t>
        </m:r>
        <m:r>
          <m:t>1.400</m:t>
        </m:r>
        <m:r>
          <m:rPr>
            <m:sty m:val="p"/>
          </m:rPr>
          <m:t>/</m:t>
        </m:r>
        <m:r>
          <m:t>0.450</m:t>
        </m:r>
        <m:r>
          <m:rPr>
            <m:sty m:val="p"/>
          </m:rPr>
          <m:t>=</m:t>
        </m:r>
        <m:r>
          <m:rPr>
            <m:sty m:val="p"/>
          </m:rPr>
          <m:t>−</m:t>
        </m:r>
        <m:r>
          <m:t>3.111</m:t>
        </m:r>
      </m:oMath>
      <w:r>
        <w:t xml:space="preserve">,</w:t>
      </w:r>
      <w:r>
        <w:t xml:space="preserve"> </w:t>
      </w:r>
      <m:oMath>
        <m:r>
          <m:t>p</m:t>
        </m:r>
        <m:r>
          <m:rPr>
            <m:sty m:val="p"/>
          </m:rPr>
          <m:t>=</m:t>
        </m:r>
        <m:r>
          <m:t>0.0029</m:t>
        </m:r>
      </m:oMath>
      <w:r>
        <w:t xml:space="preserve">, so reject the coefficient null; archive-experience months:</w:t>
      </w:r>
      <w:r>
        <w:t xml:space="preserve"> </w:t>
      </w:r>
      <m:oMath>
        <m:r>
          <m:t>t</m:t>
        </m:r>
        <m:r>
          <m:rPr>
            <m:sty m:val="p"/>
          </m:rPr>
          <m:t>=</m:t>
        </m:r>
        <m:r>
          <m:rPr>
            <m:sty m:val="p"/>
          </m:rPr>
          <m:t>−</m:t>
        </m:r>
        <m:r>
          <m:t>0.200</m:t>
        </m:r>
        <m:r>
          <m:rPr>
            <m:sty m:val="p"/>
          </m:rPr>
          <m:t>/</m:t>
        </m:r>
        <m:r>
          <m:t>0.160</m:t>
        </m:r>
        <m:r>
          <m:rPr>
            <m:sty m:val="p"/>
          </m:rPr>
          <m:t>=</m:t>
        </m:r>
        <m:r>
          <m:rPr>
            <m:sty m:val="p"/>
          </m:rPr>
          <m:t>−</m:t>
        </m:r>
        <m:r>
          <m:t>1.250</m:t>
        </m:r>
      </m:oMath>
      <w:r>
        <w:t xml:space="preserve">,</w:t>
      </w:r>
      <w:r>
        <w:t xml:space="preserve"> </w:t>
      </w:r>
      <m:oMath>
        <m:r>
          <m:t>p</m:t>
        </m:r>
        <m:r>
          <m:rPr>
            <m:sty m:val="p"/>
          </m:rPr>
          <m:t>=</m:t>
        </m:r>
        <m:r>
          <m:t>0.2165</m:t>
        </m:r>
      </m:oMath>
      <w:r>
        <w:t xml:space="preserve">, so do not reject the coefficient null; catalog familiarity:</w:t>
      </w:r>
      <w:r>
        <w:t xml:space="preserve"> </w:t>
      </w:r>
      <m:oMath>
        <m:r>
          <m:t>t</m:t>
        </m:r>
        <m:r>
          <m:rPr>
            <m:sty m:val="p"/>
          </m:rPr>
          <m:t>=</m:t>
        </m:r>
        <m:r>
          <m:t>0.300</m:t>
        </m:r>
        <m:r>
          <m:rPr>
            <m:sty m:val="p"/>
          </m:rPr>
          <m:t>/</m:t>
        </m:r>
        <m:r>
          <m:t>0.120</m:t>
        </m:r>
        <m:r>
          <m:rPr>
            <m:sty m:val="p"/>
          </m:rPr>
          <m:t>=</m:t>
        </m:r>
        <m:r>
          <m:t>2.500</m:t>
        </m:r>
      </m:oMath>
      <w:r>
        <w:t xml:space="preserve">,</w:t>
      </w:r>
      <w:r>
        <w:t xml:space="preserve"> </w:t>
      </w:r>
      <m:oMath>
        <m:r>
          <m:t>p</m:t>
        </m:r>
        <m:r>
          <m:rPr>
            <m:sty m:val="p"/>
          </m:rPr>
          <m:t>=</m:t>
        </m:r>
        <m:r>
          <m:t>0.0154</m:t>
        </m:r>
      </m:oMath>
      <w:r>
        <w:t xml:space="preserve">, so reject the coefficient null. Thus 2 of the three displayed individual tests reject at the stated level.</w:t>
      </w:r>
    </w:p>
    <w:p>
      <w:pPr>
        <w:pStyle w:val="BodyText"/>
      </w:pPr>
      <w:r>
        <w:rPr>
          <w:b/>
          <w:bCs/>
        </w:rPr>
        <w:t xml:space="preserve">Work through the calculation, part (c)</w:t>
      </w:r>
    </w:p>
    <w:p>
      <w:pPr>
        <w:pStyle w:val="BodyText"/>
      </w:pPr>
      <w:r>
        <w:t xml:space="preserve">For predictor</w:t>
      </w:r>
      <w:r>
        <w:t xml:space="preserve"> </w:t>
      </w:r>
      <m:oMath>
        <m:sSub>
          <m:e>
            <m:r>
              <m:t>X</m:t>
            </m:r>
          </m:e>
          <m:sub>
            <m:r>
              <m:t>j</m:t>
            </m:r>
          </m:sub>
        </m:sSub>
      </m:oMath>
      <w:r>
        <w:t xml:space="preserve">, the individual null is</w:t>
      </w:r>
      <w:r>
        <w:t xml:space="preserve"> </w:t>
      </w:r>
      <m:oMath>
        <m:sSub>
          <m:e>
            <m:r>
              <m:t>H</m:t>
            </m:r>
          </m:e>
          <m:sub>
            <m:r>
              <m:t>0</m:t>
            </m:r>
          </m:sub>
        </m:sSub>
        <m:r>
          <m:rPr>
            <m:sty m:val="p"/>
          </m:rPr>
          <m:t>:</m:t>
        </m:r>
        <m:sSub>
          <m:e>
            <m:r>
              <m:t>β</m:t>
            </m:r>
          </m:e>
          <m:sub>
            <m:r>
              <m:t>j</m:t>
            </m:r>
          </m:sub>
        </m:sSub>
        <m:r>
          <m:rPr>
            <m:sty m:val="p"/>
          </m:rPr>
          <m:t>=</m:t>
        </m:r>
        <m:r>
          <m:t>0</m:t>
        </m:r>
      </m:oMath>
      <w:r>
        <w:t xml:space="preserve"> </w:t>
      </w:r>
      <w:r>
        <w:t xml:space="preserve">conditional on every other term in this exact model. The global test asks one joint question about all three slopes. Rejecting it says at least one non-intercept population slope differs from zero under the model, but the global statistic does not name a predictor. Not rejecting it likewise is not proof that every population slope equals zero.</w:t>
      </w:r>
    </w:p>
    <w:p>
      <w:pPr>
        <w:pStyle w:val="BodyText"/>
      </w:pPr>
      <w:r>
        <w:rPr>
          <w:b/>
          <w:bCs/>
        </w:rPr>
        <w:t xml:space="preserve">Interpret and check the result, part (d)</w:t>
      </w:r>
    </w:p>
    <w:p>
      <w:pPr>
        <w:pStyle w:val="BodyText"/>
      </w:pPr>
      <w:r>
        <w:t xml:space="preserve">The two sets of decisions can differ because the global test evaluates the predictors jointly, whereas each</w:t>
      </w:r>
      <w:r>
        <w:t xml:space="preserve"> </w:t>
      </w:r>
      <m:oMath>
        <m:r>
          <m:t>t</m:t>
        </m:r>
      </m:oMath>
      <w:r>
        <w:t xml:space="preserve"> </w:t>
      </w:r>
      <w:r>
        <w:t xml:space="preserve">test isolates one conditional coefficient and its uncertainty. Shared predictor variation can make individual standard errors large even when the predictor set has joint explanatory value. Conversely, sampling variation can yield a small individual p-value in a model whose global test is not rejected. A p-value does not measure effect size, practical value, future prediction, or causality.</w:t>
      </w:r>
    </w:p>
    <w:bookmarkEnd w:id="55"/>
    <w:bookmarkStart w:id="56" w:name="Xed46f84ec3a7e1d4945f0842d72e20fa736f844"/>
    <w:p>
      <w:pPr>
        <w:pStyle w:val="Heading3"/>
      </w:pPr>
      <w:r>
        <w:rPr>
          <w:rStyle w:val="VerbatimChar"/>
        </w:rPr>
        <w:t xml:space="preserve">T07-A03-V03</w:t>
      </w:r>
      <w:r>
        <w:t xml:space="preserve">: Reading routines and comprehension</w:t>
      </w:r>
    </w:p>
    <w:p>
      <w:pPr>
        <w:pStyle w:val="FirstParagraph"/>
      </w:pPr>
      <w:r>
        <w:rPr>
          <w:b/>
          <w:bCs/>
        </w:rPr>
        <w:t xml:space="preserve">Reason before calculating, part (a)</w:t>
      </w:r>
    </w:p>
    <w:p>
      <w:pPr>
        <w:pStyle w:val="BodyText"/>
      </w:pPr>
      <w:r>
        <w:t xml:space="preserve">The global null is</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The statistic is</w:t>
      </w:r>
      <w:r>
        <w:t xml:space="preserve"> </w:t>
      </w:r>
      <m:oMath>
        <m:r>
          <m:t>F</m:t>
        </m:r>
        <m:r>
          <m:rPr>
            <m:sty m:val="p"/>
          </m:rPr>
          <m:t>=</m:t>
        </m:r>
        <m:d>
          <m:dPr>
            <m:begChr m:val="("/>
            <m:sepChr m:val=""/>
            <m:endChr m:val=")"/>
            <m:grow/>
          </m:dPr>
          <m:e>
            <m:r>
              <m:t>0.100</m:t>
            </m:r>
            <m:r>
              <m:rPr>
                <m:sty m:val="p"/>
              </m:rPr>
              <m:t>/</m:t>
            </m:r>
            <m:r>
              <m:t>3</m:t>
            </m:r>
          </m:e>
        </m:d>
        <m:r>
          <m:rPr>
            <m:sty m:val="p"/>
          </m:rPr>
          <m:t>/</m:t>
        </m:r>
        <m:d>
          <m:dPr>
            <m:begChr m:val="["/>
            <m:sepChr m:val=""/>
            <m:endChr m:val="]"/>
            <m:grow/>
          </m:dPr>
          <m:e>
            <m:d>
              <m:dPr>
                <m:begChr m:val="("/>
                <m:sepChr m:val=""/>
                <m:endChr m:val=")"/>
                <m:grow/>
              </m:dPr>
              <m:e>
                <m:r>
                  <m:t>1</m:t>
                </m:r>
                <m:r>
                  <m:rPr>
                    <m:sty m:val="p"/>
                  </m:rPr>
                  <m:t>−</m:t>
                </m:r>
                <m:r>
                  <m:t>0.100</m:t>
                </m:r>
              </m:e>
            </m:d>
            <m:r>
              <m:rPr>
                <m:sty m:val="p"/>
              </m:rPr>
              <m:t>/</m:t>
            </m:r>
            <m:r>
              <m:t>66</m:t>
            </m:r>
          </m:e>
        </m:d>
        <m:r>
          <m:rPr>
            <m:sty m:val="p"/>
          </m:rPr>
          <m:t>=</m:t>
        </m:r>
        <m:r>
          <m:t>2.444</m:t>
        </m:r>
      </m:oMath>
      <w:r>
        <w:t xml:space="preserve">. Because 2.444 is not greater than 2.74371, do not reject the global null at</w:t>
      </w:r>
      <w:r>
        <w:t xml:space="preserve"> </w:t>
      </w:r>
      <m:oMath>
        <m:r>
          <m:t>α</m:t>
        </m:r>
        <m:r>
          <m:rPr>
            <m:sty m:val="p"/>
          </m:rPr>
          <m:t>=</m:t>
        </m:r>
        <m:r>
          <m:t>.05</m:t>
        </m:r>
      </m:oMath>
      <w:r>
        <w:t xml:space="preserve">.</w:t>
      </w:r>
    </w:p>
    <w:p>
      <w:pPr>
        <w:pStyle w:val="BodyText"/>
      </w:pPr>
      <w:r>
        <w:rPr>
          <w:b/>
          <w:bCs/>
        </w:rPr>
        <w:t xml:space="preserve">Work through the calculation, part (b)</w:t>
      </w:r>
    </w:p>
    <w:p>
      <w:pPr>
        <w:pStyle w:val="BodyText"/>
      </w:pPr>
      <w:r>
        <w:t xml:space="preserve">The coefficient calculations are: weekly reading hours:</w:t>
      </w:r>
      <w:r>
        <w:t xml:space="preserve"> </w:t>
      </w:r>
      <m:oMath>
        <m:r>
          <m:t>t</m:t>
        </m:r>
        <m:r>
          <m:rPr>
            <m:sty m:val="p"/>
          </m:rPr>
          <m:t>=</m:t>
        </m:r>
        <m:r>
          <m:t>1.100</m:t>
        </m:r>
        <m:r>
          <m:rPr>
            <m:sty m:val="p"/>
          </m:rPr>
          <m:t>/</m:t>
        </m:r>
        <m:r>
          <m:t>0.580</m:t>
        </m:r>
        <m:r>
          <m:rPr>
            <m:sty m:val="p"/>
          </m:rPr>
          <m:t>=</m:t>
        </m:r>
        <m:r>
          <m:t>1.897</m:t>
        </m:r>
      </m:oMath>
      <w:r>
        <w:t xml:space="preserve">,</w:t>
      </w:r>
      <w:r>
        <w:t xml:space="preserve"> </w:t>
      </w:r>
      <m:oMath>
        <m:r>
          <m:t>p</m:t>
        </m:r>
        <m:r>
          <m:rPr>
            <m:sty m:val="p"/>
          </m:rPr>
          <m:t>=</m:t>
        </m:r>
        <m:r>
          <m:t>0.0623</m:t>
        </m:r>
      </m:oMath>
      <w:r>
        <w:t xml:space="preserve">, so do not reject the coefficient null; baseline-vocabulary score:</w:t>
      </w:r>
      <w:r>
        <w:t xml:space="preserve"> </w:t>
      </w:r>
      <m:oMath>
        <m:r>
          <m:t>t</m:t>
        </m:r>
        <m:r>
          <m:rPr>
            <m:sty m:val="p"/>
          </m:rPr>
          <m:t>=</m:t>
        </m:r>
        <m:r>
          <m:t>0.180</m:t>
        </m:r>
        <m:r>
          <m:rPr>
            <m:sty m:val="p"/>
          </m:rPr>
          <m:t>/</m:t>
        </m:r>
        <m:r>
          <m:t>0.130</m:t>
        </m:r>
        <m:r>
          <m:rPr>
            <m:sty m:val="p"/>
          </m:rPr>
          <m:t>=</m:t>
        </m:r>
        <m:r>
          <m:t>1.385</m:t>
        </m:r>
      </m:oMath>
      <w:r>
        <w:t xml:space="preserve">,</w:t>
      </w:r>
      <w:r>
        <w:t xml:space="preserve"> </w:t>
      </w:r>
      <m:oMath>
        <m:r>
          <m:t>p</m:t>
        </m:r>
        <m:r>
          <m:rPr>
            <m:sty m:val="p"/>
          </m:rPr>
          <m:t>=</m:t>
        </m:r>
        <m:r>
          <m:t>0.1708</m:t>
        </m:r>
      </m:oMath>
      <w:r>
        <w:t xml:space="preserve">, so do not reject the coefficient null; annotation sessions:</w:t>
      </w:r>
      <w:r>
        <w:t xml:space="preserve"> </w:t>
      </w:r>
      <m:oMath>
        <m:r>
          <m:t>t</m:t>
        </m:r>
        <m:r>
          <m:rPr>
            <m:sty m:val="p"/>
          </m:rPr>
          <m:t>=</m:t>
        </m:r>
        <m:r>
          <m:rPr>
            <m:sty m:val="p"/>
          </m:rPr>
          <m:t>−</m:t>
        </m:r>
        <m:r>
          <m:t>0.150</m:t>
        </m:r>
        <m:r>
          <m:rPr>
            <m:sty m:val="p"/>
          </m:rPr>
          <m:t>/</m:t>
        </m:r>
        <m:r>
          <m:t>0.140</m:t>
        </m:r>
        <m:r>
          <m:rPr>
            <m:sty m:val="p"/>
          </m:rPr>
          <m:t>=</m:t>
        </m:r>
        <m:r>
          <m:rPr>
            <m:sty m:val="p"/>
          </m:rPr>
          <m:t>−</m:t>
        </m:r>
        <m:r>
          <m:t>1.071</m:t>
        </m:r>
      </m:oMath>
      <w:r>
        <w:t xml:space="preserve">,</w:t>
      </w:r>
      <w:r>
        <w:t xml:space="preserve"> </w:t>
      </w:r>
      <m:oMath>
        <m:r>
          <m:t>p</m:t>
        </m:r>
        <m:r>
          <m:rPr>
            <m:sty m:val="p"/>
          </m:rPr>
          <m:t>=</m:t>
        </m:r>
        <m:r>
          <m:t>0.2879</m:t>
        </m:r>
      </m:oMath>
      <w:r>
        <w:t xml:space="preserve">, so do not reject the coefficient null. Thus 0 of the three displayed individual tests reject at the stated level.</w:t>
      </w:r>
    </w:p>
    <w:p>
      <w:pPr>
        <w:pStyle w:val="BodyText"/>
      </w:pPr>
      <w:r>
        <w:rPr>
          <w:b/>
          <w:bCs/>
        </w:rPr>
        <w:t xml:space="preserve">Work through the calculation, part (c)</w:t>
      </w:r>
    </w:p>
    <w:p>
      <w:pPr>
        <w:pStyle w:val="BodyText"/>
      </w:pPr>
      <w:r>
        <w:t xml:space="preserve">For predictor</w:t>
      </w:r>
      <w:r>
        <w:t xml:space="preserve"> </w:t>
      </w:r>
      <m:oMath>
        <m:sSub>
          <m:e>
            <m:r>
              <m:t>X</m:t>
            </m:r>
          </m:e>
          <m:sub>
            <m:r>
              <m:t>j</m:t>
            </m:r>
          </m:sub>
        </m:sSub>
      </m:oMath>
      <w:r>
        <w:t xml:space="preserve">, the individual null is</w:t>
      </w:r>
      <w:r>
        <w:t xml:space="preserve"> </w:t>
      </w:r>
      <m:oMath>
        <m:sSub>
          <m:e>
            <m:r>
              <m:t>H</m:t>
            </m:r>
          </m:e>
          <m:sub>
            <m:r>
              <m:t>0</m:t>
            </m:r>
          </m:sub>
        </m:sSub>
        <m:r>
          <m:rPr>
            <m:sty m:val="p"/>
          </m:rPr>
          <m:t>:</m:t>
        </m:r>
        <m:sSub>
          <m:e>
            <m:r>
              <m:t>β</m:t>
            </m:r>
          </m:e>
          <m:sub>
            <m:r>
              <m:t>j</m:t>
            </m:r>
          </m:sub>
        </m:sSub>
        <m:r>
          <m:rPr>
            <m:sty m:val="p"/>
          </m:rPr>
          <m:t>=</m:t>
        </m:r>
        <m:r>
          <m:t>0</m:t>
        </m:r>
      </m:oMath>
      <w:r>
        <w:t xml:space="preserve"> </w:t>
      </w:r>
      <w:r>
        <w:t xml:space="preserve">conditional on every other term in this exact model. The global test asks one joint question about all three slopes. Rejecting it says at least one non-intercept population slope differs from zero under the model, but the global statistic does not name a predictor. Not rejecting it likewise is not proof that every population slope equals zero.</w:t>
      </w:r>
    </w:p>
    <w:p>
      <w:pPr>
        <w:pStyle w:val="BodyText"/>
      </w:pPr>
      <w:r>
        <w:rPr>
          <w:b/>
          <w:bCs/>
        </w:rPr>
        <w:t xml:space="preserve">Interpret and check the result, part (d)</w:t>
      </w:r>
    </w:p>
    <w:p>
      <w:pPr>
        <w:pStyle w:val="BodyText"/>
      </w:pPr>
      <w:r>
        <w:t xml:space="preserve">The two sets of decisions can differ because the global test evaluates the predictors jointly, whereas each</w:t>
      </w:r>
      <w:r>
        <w:t xml:space="preserve"> </w:t>
      </w:r>
      <m:oMath>
        <m:r>
          <m:t>t</m:t>
        </m:r>
      </m:oMath>
      <w:r>
        <w:t xml:space="preserve"> </w:t>
      </w:r>
      <w:r>
        <w:t xml:space="preserve">test isolates one conditional coefficient and its uncertainty. Shared predictor variation can make individual standard errors large even when the predictor set has joint explanatory value. Conversely, sampling variation can yield a small individual p-value in a model whose global test is not rejected. A p-value does not measure effect size, practical value, future prediction, or causality.</w:t>
      </w:r>
    </w:p>
    <w:bookmarkEnd w:id="56"/>
    <w:bookmarkStart w:id="57" w:name="Xda7fb9262349a09c48dbaa2ad5d645dc826fc94"/>
    <w:p>
      <w:pPr>
        <w:pStyle w:val="Heading3"/>
      </w:pPr>
      <w:r>
        <w:rPr>
          <w:rStyle w:val="VerbatimChar"/>
        </w:rPr>
        <w:t xml:space="preserve">T07-A03-V04</w:t>
      </w:r>
      <w:r>
        <w:t xml:space="preserve">: Route rehearsal and navigation time</w:t>
      </w:r>
    </w:p>
    <w:p>
      <w:pPr>
        <w:pStyle w:val="FirstParagraph"/>
      </w:pPr>
      <w:r>
        <w:rPr>
          <w:b/>
          <w:bCs/>
        </w:rPr>
        <w:t xml:space="preserve">Reason before calculating, part (a)</w:t>
      </w:r>
    </w:p>
    <w:p>
      <w:pPr>
        <w:pStyle w:val="BodyText"/>
      </w:pPr>
      <w:r>
        <w:t xml:space="preserve">The global null is</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The statistic is</w:t>
      </w:r>
      <w:r>
        <w:t xml:space="preserve"> </w:t>
      </w:r>
      <m:oMath>
        <m:r>
          <m:t>F</m:t>
        </m:r>
        <m:r>
          <m:rPr>
            <m:sty m:val="p"/>
          </m:rPr>
          <m:t>=</m:t>
        </m:r>
        <m:d>
          <m:dPr>
            <m:begChr m:val="("/>
            <m:sepChr m:val=""/>
            <m:endChr m:val=")"/>
            <m:grow/>
          </m:dPr>
          <m:e>
            <m:r>
              <m:t>0.250</m:t>
            </m:r>
            <m:r>
              <m:rPr>
                <m:sty m:val="p"/>
              </m:rPr>
              <m:t>/</m:t>
            </m:r>
            <m:r>
              <m:t>3</m:t>
            </m:r>
          </m:e>
        </m:d>
        <m:r>
          <m:rPr>
            <m:sty m:val="p"/>
          </m:rPr>
          <m:t>/</m:t>
        </m:r>
        <m:d>
          <m:dPr>
            <m:begChr m:val="["/>
            <m:sepChr m:val=""/>
            <m:endChr m:val="]"/>
            <m:grow/>
          </m:dPr>
          <m:e>
            <m:d>
              <m:dPr>
                <m:begChr m:val="("/>
                <m:sepChr m:val=""/>
                <m:endChr m:val=")"/>
                <m:grow/>
              </m:dPr>
              <m:e>
                <m:r>
                  <m:t>1</m:t>
                </m:r>
                <m:r>
                  <m:rPr>
                    <m:sty m:val="p"/>
                  </m:rPr>
                  <m:t>−</m:t>
                </m:r>
                <m:r>
                  <m:t>0.250</m:t>
                </m:r>
              </m:e>
            </m:d>
            <m:r>
              <m:rPr>
                <m:sty m:val="p"/>
              </m:rPr>
              <m:t>/</m:t>
            </m:r>
            <m:r>
              <m:t>76</m:t>
            </m:r>
          </m:e>
        </m:d>
        <m:r>
          <m:rPr>
            <m:sty m:val="p"/>
          </m:rPr>
          <m:t>=</m:t>
        </m:r>
        <m:r>
          <m:t>8.444</m:t>
        </m:r>
      </m:oMath>
      <w:r>
        <w:t xml:space="preserve">. Because 8.444 is greater than 2.72494, reject the global null at</w:t>
      </w:r>
      <w:r>
        <w:t xml:space="preserve"> </w:t>
      </w:r>
      <m:oMath>
        <m:r>
          <m:t>α</m:t>
        </m:r>
        <m:r>
          <m:rPr>
            <m:sty m:val="p"/>
          </m:rPr>
          <m:t>=</m:t>
        </m:r>
        <m:r>
          <m:t>.05</m:t>
        </m:r>
      </m:oMath>
      <w:r>
        <w:t xml:space="preserve">.</w:t>
      </w:r>
    </w:p>
    <w:p>
      <w:pPr>
        <w:pStyle w:val="BodyText"/>
      </w:pPr>
      <w:r>
        <w:rPr>
          <w:b/>
          <w:bCs/>
        </w:rPr>
        <w:t xml:space="preserve">Work through the calculation, part (b)</w:t>
      </w:r>
    </w:p>
    <w:p>
      <w:pPr>
        <w:pStyle w:val="BodyText"/>
      </w:pPr>
      <w:r>
        <w:t xml:space="preserve">The coefficient calculations are: route-rehearsal attempts:</w:t>
      </w:r>
      <w:r>
        <w:t xml:space="preserve"> </w:t>
      </w:r>
      <m:oMath>
        <m:r>
          <m:t>t</m:t>
        </m:r>
        <m:r>
          <m:rPr>
            <m:sty m:val="p"/>
          </m:rPr>
          <m:t>=</m:t>
        </m:r>
        <m:r>
          <m:rPr>
            <m:sty m:val="p"/>
          </m:rPr>
          <m:t>−</m:t>
        </m:r>
        <m:r>
          <m:t>1.800</m:t>
        </m:r>
        <m:r>
          <m:rPr>
            <m:sty m:val="p"/>
          </m:rPr>
          <m:t>/</m:t>
        </m:r>
        <m:r>
          <m:t>0.550</m:t>
        </m:r>
        <m:r>
          <m:rPr>
            <m:sty m:val="p"/>
          </m:rPr>
          <m:t>=</m:t>
        </m:r>
        <m:r>
          <m:rPr>
            <m:sty m:val="p"/>
          </m:rPr>
          <m:t>−</m:t>
        </m:r>
        <m:r>
          <m:t>3.273</m:t>
        </m:r>
      </m:oMath>
      <w:r>
        <w:t xml:space="preserve">,</w:t>
      </w:r>
      <w:r>
        <w:t xml:space="preserve"> </w:t>
      </w:r>
      <m:oMath>
        <m:r>
          <m:t>p</m:t>
        </m:r>
        <m:r>
          <m:rPr>
            <m:sty m:val="p"/>
          </m:rPr>
          <m:t>=</m:t>
        </m:r>
        <m:r>
          <m:t>0.0016</m:t>
        </m:r>
      </m:oMath>
      <w:r>
        <w:t xml:space="preserve">, so reject the coefficient null; route-familiarity score:</w:t>
      </w:r>
      <w:r>
        <w:t xml:space="preserve"> </w:t>
      </w:r>
      <m:oMath>
        <m:r>
          <m:t>t</m:t>
        </m:r>
        <m:r>
          <m:rPr>
            <m:sty m:val="p"/>
          </m:rPr>
          <m:t>=</m:t>
        </m:r>
        <m:r>
          <m:rPr>
            <m:sty m:val="p"/>
          </m:rPr>
          <m:t>−</m:t>
        </m:r>
        <m:r>
          <m:t>0.120</m:t>
        </m:r>
        <m:r>
          <m:rPr>
            <m:sty m:val="p"/>
          </m:rPr>
          <m:t>/</m:t>
        </m:r>
        <m:r>
          <m:t>0.100</m:t>
        </m:r>
        <m:r>
          <m:rPr>
            <m:sty m:val="p"/>
          </m:rPr>
          <m:t>=</m:t>
        </m:r>
        <m:r>
          <m:rPr>
            <m:sty m:val="p"/>
          </m:rPr>
          <m:t>−</m:t>
        </m:r>
        <m:r>
          <m:t>1.200</m:t>
        </m:r>
      </m:oMath>
      <w:r>
        <w:t xml:space="preserve">,</w:t>
      </w:r>
      <w:r>
        <w:t xml:space="preserve"> </w:t>
      </w:r>
      <m:oMath>
        <m:r>
          <m:t>p</m:t>
        </m:r>
        <m:r>
          <m:rPr>
            <m:sty m:val="p"/>
          </m:rPr>
          <m:t>=</m:t>
        </m:r>
        <m:r>
          <m:t>0.2339</m:t>
        </m:r>
      </m:oMath>
      <w:r>
        <w:t xml:space="preserve">, so do not reject the coefficient null; landmark recall:</w:t>
      </w:r>
      <w:r>
        <w:t xml:space="preserve"> </w:t>
      </w:r>
      <m:oMath>
        <m:r>
          <m:t>t</m:t>
        </m:r>
        <m:r>
          <m:rPr>
            <m:sty m:val="p"/>
          </m:rPr>
          <m:t>=</m:t>
        </m:r>
        <m:r>
          <m:t>0.280</m:t>
        </m:r>
        <m:r>
          <m:rPr>
            <m:sty m:val="p"/>
          </m:rPr>
          <m:t>/</m:t>
        </m:r>
        <m:r>
          <m:t>0.110</m:t>
        </m:r>
        <m:r>
          <m:rPr>
            <m:sty m:val="p"/>
          </m:rPr>
          <m:t>=</m:t>
        </m:r>
        <m:r>
          <m:t>2.545</m:t>
        </m:r>
      </m:oMath>
      <w:r>
        <w:t xml:space="preserve">,</w:t>
      </w:r>
      <w:r>
        <w:t xml:space="preserve"> </w:t>
      </w:r>
      <m:oMath>
        <m:r>
          <m:t>p</m:t>
        </m:r>
        <m:r>
          <m:rPr>
            <m:sty m:val="p"/>
          </m:rPr>
          <m:t>=</m:t>
        </m:r>
        <m:r>
          <m:t>0.0129</m:t>
        </m:r>
      </m:oMath>
      <w:r>
        <w:t xml:space="preserve">, so reject the coefficient null. Thus 2 of the three displayed individual tests reject at the stated level.</w:t>
      </w:r>
    </w:p>
    <w:p>
      <w:pPr>
        <w:pStyle w:val="BodyText"/>
      </w:pPr>
      <w:r>
        <w:rPr>
          <w:b/>
          <w:bCs/>
        </w:rPr>
        <w:t xml:space="preserve">Work through the calculation, part (c)</w:t>
      </w:r>
    </w:p>
    <w:p>
      <w:pPr>
        <w:pStyle w:val="BodyText"/>
      </w:pPr>
      <w:r>
        <w:t xml:space="preserve">For predictor</w:t>
      </w:r>
      <w:r>
        <w:t xml:space="preserve"> </w:t>
      </w:r>
      <m:oMath>
        <m:sSub>
          <m:e>
            <m:r>
              <m:t>X</m:t>
            </m:r>
          </m:e>
          <m:sub>
            <m:r>
              <m:t>j</m:t>
            </m:r>
          </m:sub>
        </m:sSub>
      </m:oMath>
      <w:r>
        <w:t xml:space="preserve">, the individual null is</w:t>
      </w:r>
      <w:r>
        <w:t xml:space="preserve"> </w:t>
      </w:r>
      <m:oMath>
        <m:sSub>
          <m:e>
            <m:r>
              <m:t>H</m:t>
            </m:r>
          </m:e>
          <m:sub>
            <m:r>
              <m:t>0</m:t>
            </m:r>
          </m:sub>
        </m:sSub>
        <m:r>
          <m:rPr>
            <m:sty m:val="p"/>
          </m:rPr>
          <m:t>:</m:t>
        </m:r>
        <m:sSub>
          <m:e>
            <m:r>
              <m:t>β</m:t>
            </m:r>
          </m:e>
          <m:sub>
            <m:r>
              <m:t>j</m:t>
            </m:r>
          </m:sub>
        </m:sSub>
        <m:r>
          <m:rPr>
            <m:sty m:val="p"/>
          </m:rPr>
          <m:t>=</m:t>
        </m:r>
        <m:r>
          <m:t>0</m:t>
        </m:r>
      </m:oMath>
      <w:r>
        <w:t xml:space="preserve"> </w:t>
      </w:r>
      <w:r>
        <w:t xml:space="preserve">conditional on every other term in this exact model. The global test asks one joint question about all three slopes. Rejecting it says at least one non-intercept population slope differs from zero under the model, but the global statistic does not name a predictor. Not rejecting it likewise is not proof that every population slope equals zero.</w:t>
      </w:r>
    </w:p>
    <w:p>
      <w:pPr>
        <w:pStyle w:val="BodyText"/>
      </w:pPr>
      <w:r>
        <w:rPr>
          <w:b/>
          <w:bCs/>
        </w:rPr>
        <w:t xml:space="preserve">Interpret and check the result, part (d)</w:t>
      </w:r>
    </w:p>
    <w:p>
      <w:pPr>
        <w:pStyle w:val="BodyText"/>
      </w:pPr>
      <w:r>
        <w:t xml:space="preserve">The two sets of decisions can differ because the global test evaluates the predictors jointly, whereas each</w:t>
      </w:r>
      <w:r>
        <w:t xml:space="preserve"> </w:t>
      </w:r>
      <m:oMath>
        <m:r>
          <m:t>t</m:t>
        </m:r>
      </m:oMath>
      <w:r>
        <w:t xml:space="preserve"> </w:t>
      </w:r>
      <w:r>
        <w:t xml:space="preserve">test isolates one conditional coefficient and its uncertainty. Shared predictor variation can make individual standard errors large even when the predictor set has joint explanatory value. Conversely, sampling variation can yield a small individual p-value in a model whose global test is not rejected. A p-value does not measure effect size, practical value, future prediction, or causality.</w:t>
      </w:r>
    </w:p>
    <w:bookmarkEnd w:id="57"/>
    <w:bookmarkStart w:id="58" w:name="X478f953dac04addaed86c875c0a51a262427d4f"/>
    <w:p>
      <w:pPr>
        <w:pStyle w:val="Heading3"/>
      </w:pPr>
      <w:r>
        <w:rPr>
          <w:rStyle w:val="VerbatimChar"/>
        </w:rPr>
        <w:t xml:space="preserve">T07-A03-V05</w:t>
      </w:r>
      <w:r>
        <w:t xml:space="preserve">: Search practice and catalog accuracy</w:t>
      </w:r>
    </w:p>
    <w:p>
      <w:pPr>
        <w:pStyle w:val="FirstParagraph"/>
      </w:pPr>
      <w:r>
        <w:rPr>
          <w:b/>
          <w:bCs/>
        </w:rPr>
        <w:t xml:space="preserve">Reason before calculating, part (a)</w:t>
      </w:r>
    </w:p>
    <w:p>
      <w:pPr>
        <w:pStyle w:val="BodyText"/>
      </w:pPr>
      <w:r>
        <w:t xml:space="preserve">The global null is</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The statistic is</w:t>
      </w:r>
      <w:r>
        <w:t xml:space="preserve"> </w:t>
      </w:r>
      <m:oMath>
        <m:r>
          <m:t>F</m:t>
        </m:r>
        <m:r>
          <m:rPr>
            <m:sty m:val="p"/>
          </m:rPr>
          <m:t>=</m:t>
        </m:r>
        <m:d>
          <m:dPr>
            <m:begChr m:val="("/>
            <m:sepChr m:val=""/>
            <m:endChr m:val=")"/>
            <m:grow/>
          </m:dPr>
          <m:e>
            <m:r>
              <m:t>0.080</m:t>
            </m:r>
            <m:r>
              <m:rPr>
                <m:sty m:val="p"/>
              </m:rPr>
              <m:t>/</m:t>
            </m:r>
            <m:r>
              <m:t>3</m:t>
            </m:r>
          </m:e>
        </m:d>
        <m:r>
          <m:rPr>
            <m:sty m:val="p"/>
          </m:rPr>
          <m:t>/</m:t>
        </m:r>
        <m:d>
          <m:dPr>
            <m:begChr m:val="["/>
            <m:sepChr m:val=""/>
            <m:endChr m:val="]"/>
            <m:grow/>
          </m:dPr>
          <m:e>
            <m:d>
              <m:dPr>
                <m:begChr m:val="("/>
                <m:sepChr m:val=""/>
                <m:endChr m:val=")"/>
                <m:grow/>
              </m:dPr>
              <m:e>
                <m:r>
                  <m:t>1</m:t>
                </m:r>
                <m:r>
                  <m:rPr>
                    <m:sty m:val="p"/>
                  </m:rPr>
                  <m:t>−</m:t>
                </m:r>
                <m:r>
                  <m:t>0.080</m:t>
                </m:r>
              </m:e>
            </m:d>
            <m:r>
              <m:rPr>
                <m:sty m:val="p"/>
              </m:rPr>
              <m:t>/</m:t>
            </m:r>
            <m:r>
              <m:t>86</m:t>
            </m:r>
          </m:e>
        </m:d>
        <m:r>
          <m:rPr>
            <m:sty m:val="p"/>
          </m:rPr>
          <m:t>=</m:t>
        </m:r>
        <m:r>
          <m:t>2.493</m:t>
        </m:r>
      </m:oMath>
      <w:r>
        <w:t xml:space="preserve">. Because 2.493 is not greater than 2.71065, do not reject the global null at</w:t>
      </w:r>
      <w:r>
        <w:t xml:space="preserve"> </w:t>
      </w:r>
      <m:oMath>
        <m:r>
          <m:t>α</m:t>
        </m:r>
        <m:r>
          <m:rPr>
            <m:sty m:val="p"/>
          </m:rPr>
          <m:t>=</m:t>
        </m:r>
        <m:r>
          <m:t>.05</m:t>
        </m:r>
      </m:oMath>
      <w:r>
        <w:t xml:space="preserve">.</w:t>
      </w:r>
    </w:p>
    <w:p>
      <w:pPr>
        <w:pStyle w:val="BodyText"/>
      </w:pPr>
      <w:r>
        <w:rPr>
          <w:b/>
          <w:bCs/>
        </w:rPr>
        <w:t xml:space="preserve">Work through the calculation, part (b)</w:t>
      </w:r>
    </w:p>
    <w:p>
      <w:pPr>
        <w:pStyle w:val="BodyText"/>
      </w:pPr>
      <w:r>
        <w:t xml:space="preserve">The coefficient calculations are: search-practice sets:</w:t>
      </w:r>
      <w:r>
        <w:t xml:space="preserve"> </w:t>
      </w:r>
      <m:oMath>
        <m:r>
          <m:t>t</m:t>
        </m:r>
        <m:r>
          <m:rPr>
            <m:sty m:val="p"/>
          </m:rPr>
          <m:t>=</m:t>
        </m:r>
        <m:r>
          <m:t>1.000</m:t>
        </m:r>
        <m:r>
          <m:rPr>
            <m:sty m:val="p"/>
          </m:rPr>
          <m:t>/</m:t>
        </m:r>
        <m:r>
          <m:t>0.570</m:t>
        </m:r>
        <m:r>
          <m:rPr>
            <m:sty m:val="p"/>
          </m:rPr>
          <m:t>=</m:t>
        </m:r>
        <m:r>
          <m:t>1.754</m:t>
        </m:r>
      </m:oMath>
      <w:r>
        <w:t xml:space="preserve">,</w:t>
      </w:r>
      <w:r>
        <w:t xml:space="preserve"> </w:t>
      </w:r>
      <m:oMath>
        <m:r>
          <m:t>p</m:t>
        </m:r>
        <m:r>
          <m:rPr>
            <m:sty m:val="p"/>
          </m:rPr>
          <m:t>=</m:t>
        </m:r>
        <m:r>
          <m:t>0.0829</m:t>
        </m:r>
      </m:oMath>
      <w:r>
        <w:t xml:space="preserve">, so do not reject the coefficient null; prior catalog-knowledge score:</w:t>
      </w:r>
      <w:r>
        <w:t xml:space="preserve"> </w:t>
      </w:r>
      <m:oMath>
        <m:r>
          <m:t>t</m:t>
        </m:r>
        <m:r>
          <m:rPr>
            <m:sty m:val="p"/>
          </m:rPr>
          <m:t>=</m:t>
        </m:r>
        <m:r>
          <m:t>0.150</m:t>
        </m:r>
        <m:r>
          <m:rPr>
            <m:sty m:val="p"/>
          </m:rPr>
          <m:t>/</m:t>
        </m:r>
        <m:r>
          <m:t>0.120</m:t>
        </m:r>
        <m:r>
          <m:rPr>
            <m:sty m:val="p"/>
          </m:rPr>
          <m:t>=</m:t>
        </m:r>
        <m:r>
          <m:t>1.250</m:t>
        </m:r>
      </m:oMath>
      <w:r>
        <w:t xml:space="preserve">,</w:t>
      </w:r>
      <w:r>
        <w:t xml:space="preserve"> </w:t>
      </w:r>
      <m:oMath>
        <m:r>
          <m:t>p</m:t>
        </m:r>
        <m:r>
          <m:rPr>
            <m:sty m:val="p"/>
          </m:rPr>
          <m:t>=</m:t>
        </m:r>
        <m:r>
          <m:t>0.2147</m:t>
        </m:r>
      </m:oMath>
      <w:r>
        <w:t xml:space="preserve">, so do not reject the coefficient null; query planning:</w:t>
      </w:r>
      <w:r>
        <w:t xml:space="preserve"> </w:t>
      </w:r>
      <m:oMath>
        <m:r>
          <m:t>t</m:t>
        </m:r>
        <m:r>
          <m:rPr>
            <m:sty m:val="p"/>
          </m:rPr>
          <m:t>=</m:t>
        </m:r>
        <m:r>
          <m:t>0.180</m:t>
        </m:r>
        <m:r>
          <m:rPr>
            <m:sty m:val="p"/>
          </m:rPr>
          <m:t>/</m:t>
        </m:r>
        <m:r>
          <m:t>0.140</m:t>
        </m:r>
        <m:r>
          <m:rPr>
            <m:sty m:val="p"/>
          </m:rPr>
          <m:t>=</m:t>
        </m:r>
        <m:r>
          <m:t>1.286</m:t>
        </m:r>
      </m:oMath>
      <w:r>
        <w:t xml:space="preserve">,</w:t>
      </w:r>
      <w:r>
        <w:t xml:space="preserve"> </w:t>
      </w:r>
      <m:oMath>
        <m:r>
          <m:t>p</m:t>
        </m:r>
        <m:r>
          <m:rPr>
            <m:sty m:val="p"/>
          </m:rPr>
          <m:t>=</m:t>
        </m:r>
        <m:r>
          <m:t>0.2020</m:t>
        </m:r>
      </m:oMath>
      <w:r>
        <w:t xml:space="preserve">, so do not reject the coefficient null. Thus 0 of the three displayed individual tests reject at the stated level.</w:t>
      </w:r>
    </w:p>
    <w:p>
      <w:pPr>
        <w:pStyle w:val="BodyText"/>
      </w:pPr>
      <w:r>
        <w:rPr>
          <w:b/>
          <w:bCs/>
        </w:rPr>
        <w:t xml:space="preserve">Work through the calculation, part (c)</w:t>
      </w:r>
    </w:p>
    <w:p>
      <w:pPr>
        <w:pStyle w:val="BodyText"/>
      </w:pPr>
      <w:r>
        <w:t xml:space="preserve">For predictor</w:t>
      </w:r>
      <w:r>
        <w:t xml:space="preserve"> </w:t>
      </w:r>
      <m:oMath>
        <m:sSub>
          <m:e>
            <m:r>
              <m:t>X</m:t>
            </m:r>
          </m:e>
          <m:sub>
            <m:r>
              <m:t>j</m:t>
            </m:r>
          </m:sub>
        </m:sSub>
      </m:oMath>
      <w:r>
        <w:t xml:space="preserve">, the individual null is</w:t>
      </w:r>
      <w:r>
        <w:t xml:space="preserve"> </w:t>
      </w:r>
      <m:oMath>
        <m:sSub>
          <m:e>
            <m:r>
              <m:t>H</m:t>
            </m:r>
          </m:e>
          <m:sub>
            <m:r>
              <m:t>0</m:t>
            </m:r>
          </m:sub>
        </m:sSub>
        <m:r>
          <m:rPr>
            <m:sty m:val="p"/>
          </m:rPr>
          <m:t>:</m:t>
        </m:r>
        <m:sSub>
          <m:e>
            <m:r>
              <m:t>β</m:t>
            </m:r>
          </m:e>
          <m:sub>
            <m:r>
              <m:t>j</m:t>
            </m:r>
          </m:sub>
        </m:sSub>
        <m:r>
          <m:rPr>
            <m:sty m:val="p"/>
          </m:rPr>
          <m:t>=</m:t>
        </m:r>
        <m:r>
          <m:t>0</m:t>
        </m:r>
      </m:oMath>
      <w:r>
        <w:t xml:space="preserve"> </w:t>
      </w:r>
      <w:r>
        <w:t xml:space="preserve">conditional on every other term in this exact model. The global test asks one joint question about all three slopes. Rejecting it says at least one non-intercept population slope differs from zero under the model, but the global statistic does not name a predictor. Not rejecting it likewise is not proof that every population slope equals zero.</w:t>
      </w:r>
    </w:p>
    <w:p>
      <w:pPr>
        <w:pStyle w:val="BodyText"/>
      </w:pPr>
      <w:r>
        <w:rPr>
          <w:b/>
          <w:bCs/>
        </w:rPr>
        <w:t xml:space="preserve">Interpret and check the result, part (d)</w:t>
      </w:r>
    </w:p>
    <w:p>
      <w:pPr>
        <w:pStyle w:val="BodyText"/>
      </w:pPr>
      <w:r>
        <w:t xml:space="preserve">The two sets of decisions can differ because the global test evaluates the predictors jointly, whereas each</w:t>
      </w:r>
      <w:r>
        <w:t xml:space="preserve"> </w:t>
      </w:r>
      <m:oMath>
        <m:r>
          <m:t>t</m:t>
        </m:r>
      </m:oMath>
      <w:r>
        <w:t xml:space="preserve"> </w:t>
      </w:r>
      <w:r>
        <w:t xml:space="preserve">test isolates one conditional coefficient and its uncertainty. Shared predictor variation can make individual standard errors large even when the predictor set has joint explanatory value. Conversely, sampling variation can yield a small individual p-value in a model whose global test is not rejected. A p-value does not measure effect size, practical value, future prediction, or causality.</w:t>
      </w:r>
    </w:p>
    <w:bookmarkEnd w:id="58"/>
    <w:bookmarkStart w:id="59" w:name="X0dfb664c19cd80144410000871940ddc81ca1f0"/>
    <w:p>
      <w:pPr>
        <w:pStyle w:val="Heading3"/>
      </w:pPr>
      <w:r>
        <w:rPr>
          <w:rStyle w:val="VerbatimChar"/>
        </w:rPr>
        <w:t xml:space="preserve">T07-A03-V06</w:t>
      </w:r>
      <w:r>
        <w:t xml:space="preserve">: Workshop participation and confidence</w:t>
      </w:r>
    </w:p>
    <w:p>
      <w:pPr>
        <w:pStyle w:val="FirstParagraph"/>
      </w:pPr>
      <w:r>
        <w:rPr>
          <w:b/>
          <w:bCs/>
        </w:rPr>
        <w:t xml:space="preserve">Reason before calculating, part (a)</w:t>
      </w:r>
    </w:p>
    <w:p>
      <w:pPr>
        <w:pStyle w:val="BodyText"/>
      </w:pPr>
      <w:r>
        <w:t xml:space="preserve">The global null is</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The statistic is</w:t>
      </w:r>
      <w:r>
        <w:t xml:space="preserve"> </w:t>
      </w:r>
      <m:oMath>
        <m:r>
          <m:t>F</m:t>
        </m:r>
        <m:r>
          <m:rPr>
            <m:sty m:val="p"/>
          </m:rPr>
          <m:t>=</m:t>
        </m:r>
        <m:d>
          <m:dPr>
            <m:begChr m:val="("/>
            <m:sepChr m:val=""/>
            <m:endChr m:val=")"/>
            <m:grow/>
          </m:dPr>
          <m:e>
            <m:r>
              <m:t>0.350</m:t>
            </m:r>
            <m:r>
              <m:rPr>
                <m:sty m:val="p"/>
              </m:rPr>
              <m:t>/</m:t>
            </m:r>
            <m:r>
              <m:t>3</m:t>
            </m:r>
          </m:e>
        </m:d>
        <m:r>
          <m:rPr>
            <m:sty m:val="p"/>
          </m:rPr>
          <m:t>/</m:t>
        </m:r>
        <m:d>
          <m:dPr>
            <m:begChr m:val="["/>
            <m:sepChr m:val=""/>
            <m:endChr m:val="]"/>
            <m:grow/>
          </m:dPr>
          <m:e>
            <m:d>
              <m:dPr>
                <m:begChr m:val="("/>
                <m:sepChr m:val=""/>
                <m:endChr m:val=")"/>
                <m:grow/>
              </m:dPr>
              <m:e>
                <m:r>
                  <m:t>1</m:t>
                </m:r>
                <m:r>
                  <m:rPr>
                    <m:sty m:val="p"/>
                  </m:rPr>
                  <m:t>−</m:t>
                </m:r>
                <m:r>
                  <m:t>0.350</m:t>
                </m:r>
              </m:e>
            </m:d>
            <m:r>
              <m:rPr>
                <m:sty m:val="p"/>
              </m:rPr>
              <m:t>/</m:t>
            </m:r>
            <m:r>
              <m:t>96</m:t>
            </m:r>
          </m:e>
        </m:d>
        <m:r>
          <m:rPr>
            <m:sty m:val="p"/>
          </m:rPr>
          <m:t>=</m:t>
        </m:r>
        <m:r>
          <m:t>17.231</m:t>
        </m:r>
      </m:oMath>
      <w:r>
        <w:t xml:space="preserve">. Because 17.231 is greater than 2.69939, reject the global null at</w:t>
      </w:r>
      <w:r>
        <w:t xml:space="preserve"> </w:t>
      </w:r>
      <m:oMath>
        <m:r>
          <m:t>α</m:t>
        </m:r>
        <m:r>
          <m:rPr>
            <m:sty m:val="p"/>
          </m:rPr>
          <m:t>=</m:t>
        </m:r>
        <m:r>
          <m:t>.05</m:t>
        </m:r>
      </m:oMath>
      <w:r>
        <w:t xml:space="preserve">.</w:t>
      </w:r>
    </w:p>
    <w:p>
      <w:pPr>
        <w:pStyle w:val="BodyText"/>
      </w:pPr>
      <w:r>
        <w:rPr>
          <w:b/>
          <w:bCs/>
        </w:rPr>
        <w:t xml:space="preserve">Work through the calculation, part (b)</w:t>
      </w:r>
    </w:p>
    <w:p>
      <w:pPr>
        <w:pStyle w:val="BodyText"/>
      </w:pPr>
      <w:r>
        <w:t xml:space="preserve">The coefficient calculations are: workshop sessions:</w:t>
      </w:r>
      <w:r>
        <w:t xml:space="preserve"> </w:t>
      </w:r>
      <m:oMath>
        <m:r>
          <m:t>t</m:t>
        </m:r>
        <m:r>
          <m:rPr>
            <m:sty m:val="p"/>
          </m:rPr>
          <m:t>=</m:t>
        </m:r>
        <m:r>
          <m:t>2.100</m:t>
        </m:r>
        <m:r>
          <m:rPr>
            <m:sty m:val="p"/>
          </m:rPr>
          <m:t>/</m:t>
        </m:r>
        <m:r>
          <m:t>0.500</m:t>
        </m:r>
        <m:r>
          <m:rPr>
            <m:sty m:val="p"/>
          </m:rPr>
          <m:t>=</m:t>
        </m:r>
        <m:r>
          <m:t>4.200</m:t>
        </m:r>
      </m:oMath>
      <w:r>
        <w:t xml:space="preserve">,</w:t>
      </w:r>
      <w:r>
        <w:t xml:space="preserve"> </w:t>
      </w:r>
      <m:oMath>
        <m:r>
          <m:t>p</m:t>
        </m:r>
        <m:r>
          <m:rPr>
            <m:sty m:val="p"/>
          </m:rPr>
          <m:t>&lt;</m:t>
        </m:r>
        <m:r>
          <m:t>0.0001</m:t>
        </m:r>
      </m:oMath>
      <w:r>
        <w:t xml:space="preserve">, so reject the coefficient null; baseline-confidence score:</w:t>
      </w:r>
      <w:r>
        <w:t xml:space="preserve"> </w:t>
      </w:r>
      <m:oMath>
        <m:r>
          <m:t>t</m:t>
        </m:r>
        <m:r>
          <m:rPr>
            <m:sty m:val="p"/>
          </m:rPr>
          <m:t>=</m:t>
        </m:r>
        <m:r>
          <m:t>0.380</m:t>
        </m:r>
        <m:r>
          <m:rPr>
            <m:sty m:val="p"/>
          </m:rPr>
          <m:t>/</m:t>
        </m:r>
        <m:r>
          <m:t>0.140</m:t>
        </m:r>
        <m:r>
          <m:rPr>
            <m:sty m:val="p"/>
          </m:rPr>
          <m:t>=</m:t>
        </m:r>
        <m:r>
          <m:t>2.714</m:t>
        </m:r>
      </m:oMath>
      <w:r>
        <w:t xml:space="preserve">,</w:t>
      </w:r>
      <w:r>
        <w:t xml:space="preserve"> </w:t>
      </w:r>
      <m:oMath>
        <m:r>
          <m:t>p</m:t>
        </m:r>
        <m:r>
          <m:rPr>
            <m:sty m:val="p"/>
          </m:rPr>
          <m:t>=</m:t>
        </m:r>
        <m:r>
          <m:t>0.0079</m:t>
        </m:r>
      </m:oMath>
      <w:r>
        <w:t xml:space="preserve">, so reject the coefficient null; reflection logs:</w:t>
      </w:r>
      <w:r>
        <w:t xml:space="preserve"> </w:t>
      </w:r>
      <m:oMath>
        <m:r>
          <m:t>t</m:t>
        </m:r>
        <m:r>
          <m:rPr>
            <m:sty m:val="p"/>
          </m:rPr>
          <m:t>=</m:t>
        </m:r>
        <m:r>
          <m:rPr>
            <m:sty m:val="p"/>
          </m:rPr>
          <m:t>−</m:t>
        </m:r>
        <m:r>
          <m:t>0.100</m:t>
        </m:r>
        <m:r>
          <m:rPr>
            <m:sty m:val="p"/>
          </m:rPr>
          <m:t>/</m:t>
        </m:r>
        <m:r>
          <m:t>0.130</m:t>
        </m:r>
        <m:r>
          <m:rPr>
            <m:sty m:val="p"/>
          </m:rPr>
          <m:t>=</m:t>
        </m:r>
        <m:r>
          <m:rPr>
            <m:sty m:val="p"/>
          </m:rPr>
          <m:t>−</m:t>
        </m:r>
        <m:r>
          <m:t>0.769</m:t>
        </m:r>
      </m:oMath>
      <w:r>
        <w:t xml:space="preserve">,</w:t>
      </w:r>
      <w:r>
        <w:t xml:space="preserve"> </w:t>
      </w:r>
      <m:oMath>
        <m:r>
          <m:t>p</m:t>
        </m:r>
        <m:r>
          <m:rPr>
            <m:sty m:val="p"/>
          </m:rPr>
          <m:t>=</m:t>
        </m:r>
        <m:r>
          <m:t>0.4436</m:t>
        </m:r>
      </m:oMath>
      <w:r>
        <w:t xml:space="preserve">, so do not reject the coefficient null. Thus 2 of the three displayed individual tests reject at the stated level.</w:t>
      </w:r>
    </w:p>
    <w:p>
      <w:pPr>
        <w:pStyle w:val="BodyText"/>
      </w:pPr>
      <w:r>
        <w:rPr>
          <w:b/>
          <w:bCs/>
        </w:rPr>
        <w:t xml:space="preserve">Work through the calculation, part (c)</w:t>
      </w:r>
    </w:p>
    <w:p>
      <w:pPr>
        <w:pStyle w:val="BodyText"/>
      </w:pPr>
      <w:r>
        <w:t xml:space="preserve">For predictor</w:t>
      </w:r>
      <w:r>
        <w:t xml:space="preserve"> </w:t>
      </w:r>
      <m:oMath>
        <m:sSub>
          <m:e>
            <m:r>
              <m:t>X</m:t>
            </m:r>
          </m:e>
          <m:sub>
            <m:r>
              <m:t>j</m:t>
            </m:r>
          </m:sub>
        </m:sSub>
      </m:oMath>
      <w:r>
        <w:t xml:space="preserve">, the individual null is</w:t>
      </w:r>
      <w:r>
        <w:t xml:space="preserve"> </w:t>
      </w:r>
      <m:oMath>
        <m:sSub>
          <m:e>
            <m:r>
              <m:t>H</m:t>
            </m:r>
          </m:e>
          <m:sub>
            <m:r>
              <m:t>0</m:t>
            </m:r>
          </m:sub>
        </m:sSub>
        <m:r>
          <m:rPr>
            <m:sty m:val="p"/>
          </m:rPr>
          <m:t>:</m:t>
        </m:r>
        <m:sSub>
          <m:e>
            <m:r>
              <m:t>β</m:t>
            </m:r>
          </m:e>
          <m:sub>
            <m:r>
              <m:t>j</m:t>
            </m:r>
          </m:sub>
        </m:sSub>
        <m:r>
          <m:rPr>
            <m:sty m:val="p"/>
          </m:rPr>
          <m:t>=</m:t>
        </m:r>
        <m:r>
          <m:t>0</m:t>
        </m:r>
      </m:oMath>
      <w:r>
        <w:t xml:space="preserve"> </w:t>
      </w:r>
      <w:r>
        <w:t xml:space="preserve">conditional on every other term in this exact model. The global test asks one joint question about all three slopes. Rejecting it says at least one non-intercept population slope differs from zero under the model, but the global statistic does not name a predictor. Not rejecting it likewise is not proof that every population slope equals zero.</w:t>
      </w:r>
    </w:p>
    <w:p>
      <w:pPr>
        <w:pStyle w:val="BodyText"/>
      </w:pPr>
      <w:r>
        <w:rPr>
          <w:b/>
          <w:bCs/>
        </w:rPr>
        <w:t xml:space="preserve">Interpret and check the result, part (d)</w:t>
      </w:r>
    </w:p>
    <w:p>
      <w:pPr>
        <w:pStyle w:val="BodyText"/>
      </w:pPr>
      <w:r>
        <w:t xml:space="preserve">The two sets of decisions can differ because the global test evaluates the predictors jointly, whereas each</w:t>
      </w:r>
      <w:r>
        <w:t xml:space="preserve"> </w:t>
      </w:r>
      <m:oMath>
        <m:r>
          <m:t>t</m:t>
        </m:r>
      </m:oMath>
      <w:r>
        <w:t xml:space="preserve"> </w:t>
      </w:r>
      <w:r>
        <w:t xml:space="preserve">test isolates one conditional coefficient and its uncertainty. Shared predictor variation can make individual standard errors large even when the predictor set has joint explanatory value. Conversely, sampling variation can yield a small individual p-value in a model whose global test is not rejected. A p-value does not measure effect size, practical value, future prediction, or causality.</w:t>
      </w:r>
    </w:p>
    <w:bookmarkEnd w:id="59"/>
    <w:bookmarkStart w:id="60" w:name="X34f4cbbe332a1a42753f81f8f9051d6df806b66"/>
    <w:p>
      <w:pPr>
        <w:pStyle w:val="Heading3"/>
      </w:pPr>
      <w:r>
        <w:rPr>
          <w:rStyle w:val="VerbatimChar"/>
        </w:rPr>
        <w:t xml:space="preserve">T07-A03-V07</w:t>
      </w:r>
      <w:r>
        <w:t xml:space="preserve">: Focus blocks and task accuracy</w:t>
      </w:r>
    </w:p>
    <w:p>
      <w:pPr>
        <w:pStyle w:val="FirstParagraph"/>
      </w:pPr>
      <w:r>
        <w:rPr>
          <w:b/>
          <w:bCs/>
        </w:rPr>
        <w:t xml:space="preserve">Reason before calculating, part (a)</w:t>
      </w:r>
    </w:p>
    <w:p>
      <w:pPr>
        <w:pStyle w:val="BodyText"/>
      </w:pPr>
      <w:r>
        <w:t xml:space="preserve">The global null is</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The statistic is</w:t>
      </w:r>
      <w:r>
        <w:t xml:space="preserve"> </w:t>
      </w:r>
      <m:oMath>
        <m:r>
          <m:t>F</m:t>
        </m:r>
        <m:r>
          <m:rPr>
            <m:sty m:val="p"/>
          </m:rPr>
          <m:t>=</m:t>
        </m:r>
        <m:d>
          <m:dPr>
            <m:begChr m:val="("/>
            <m:sepChr m:val=""/>
            <m:endChr m:val=")"/>
            <m:grow/>
          </m:dPr>
          <m:e>
            <m:r>
              <m:t>0.200</m:t>
            </m:r>
            <m:r>
              <m:rPr>
                <m:sty m:val="p"/>
              </m:rPr>
              <m:t>/</m:t>
            </m:r>
            <m:r>
              <m:t>3</m:t>
            </m:r>
          </m:e>
        </m:d>
        <m:r>
          <m:rPr>
            <m:sty m:val="p"/>
          </m:rPr>
          <m:t>/</m:t>
        </m:r>
        <m:d>
          <m:dPr>
            <m:begChr m:val="["/>
            <m:sepChr m:val=""/>
            <m:endChr m:val="]"/>
            <m:grow/>
          </m:dPr>
          <m:e>
            <m:d>
              <m:dPr>
                <m:begChr m:val="("/>
                <m:sepChr m:val=""/>
                <m:endChr m:val=")"/>
                <m:grow/>
              </m:dPr>
              <m:e>
                <m:r>
                  <m:t>1</m:t>
                </m:r>
                <m:r>
                  <m:rPr>
                    <m:sty m:val="p"/>
                  </m:rPr>
                  <m:t>−</m:t>
                </m:r>
                <m:r>
                  <m:t>0.200</m:t>
                </m:r>
              </m:e>
            </m:d>
            <m:r>
              <m:rPr>
                <m:sty m:val="p"/>
              </m:rPr>
              <m:t>/</m:t>
            </m:r>
            <m:r>
              <m:t>106</m:t>
            </m:r>
          </m:e>
        </m:d>
        <m:r>
          <m:rPr>
            <m:sty m:val="p"/>
          </m:rPr>
          <m:t>=</m:t>
        </m:r>
        <m:r>
          <m:t>8.833</m:t>
        </m:r>
      </m:oMath>
      <w:r>
        <w:t xml:space="preserve">. Because 8.833 is greater than 2.69030, reject the global null at</w:t>
      </w:r>
      <w:r>
        <w:t xml:space="preserve"> </w:t>
      </w:r>
      <m:oMath>
        <m:r>
          <m:t>α</m:t>
        </m:r>
        <m:r>
          <m:rPr>
            <m:sty m:val="p"/>
          </m:rPr>
          <m:t>=</m:t>
        </m:r>
        <m:r>
          <m:t>.05</m:t>
        </m:r>
      </m:oMath>
      <w:r>
        <w:t xml:space="preserve">.</w:t>
      </w:r>
    </w:p>
    <w:p>
      <w:pPr>
        <w:pStyle w:val="BodyText"/>
      </w:pPr>
      <w:r>
        <w:rPr>
          <w:b/>
          <w:bCs/>
        </w:rPr>
        <w:t xml:space="preserve">Work through the calculation, part (b)</w:t>
      </w:r>
    </w:p>
    <w:p>
      <w:pPr>
        <w:pStyle w:val="BodyText"/>
      </w:pPr>
      <w:r>
        <w:t xml:space="preserve">The coefficient calculations are: notification-free blocks:</w:t>
      </w:r>
      <w:r>
        <w:t xml:space="preserve"> </w:t>
      </w:r>
      <m:oMath>
        <m:r>
          <m:t>t</m:t>
        </m:r>
        <m:r>
          <m:rPr>
            <m:sty m:val="p"/>
          </m:rPr>
          <m:t>=</m:t>
        </m:r>
        <m:r>
          <m:t>1.300</m:t>
        </m:r>
        <m:r>
          <m:rPr>
            <m:sty m:val="p"/>
          </m:rPr>
          <m:t>/</m:t>
        </m:r>
        <m:r>
          <m:t>0.400</m:t>
        </m:r>
        <m:r>
          <m:rPr>
            <m:sty m:val="p"/>
          </m:rPr>
          <m:t>=</m:t>
        </m:r>
        <m:r>
          <m:t>3.250</m:t>
        </m:r>
      </m:oMath>
      <w:r>
        <w:t xml:space="preserve">,</w:t>
      </w:r>
      <w:r>
        <w:t xml:space="preserve"> </w:t>
      </w:r>
      <m:oMath>
        <m:r>
          <m:t>p</m:t>
        </m:r>
        <m:r>
          <m:rPr>
            <m:sty m:val="p"/>
          </m:rPr>
          <m:t>=</m:t>
        </m:r>
        <m:r>
          <m:t>0.0015</m:t>
        </m:r>
      </m:oMath>
      <w:r>
        <w:t xml:space="preserve">, so reject the coefficient null; sleep duration in hours:</w:t>
      </w:r>
      <w:r>
        <w:t xml:space="preserve"> </w:t>
      </w:r>
      <m:oMath>
        <m:r>
          <m:t>t</m:t>
        </m:r>
        <m:r>
          <m:rPr>
            <m:sty m:val="p"/>
          </m:rPr>
          <m:t>=</m:t>
        </m:r>
        <m:r>
          <m:t>0.120</m:t>
        </m:r>
        <m:r>
          <m:rPr>
            <m:sty m:val="p"/>
          </m:rPr>
          <m:t>/</m:t>
        </m:r>
        <m:r>
          <m:t>0.110</m:t>
        </m:r>
        <m:r>
          <m:rPr>
            <m:sty m:val="p"/>
          </m:rPr>
          <m:t>=</m:t>
        </m:r>
        <m:r>
          <m:t>1.091</m:t>
        </m:r>
      </m:oMath>
      <w:r>
        <w:t xml:space="preserve">,</w:t>
      </w:r>
      <w:r>
        <w:t xml:space="preserve"> </w:t>
      </w:r>
      <m:oMath>
        <m:r>
          <m:t>p</m:t>
        </m:r>
        <m:r>
          <m:rPr>
            <m:sty m:val="p"/>
          </m:rPr>
          <m:t>=</m:t>
        </m:r>
        <m:r>
          <m:t>0.2778</m:t>
        </m:r>
      </m:oMath>
      <w:r>
        <w:t xml:space="preserve">, so do not reject the coefficient null; planning breaks:</w:t>
      </w:r>
      <w:r>
        <w:t xml:space="preserve"> </w:t>
      </w:r>
      <m:oMath>
        <m:r>
          <m:t>t</m:t>
        </m:r>
        <m:r>
          <m:rPr>
            <m:sty m:val="p"/>
          </m:rPr>
          <m:t>=</m:t>
        </m:r>
        <m:r>
          <m:t>0.250</m:t>
        </m:r>
        <m:r>
          <m:rPr>
            <m:sty m:val="p"/>
          </m:rPr>
          <m:t>/</m:t>
        </m:r>
        <m:r>
          <m:t>0.150</m:t>
        </m:r>
        <m:r>
          <m:rPr>
            <m:sty m:val="p"/>
          </m:rPr>
          <m:t>=</m:t>
        </m:r>
        <m:r>
          <m:t>1.667</m:t>
        </m:r>
      </m:oMath>
      <w:r>
        <w:t xml:space="preserve">,</w:t>
      </w:r>
      <w:r>
        <w:t xml:space="preserve"> </w:t>
      </w:r>
      <m:oMath>
        <m:r>
          <m:t>p</m:t>
        </m:r>
        <m:r>
          <m:rPr>
            <m:sty m:val="p"/>
          </m:rPr>
          <m:t>=</m:t>
        </m:r>
        <m:r>
          <m:t>0.0985</m:t>
        </m:r>
      </m:oMath>
      <w:r>
        <w:t xml:space="preserve">, so do not reject the coefficient null. Thus 1 of the three displayed individual tests rejects at the stated level.</w:t>
      </w:r>
    </w:p>
    <w:p>
      <w:pPr>
        <w:pStyle w:val="BodyText"/>
      </w:pPr>
      <w:r>
        <w:rPr>
          <w:b/>
          <w:bCs/>
        </w:rPr>
        <w:t xml:space="preserve">Work through the calculation, part (c)</w:t>
      </w:r>
    </w:p>
    <w:p>
      <w:pPr>
        <w:pStyle w:val="BodyText"/>
      </w:pPr>
      <w:r>
        <w:t xml:space="preserve">For predictor</w:t>
      </w:r>
      <w:r>
        <w:t xml:space="preserve"> </w:t>
      </w:r>
      <m:oMath>
        <m:sSub>
          <m:e>
            <m:r>
              <m:t>X</m:t>
            </m:r>
          </m:e>
          <m:sub>
            <m:r>
              <m:t>j</m:t>
            </m:r>
          </m:sub>
        </m:sSub>
      </m:oMath>
      <w:r>
        <w:t xml:space="preserve">, the individual null is</w:t>
      </w:r>
      <w:r>
        <w:t xml:space="preserve"> </w:t>
      </w:r>
      <m:oMath>
        <m:sSub>
          <m:e>
            <m:r>
              <m:t>H</m:t>
            </m:r>
          </m:e>
          <m:sub>
            <m:r>
              <m:t>0</m:t>
            </m:r>
          </m:sub>
        </m:sSub>
        <m:r>
          <m:rPr>
            <m:sty m:val="p"/>
          </m:rPr>
          <m:t>:</m:t>
        </m:r>
        <m:sSub>
          <m:e>
            <m:r>
              <m:t>β</m:t>
            </m:r>
          </m:e>
          <m:sub>
            <m:r>
              <m:t>j</m:t>
            </m:r>
          </m:sub>
        </m:sSub>
        <m:r>
          <m:rPr>
            <m:sty m:val="p"/>
          </m:rPr>
          <m:t>=</m:t>
        </m:r>
        <m:r>
          <m:t>0</m:t>
        </m:r>
      </m:oMath>
      <w:r>
        <w:t xml:space="preserve"> </w:t>
      </w:r>
      <w:r>
        <w:t xml:space="preserve">conditional on every other term in this exact model. The global test asks one joint question about all three slopes. Rejecting it says at least one non-intercept population slope differs from zero under the model, but the global statistic does not name a predictor. Not rejecting it likewise is not proof that every population slope equals zero.</w:t>
      </w:r>
    </w:p>
    <w:p>
      <w:pPr>
        <w:pStyle w:val="BodyText"/>
      </w:pPr>
      <w:r>
        <w:rPr>
          <w:b/>
          <w:bCs/>
        </w:rPr>
        <w:t xml:space="preserve">Interpret and check the result, part (d)</w:t>
      </w:r>
    </w:p>
    <w:p>
      <w:pPr>
        <w:pStyle w:val="BodyText"/>
      </w:pPr>
      <w:r>
        <w:t xml:space="preserve">The two sets of decisions can differ because the global test evaluates the predictors jointly, whereas each</w:t>
      </w:r>
      <w:r>
        <w:t xml:space="preserve"> </w:t>
      </w:r>
      <m:oMath>
        <m:r>
          <m:t>t</m:t>
        </m:r>
      </m:oMath>
      <w:r>
        <w:t xml:space="preserve"> </w:t>
      </w:r>
      <w:r>
        <w:t xml:space="preserve">test isolates one conditional coefficient and its uncertainty. Shared predictor variation can make individual standard errors large even when the predictor set has joint explanatory value. Conversely, sampling variation can yield a small individual p-value in a model whose global test is not rejected. A p-value does not measure effect size, practical value, future prediction, or causality.</w:t>
      </w:r>
    </w:p>
    <w:bookmarkEnd w:id="60"/>
    <w:bookmarkStart w:id="61" w:name="X1b78802d68594cef7ba9118705f405ac01b9428"/>
    <w:p>
      <w:pPr>
        <w:pStyle w:val="Heading3"/>
      </w:pPr>
      <w:r>
        <w:rPr>
          <w:rStyle w:val="VerbatimChar"/>
        </w:rPr>
        <w:t xml:space="preserve">T07-A03-V08</w:t>
      </w:r>
      <w:r>
        <w:t xml:space="preserve">: Museum engagement and historical knowledge</w:t>
      </w:r>
    </w:p>
    <w:p>
      <w:pPr>
        <w:pStyle w:val="FirstParagraph"/>
      </w:pPr>
      <w:r>
        <w:rPr>
          <w:b/>
          <w:bCs/>
        </w:rPr>
        <w:t xml:space="preserve">Reason before calculating, part (a)</w:t>
      </w:r>
    </w:p>
    <w:p>
      <w:pPr>
        <w:pStyle w:val="BodyText"/>
      </w:pPr>
      <w:r>
        <w:t xml:space="preserve">The global null is</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The statistic is</w:t>
      </w:r>
      <w:r>
        <w:t xml:space="preserve"> </w:t>
      </w:r>
      <m:oMath>
        <m:r>
          <m:t>F</m:t>
        </m:r>
        <m:r>
          <m:rPr>
            <m:sty m:val="p"/>
          </m:rPr>
          <m:t>=</m:t>
        </m:r>
        <m:d>
          <m:dPr>
            <m:begChr m:val="("/>
            <m:sepChr m:val=""/>
            <m:endChr m:val=")"/>
            <m:grow/>
          </m:dPr>
          <m:e>
            <m:r>
              <m:t>0.280</m:t>
            </m:r>
            <m:r>
              <m:rPr>
                <m:sty m:val="p"/>
              </m:rPr>
              <m:t>/</m:t>
            </m:r>
            <m:r>
              <m:t>3</m:t>
            </m:r>
          </m:e>
        </m:d>
        <m:r>
          <m:rPr>
            <m:sty m:val="p"/>
          </m:rPr>
          <m:t>/</m:t>
        </m:r>
        <m:d>
          <m:dPr>
            <m:begChr m:val="["/>
            <m:sepChr m:val=""/>
            <m:endChr m:val="]"/>
            <m:grow/>
          </m:dPr>
          <m:e>
            <m:d>
              <m:dPr>
                <m:begChr m:val="("/>
                <m:sepChr m:val=""/>
                <m:endChr m:val=")"/>
                <m:grow/>
              </m:dPr>
              <m:e>
                <m:r>
                  <m:t>1</m:t>
                </m:r>
                <m:r>
                  <m:rPr>
                    <m:sty m:val="p"/>
                  </m:rPr>
                  <m:t>−</m:t>
                </m:r>
                <m:r>
                  <m:t>0.280</m:t>
                </m:r>
              </m:e>
            </m:d>
            <m:r>
              <m:rPr>
                <m:sty m:val="p"/>
              </m:rPr>
              <m:t>/</m:t>
            </m:r>
            <m:r>
              <m:t>116</m:t>
            </m:r>
          </m:e>
        </m:d>
        <m:r>
          <m:rPr>
            <m:sty m:val="p"/>
          </m:rPr>
          <m:t>=</m:t>
        </m:r>
        <m:r>
          <m:t>15.037</m:t>
        </m:r>
      </m:oMath>
      <w:r>
        <w:t xml:space="preserve">. Because 15.037 is greater than 2.68281, reject the global null at</w:t>
      </w:r>
      <w:r>
        <w:t xml:space="preserve"> </w:t>
      </w:r>
      <m:oMath>
        <m:r>
          <m:t>α</m:t>
        </m:r>
        <m:r>
          <m:rPr>
            <m:sty m:val="p"/>
          </m:rPr>
          <m:t>=</m:t>
        </m:r>
        <m:r>
          <m:t>.05</m:t>
        </m:r>
      </m:oMath>
      <w:r>
        <w:t xml:space="preserve">.</w:t>
      </w:r>
    </w:p>
    <w:p>
      <w:pPr>
        <w:pStyle w:val="BodyText"/>
      </w:pPr>
      <w:r>
        <w:rPr>
          <w:b/>
          <w:bCs/>
        </w:rPr>
        <w:t xml:space="preserve">Work through the calculation, part (b)</w:t>
      </w:r>
    </w:p>
    <w:p>
      <w:pPr>
        <w:pStyle w:val="BodyText"/>
      </w:pPr>
      <w:r>
        <w:t xml:space="preserve">The coefficient calculations are: museum visits:</w:t>
      </w:r>
      <w:r>
        <w:t xml:space="preserve"> </w:t>
      </w:r>
      <m:oMath>
        <m:r>
          <m:t>t</m:t>
        </m:r>
        <m:r>
          <m:rPr>
            <m:sty m:val="p"/>
          </m:rPr>
          <m:t>=</m:t>
        </m:r>
        <m:r>
          <m:t>2.000</m:t>
        </m:r>
        <m:r>
          <m:rPr>
            <m:sty m:val="p"/>
          </m:rPr>
          <m:t>/</m:t>
        </m:r>
        <m:r>
          <m:t>0.480</m:t>
        </m:r>
        <m:r>
          <m:rPr>
            <m:sty m:val="p"/>
          </m:rPr>
          <m:t>=</m:t>
        </m:r>
        <m:r>
          <m:t>4.167</m:t>
        </m:r>
      </m:oMath>
      <w:r>
        <w:t xml:space="preserve">,</w:t>
      </w:r>
      <w:r>
        <w:t xml:space="preserve"> </w:t>
      </w:r>
      <m:oMath>
        <m:r>
          <m:t>p</m:t>
        </m:r>
        <m:r>
          <m:rPr>
            <m:sty m:val="p"/>
          </m:rPr>
          <m:t>&lt;</m:t>
        </m:r>
        <m:r>
          <m:t>0.0001</m:t>
        </m:r>
      </m:oMath>
      <w:r>
        <w:t xml:space="preserve">, so reject the coefficient null; prior-history score:</w:t>
      </w:r>
      <w:r>
        <w:t xml:space="preserve"> </w:t>
      </w:r>
      <m:oMath>
        <m:r>
          <m:t>t</m:t>
        </m:r>
        <m:r>
          <m:rPr>
            <m:sty m:val="p"/>
          </m:rPr>
          <m:t>=</m:t>
        </m:r>
        <m:r>
          <m:t>0.310</m:t>
        </m:r>
        <m:r>
          <m:rPr>
            <m:sty m:val="p"/>
          </m:rPr>
          <m:t>/</m:t>
        </m:r>
        <m:r>
          <m:t>0.130</m:t>
        </m:r>
        <m:r>
          <m:rPr>
            <m:sty m:val="p"/>
          </m:rPr>
          <m:t>=</m:t>
        </m:r>
        <m:r>
          <m:t>2.385</m:t>
        </m:r>
      </m:oMath>
      <w:r>
        <w:t xml:space="preserve">,</w:t>
      </w:r>
      <w:r>
        <w:t xml:space="preserve"> </w:t>
      </w:r>
      <m:oMath>
        <m:r>
          <m:t>p</m:t>
        </m:r>
        <m:r>
          <m:rPr>
            <m:sty m:val="p"/>
          </m:rPr>
          <m:t>=</m:t>
        </m:r>
        <m:r>
          <m:t>0.0187</m:t>
        </m:r>
      </m:oMath>
      <w:r>
        <w:t xml:space="preserve">, so reject the coefficient null; exhibit notes:</w:t>
      </w:r>
      <w:r>
        <w:t xml:space="preserve"> </w:t>
      </w:r>
      <m:oMath>
        <m:r>
          <m:t>t</m:t>
        </m:r>
        <m:r>
          <m:rPr>
            <m:sty m:val="p"/>
          </m:rPr>
          <m:t>=</m:t>
        </m:r>
        <m:r>
          <m:t>0.080</m:t>
        </m:r>
        <m:r>
          <m:rPr>
            <m:sty m:val="p"/>
          </m:rPr>
          <m:t>/</m:t>
        </m:r>
        <m:r>
          <m:t>0.120</m:t>
        </m:r>
        <m:r>
          <m:rPr>
            <m:sty m:val="p"/>
          </m:rPr>
          <m:t>=</m:t>
        </m:r>
        <m:r>
          <m:t>0.667</m:t>
        </m:r>
      </m:oMath>
      <w:r>
        <w:t xml:space="preserve">,</w:t>
      </w:r>
      <w:r>
        <w:t xml:space="preserve"> </w:t>
      </w:r>
      <m:oMath>
        <m:r>
          <m:t>p</m:t>
        </m:r>
        <m:r>
          <m:rPr>
            <m:sty m:val="p"/>
          </m:rPr>
          <m:t>=</m:t>
        </m:r>
        <m:r>
          <m:t>0.5063</m:t>
        </m:r>
      </m:oMath>
      <w:r>
        <w:t xml:space="preserve">, so do not reject the coefficient null. Thus 2 of the three displayed individual tests reject at the stated level.</w:t>
      </w:r>
    </w:p>
    <w:p>
      <w:pPr>
        <w:pStyle w:val="BodyText"/>
      </w:pPr>
      <w:r>
        <w:rPr>
          <w:b/>
          <w:bCs/>
        </w:rPr>
        <w:t xml:space="preserve">Work through the calculation, part (c)</w:t>
      </w:r>
    </w:p>
    <w:p>
      <w:pPr>
        <w:pStyle w:val="BodyText"/>
      </w:pPr>
      <w:r>
        <w:t xml:space="preserve">For predictor</w:t>
      </w:r>
      <w:r>
        <w:t xml:space="preserve"> </w:t>
      </w:r>
      <m:oMath>
        <m:sSub>
          <m:e>
            <m:r>
              <m:t>X</m:t>
            </m:r>
          </m:e>
          <m:sub>
            <m:r>
              <m:t>j</m:t>
            </m:r>
          </m:sub>
        </m:sSub>
      </m:oMath>
      <w:r>
        <w:t xml:space="preserve">, the individual null is</w:t>
      </w:r>
      <w:r>
        <w:t xml:space="preserve"> </w:t>
      </w:r>
      <m:oMath>
        <m:sSub>
          <m:e>
            <m:r>
              <m:t>H</m:t>
            </m:r>
          </m:e>
          <m:sub>
            <m:r>
              <m:t>0</m:t>
            </m:r>
          </m:sub>
        </m:sSub>
        <m:r>
          <m:rPr>
            <m:sty m:val="p"/>
          </m:rPr>
          <m:t>:</m:t>
        </m:r>
        <m:sSub>
          <m:e>
            <m:r>
              <m:t>β</m:t>
            </m:r>
          </m:e>
          <m:sub>
            <m:r>
              <m:t>j</m:t>
            </m:r>
          </m:sub>
        </m:sSub>
        <m:r>
          <m:rPr>
            <m:sty m:val="p"/>
          </m:rPr>
          <m:t>=</m:t>
        </m:r>
        <m:r>
          <m:t>0</m:t>
        </m:r>
      </m:oMath>
      <w:r>
        <w:t xml:space="preserve"> </w:t>
      </w:r>
      <w:r>
        <w:t xml:space="preserve">conditional on every other term in this exact model. The global test asks one joint question about all three slopes. Rejecting it says at least one non-intercept population slope differs from zero under the model, but the global statistic does not name a predictor. Not rejecting it likewise is not proof that every population slope equals zero.</w:t>
      </w:r>
    </w:p>
    <w:p>
      <w:pPr>
        <w:pStyle w:val="BodyText"/>
      </w:pPr>
      <w:r>
        <w:rPr>
          <w:b/>
          <w:bCs/>
        </w:rPr>
        <w:t xml:space="preserve">Interpret and check the result, part (d)</w:t>
      </w:r>
    </w:p>
    <w:p>
      <w:pPr>
        <w:pStyle w:val="BodyText"/>
      </w:pPr>
      <w:r>
        <w:t xml:space="preserve">The two sets of decisions can differ because the global test evaluates the predictors jointly, whereas each</w:t>
      </w:r>
      <w:r>
        <w:t xml:space="preserve"> </w:t>
      </w:r>
      <m:oMath>
        <m:r>
          <m:t>t</m:t>
        </m:r>
      </m:oMath>
      <w:r>
        <w:t xml:space="preserve"> </w:t>
      </w:r>
      <w:r>
        <w:t xml:space="preserve">test isolates one conditional coefficient and its uncertainty. Shared predictor variation can make individual standard errors large even when the predictor set has joint explanatory value. Conversely, sampling variation can yield a small individual p-value in a model whose global test is not rejected. A p-value does not measure effect size, practical value, future prediction, or causality.</w:t>
      </w:r>
    </w:p>
    <w:bookmarkEnd w:id="61"/>
    <w:bookmarkStart w:id="62" w:name="X32820e0b1da1243541dbe3bedc05313d475833c"/>
    <w:p>
      <w:pPr>
        <w:pStyle w:val="Heading3"/>
      </w:pPr>
      <w:r>
        <w:rPr>
          <w:rStyle w:val="VerbatimChar"/>
        </w:rPr>
        <w:t xml:space="preserve">T07-A03-V09</w:t>
      </w:r>
      <w:r>
        <w:t xml:space="preserve">: Peer feedback and revision quality</w:t>
      </w:r>
    </w:p>
    <w:p>
      <w:pPr>
        <w:pStyle w:val="FirstParagraph"/>
      </w:pPr>
      <w:r>
        <w:rPr>
          <w:b/>
          <w:bCs/>
        </w:rPr>
        <w:t xml:space="preserve">Reason before calculating, part (a)</w:t>
      </w:r>
    </w:p>
    <w:p>
      <w:pPr>
        <w:pStyle w:val="BodyText"/>
      </w:pPr>
      <w:r>
        <w:t xml:space="preserve">The global null is</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The statistic is</w:t>
      </w:r>
      <w:r>
        <w:t xml:space="preserve"> </w:t>
      </w:r>
      <m:oMath>
        <m:r>
          <m:t>F</m:t>
        </m:r>
        <m:r>
          <m:rPr>
            <m:sty m:val="p"/>
          </m:rPr>
          <m:t>=</m:t>
        </m:r>
        <m:d>
          <m:dPr>
            <m:begChr m:val="("/>
            <m:sepChr m:val=""/>
            <m:endChr m:val=")"/>
            <m:grow/>
          </m:dPr>
          <m:e>
            <m:r>
              <m:t>0.160</m:t>
            </m:r>
            <m:r>
              <m:rPr>
                <m:sty m:val="p"/>
              </m:rPr>
              <m:t>/</m:t>
            </m:r>
            <m:r>
              <m:t>3</m:t>
            </m:r>
          </m:e>
        </m:d>
        <m:r>
          <m:rPr>
            <m:sty m:val="p"/>
          </m:rPr>
          <m:t>/</m:t>
        </m:r>
        <m:d>
          <m:dPr>
            <m:begChr m:val="["/>
            <m:sepChr m:val=""/>
            <m:endChr m:val="]"/>
            <m:grow/>
          </m:dPr>
          <m:e>
            <m:d>
              <m:dPr>
                <m:begChr m:val="("/>
                <m:sepChr m:val=""/>
                <m:endChr m:val=")"/>
                <m:grow/>
              </m:dPr>
              <m:e>
                <m:r>
                  <m:t>1</m:t>
                </m:r>
                <m:r>
                  <m:rPr>
                    <m:sty m:val="p"/>
                  </m:rPr>
                  <m:t>−</m:t>
                </m:r>
                <m:r>
                  <m:t>0.160</m:t>
                </m:r>
              </m:e>
            </m:d>
            <m:r>
              <m:rPr>
                <m:sty m:val="p"/>
              </m:rPr>
              <m:t>/</m:t>
            </m:r>
            <m:r>
              <m:t>71</m:t>
            </m:r>
          </m:e>
        </m:d>
        <m:r>
          <m:rPr>
            <m:sty m:val="p"/>
          </m:rPr>
          <m:t>=</m:t>
        </m:r>
        <m:r>
          <m:t>4.508</m:t>
        </m:r>
      </m:oMath>
      <w:r>
        <w:t xml:space="preserve">. Because 4.508 is greater than 2.73365, reject the global null at</w:t>
      </w:r>
      <w:r>
        <w:t xml:space="preserve"> </w:t>
      </w:r>
      <m:oMath>
        <m:r>
          <m:t>α</m:t>
        </m:r>
        <m:r>
          <m:rPr>
            <m:sty m:val="p"/>
          </m:rPr>
          <m:t>=</m:t>
        </m:r>
        <m:r>
          <m:t>.05</m:t>
        </m:r>
      </m:oMath>
      <w:r>
        <w:t xml:space="preserve">.</w:t>
      </w:r>
    </w:p>
    <w:p>
      <w:pPr>
        <w:pStyle w:val="BodyText"/>
      </w:pPr>
      <w:r>
        <w:rPr>
          <w:b/>
          <w:bCs/>
        </w:rPr>
        <w:t xml:space="preserve">Work through the calculation, part (b)</w:t>
      </w:r>
    </w:p>
    <w:p>
      <w:pPr>
        <w:pStyle w:val="BodyText"/>
      </w:pPr>
      <w:r>
        <w:t xml:space="preserve">The coefficient calculations are: peer-feedback rounds:</w:t>
      </w:r>
      <w:r>
        <w:t xml:space="preserve"> </w:t>
      </w:r>
      <m:oMath>
        <m:r>
          <m:t>t</m:t>
        </m:r>
        <m:r>
          <m:rPr>
            <m:sty m:val="p"/>
          </m:rPr>
          <m:t>=</m:t>
        </m:r>
        <m:r>
          <m:t>1.200</m:t>
        </m:r>
        <m:r>
          <m:rPr>
            <m:sty m:val="p"/>
          </m:rPr>
          <m:t>/</m:t>
        </m:r>
        <m:r>
          <m:t>0.520</m:t>
        </m:r>
        <m:r>
          <m:rPr>
            <m:sty m:val="p"/>
          </m:rPr>
          <m:t>=</m:t>
        </m:r>
        <m:r>
          <m:t>2.308</m:t>
        </m:r>
      </m:oMath>
      <w:r>
        <w:t xml:space="preserve">,</w:t>
      </w:r>
      <w:r>
        <w:t xml:space="preserve"> </w:t>
      </w:r>
      <m:oMath>
        <m:r>
          <m:t>p</m:t>
        </m:r>
        <m:r>
          <m:rPr>
            <m:sty m:val="p"/>
          </m:rPr>
          <m:t>=</m:t>
        </m:r>
        <m:r>
          <m:t>0.0239</m:t>
        </m:r>
      </m:oMath>
      <w:r>
        <w:t xml:space="preserve">, so reject the coefficient null; baseline-writing score:</w:t>
      </w:r>
      <w:r>
        <w:t xml:space="preserve"> </w:t>
      </w:r>
      <m:oMath>
        <m:r>
          <m:t>t</m:t>
        </m:r>
        <m:r>
          <m:rPr>
            <m:sty m:val="p"/>
          </m:rPr>
          <m:t>=</m:t>
        </m:r>
        <m:r>
          <m:t>0.190</m:t>
        </m:r>
        <m:r>
          <m:rPr>
            <m:sty m:val="p"/>
          </m:rPr>
          <m:t>/</m:t>
        </m:r>
        <m:r>
          <m:t>0.150</m:t>
        </m:r>
        <m:r>
          <m:rPr>
            <m:sty m:val="p"/>
          </m:rPr>
          <m:t>=</m:t>
        </m:r>
        <m:r>
          <m:t>1.267</m:t>
        </m:r>
      </m:oMath>
      <w:r>
        <w:t xml:space="preserve">,</w:t>
      </w:r>
      <w:r>
        <w:t xml:space="preserve"> </w:t>
      </w:r>
      <m:oMath>
        <m:r>
          <m:t>p</m:t>
        </m:r>
        <m:r>
          <m:rPr>
            <m:sty m:val="p"/>
          </m:rPr>
          <m:t>=</m:t>
        </m:r>
        <m:r>
          <m:t>0.2094</m:t>
        </m:r>
      </m:oMath>
      <w:r>
        <w:t xml:space="preserve">, so do not reject the coefficient null; revision planning:</w:t>
      </w:r>
      <w:r>
        <w:t xml:space="preserve"> </w:t>
      </w:r>
      <m:oMath>
        <m:r>
          <m:t>t</m:t>
        </m:r>
        <m:r>
          <m:rPr>
            <m:sty m:val="p"/>
          </m:rPr>
          <m:t>=</m:t>
        </m:r>
        <m:r>
          <m:rPr>
            <m:sty m:val="p"/>
          </m:rPr>
          <m:t>−</m:t>
        </m:r>
        <m:r>
          <m:t>0.090</m:t>
        </m:r>
        <m:r>
          <m:rPr>
            <m:sty m:val="p"/>
          </m:rPr>
          <m:t>/</m:t>
        </m:r>
        <m:r>
          <m:t>0.130</m:t>
        </m:r>
        <m:r>
          <m:rPr>
            <m:sty m:val="p"/>
          </m:rPr>
          <m:t>=</m:t>
        </m:r>
        <m:r>
          <m:rPr>
            <m:sty m:val="p"/>
          </m:rPr>
          <m:t>−</m:t>
        </m:r>
        <m:r>
          <m:t>0.692</m:t>
        </m:r>
      </m:oMath>
      <w:r>
        <w:t xml:space="preserve">,</w:t>
      </w:r>
      <w:r>
        <w:t xml:space="preserve"> </w:t>
      </w:r>
      <m:oMath>
        <m:r>
          <m:t>p</m:t>
        </m:r>
        <m:r>
          <m:rPr>
            <m:sty m:val="p"/>
          </m:rPr>
          <m:t>=</m:t>
        </m:r>
        <m:r>
          <m:t>0.4910</m:t>
        </m:r>
      </m:oMath>
      <w:r>
        <w:t xml:space="preserve">, so do not reject the coefficient null. Thus 1 of the three displayed individual tests rejects at the stated level.</w:t>
      </w:r>
    </w:p>
    <w:p>
      <w:pPr>
        <w:pStyle w:val="BodyText"/>
      </w:pPr>
      <w:r>
        <w:rPr>
          <w:b/>
          <w:bCs/>
        </w:rPr>
        <w:t xml:space="preserve">Work through the calculation, part (c)</w:t>
      </w:r>
    </w:p>
    <w:p>
      <w:pPr>
        <w:pStyle w:val="BodyText"/>
      </w:pPr>
      <w:r>
        <w:t xml:space="preserve">For predictor</w:t>
      </w:r>
      <w:r>
        <w:t xml:space="preserve"> </w:t>
      </w:r>
      <m:oMath>
        <m:sSub>
          <m:e>
            <m:r>
              <m:t>X</m:t>
            </m:r>
          </m:e>
          <m:sub>
            <m:r>
              <m:t>j</m:t>
            </m:r>
          </m:sub>
        </m:sSub>
      </m:oMath>
      <w:r>
        <w:t xml:space="preserve">, the individual null is</w:t>
      </w:r>
      <w:r>
        <w:t xml:space="preserve"> </w:t>
      </w:r>
      <m:oMath>
        <m:sSub>
          <m:e>
            <m:r>
              <m:t>H</m:t>
            </m:r>
          </m:e>
          <m:sub>
            <m:r>
              <m:t>0</m:t>
            </m:r>
          </m:sub>
        </m:sSub>
        <m:r>
          <m:rPr>
            <m:sty m:val="p"/>
          </m:rPr>
          <m:t>:</m:t>
        </m:r>
        <m:sSub>
          <m:e>
            <m:r>
              <m:t>β</m:t>
            </m:r>
          </m:e>
          <m:sub>
            <m:r>
              <m:t>j</m:t>
            </m:r>
          </m:sub>
        </m:sSub>
        <m:r>
          <m:rPr>
            <m:sty m:val="p"/>
          </m:rPr>
          <m:t>=</m:t>
        </m:r>
        <m:r>
          <m:t>0</m:t>
        </m:r>
      </m:oMath>
      <w:r>
        <w:t xml:space="preserve"> </w:t>
      </w:r>
      <w:r>
        <w:t xml:space="preserve">conditional on every other term in this exact model. The global test asks one joint question about all three slopes. Rejecting it says at least one non-intercept population slope differs from zero under the model, but the global statistic does not name a predictor. Not rejecting it likewise is not proof that every population slope equals zero.</w:t>
      </w:r>
    </w:p>
    <w:p>
      <w:pPr>
        <w:pStyle w:val="BodyText"/>
      </w:pPr>
      <w:r>
        <w:rPr>
          <w:b/>
          <w:bCs/>
        </w:rPr>
        <w:t xml:space="preserve">Interpret and check the result, part (d)</w:t>
      </w:r>
    </w:p>
    <w:p>
      <w:pPr>
        <w:pStyle w:val="BodyText"/>
      </w:pPr>
      <w:r>
        <w:t xml:space="preserve">The two sets of decisions can differ because the global test evaluates the predictors jointly, whereas each</w:t>
      </w:r>
      <w:r>
        <w:t xml:space="preserve"> </w:t>
      </w:r>
      <m:oMath>
        <m:r>
          <m:t>t</m:t>
        </m:r>
      </m:oMath>
      <w:r>
        <w:t xml:space="preserve"> </w:t>
      </w:r>
      <w:r>
        <w:t xml:space="preserve">test isolates one conditional coefficient and its uncertainty. Shared predictor variation can make individual standard errors large even when the predictor set has joint explanatory value. Conversely, sampling variation can yield a small individual p-value in a model whose global test is not rejected. A p-value does not measure effect size, practical value, future prediction, or causality.</w:t>
      </w:r>
    </w:p>
    <w:bookmarkEnd w:id="62"/>
    <w:bookmarkStart w:id="63" w:name="Xd89e745befc15c186681e6af72c06aad3a49d10"/>
    <w:p>
      <w:pPr>
        <w:pStyle w:val="Heading3"/>
      </w:pPr>
      <w:r>
        <w:rPr>
          <w:rStyle w:val="VerbatimChar"/>
        </w:rPr>
        <w:t xml:space="preserve">T07-A03-V10</w:t>
      </w:r>
      <w:r>
        <w:t xml:space="preserve">: Planning sessions and completion time</w:t>
      </w:r>
    </w:p>
    <w:p>
      <w:pPr>
        <w:pStyle w:val="FirstParagraph"/>
      </w:pPr>
      <w:r>
        <w:rPr>
          <w:b/>
          <w:bCs/>
        </w:rPr>
        <w:t xml:space="preserve">Reason before calculating, part (a)</w:t>
      </w:r>
    </w:p>
    <w:p>
      <w:pPr>
        <w:pStyle w:val="BodyText"/>
      </w:pPr>
      <w:r>
        <w:t xml:space="preserve">The global null is</w:t>
      </w:r>
      <w:r>
        <w:t xml:space="preserve"> </w:t>
      </w:r>
      <m:oMath>
        <m:sSub>
          <m:e>
            <m:r>
              <m:t>H</m:t>
            </m:r>
          </m:e>
          <m:sub>
            <m:r>
              <m:t>0</m:t>
            </m:r>
          </m:sub>
        </m:sSub>
        <m:r>
          <m:rPr>
            <m:sty m:val="p"/>
          </m:rPr>
          <m:t>:</m:t>
        </m:r>
        <m:sSub>
          <m:e>
            <m:r>
              <m:t>β</m:t>
            </m:r>
          </m:e>
          <m:sub>
            <m:r>
              <m:t>1</m:t>
            </m:r>
          </m:sub>
        </m:sSub>
        <m:r>
          <m:rPr>
            <m:sty m:val="p"/>
          </m:rPr>
          <m:t>=</m:t>
        </m:r>
        <m:sSub>
          <m:e>
            <m:r>
              <m:t>β</m:t>
            </m:r>
          </m:e>
          <m:sub>
            <m:r>
              <m:t>2</m:t>
            </m:r>
          </m:sub>
        </m:sSub>
        <m:r>
          <m:rPr>
            <m:sty m:val="p"/>
          </m:rPr>
          <m:t>=</m:t>
        </m:r>
        <m:sSub>
          <m:e>
            <m:r>
              <m:t>β</m:t>
            </m:r>
          </m:e>
          <m:sub>
            <m:r>
              <m:t>3</m:t>
            </m:r>
          </m:sub>
        </m:sSub>
        <m:r>
          <m:rPr>
            <m:sty m:val="p"/>
          </m:rPr>
          <m:t>=</m:t>
        </m:r>
        <m:r>
          <m:t>0</m:t>
        </m:r>
      </m:oMath>
      <w:r>
        <w:t xml:space="preserve">. The statistic is</w:t>
      </w:r>
      <w:r>
        <w:t xml:space="preserve"> </w:t>
      </w:r>
      <m:oMath>
        <m:r>
          <m:t>F</m:t>
        </m:r>
        <m:r>
          <m:rPr>
            <m:sty m:val="p"/>
          </m:rPr>
          <m:t>=</m:t>
        </m:r>
        <m:d>
          <m:dPr>
            <m:begChr m:val="("/>
            <m:sepChr m:val=""/>
            <m:endChr m:val=")"/>
            <m:grow/>
          </m:dPr>
          <m:e>
            <m:r>
              <m:t>0.240</m:t>
            </m:r>
            <m:r>
              <m:rPr>
                <m:sty m:val="p"/>
              </m:rPr>
              <m:t>/</m:t>
            </m:r>
            <m:r>
              <m:t>3</m:t>
            </m:r>
          </m:e>
        </m:d>
        <m:r>
          <m:rPr>
            <m:sty m:val="p"/>
          </m:rPr>
          <m:t>/</m:t>
        </m:r>
        <m:d>
          <m:dPr>
            <m:begChr m:val="["/>
            <m:sepChr m:val=""/>
            <m:endChr m:val="]"/>
            <m:grow/>
          </m:dPr>
          <m:e>
            <m:d>
              <m:dPr>
                <m:begChr m:val="("/>
                <m:sepChr m:val=""/>
                <m:endChr m:val=")"/>
                <m:grow/>
              </m:dPr>
              <m:e>
                <m:r>
                  <m:t>1</m:t>
                </m:r>
                <m:r>
                  <m:rPr>
                    <m:sty m:val="p"/>
                  </m:rPr>
                  <m:t>−</m:t>
                </m:r>
                <m:r>
                  <m:t>0.240</m:t>
                </m:r>
              </m:e>
            </m:d>
            <m:r>
              <m:rPr>
                <m:sty m:val="p"/>
              </m:rPr>
              <m:t>/</m:t>
            </m:r>
            <m:r>
              <m:t>61</m:t>
            </m:r>
          </m:e>
        </m:d>
        <m:r>
          <m:rPr>
            <m:sty m:val="p"/>
          </m:rPr>
          <m:t>=</m:t>
        </m:r>
        <m:r>
          <m:t>6.421</m:t>
        </m:r>
      </m:oMath>
      <w:r>
        <w:t xml:space="preserve">. Because 6.421 is greater than 2.75548, reject the global null at</w:t>
      </w:r>
      <w:r>
        <w:t xml:space="preserve"> </w:t>
      </w:r>
      <m:oMath>
        <m:r>
          <m:t>α</m:t>
        </m:r>
        <m:r>
          <m:rPr>
            <m:sty m:val="p"/>
          </m:rPr>
          <m:t>=</m:t>
        </m:r>
        <m:r>
          <m:t>.05</m:t>
        </m:r>
      </m:oMath>
      <w:r>
        <w:t xml:space="preserve">.</w:t>
      </w:r>
    </w:p>
    <w:p>
      <w:pPr>
        <w:pStyle w:val="BodyText"/>
      </w:pPr>
      <w:r>
        <w:rPr>
          <w:b/>
          <w:bCs/>
        </w:rPr>
        <w:t xml:space="preserve">Work through the calculation, part (b)</w:t>
      </w:r>
    </w:p>
    <w:p>
      <w:pPr>
        <w:pStyle w:val="BodyText"/>
      </w:pPr>
      <w:r>
        <w:t xml:space="preserve">The coefficient calculations are: planning sessions:</w:t>
      </w:r>
      <w:r>
        <w:t xml:space="preserve"> </w:t>
      </w:r>
      <m:oMath>
        <m:r>
          <m:t>t</m:t>
        </m:r>
        <m:r>
          <m:rPr>
            <m:sty m:val="p"/>
          </m:rPr>
          <m:t>=</m:t>
        </m:r>
        <m:r>
          <m:rPr>
            <m:sty m:val="p"/>
          </m:rPr>
          <m:t>−</m:t>
        </m:r>
        <m:r>
          <m:t>1.600</m:t>
        </m:r>
        <m:r>
          <m:rPr>
            <m:sty m:val="p"/>
          </m:rPr>
          <m:t>/</m:t>
        </m:r>
        <m:r>
          <m:t>0.500</m:t>
        </m:r>
        <m:r>
          <m:rPr>
            <m:sty m:val="p"/>
          </m:rPr>
          <m:t>=</m:t>
        </m:r>
        <m:r>
          <m:rPr>
            <m:sty m:val="p"/>
          </m:rPr>
          <m:t>−</m:t>
        </m:r>
        <m:r>
          <m:t>3.200</m:t>
        </m:r>
      </m:oMath>
      <w:r>
        <w:t xml:space="preserve">,</w:t>
      </w:r>
      <w:r>
        <w:t xml:space="preserve"> </w:t>
      </w:r>
      <m:oMath>
        <m:r>
          <m:t>p</m:t>
        </m:r>
        <m:r>
          <m:rPr>
            <m:sty m:val="p"/>
          </m:rPr>
          <m:t>=</m:t>
        </m:r>
        <m:r>
          <m:t>0.0022</m:t>
        </m:r>
      </m:oMath>
      <w:r>
        <w:t xml:space="preserve">, so reject the coefficient null; task-complexity score:</w:t>
      </w:r>
      <w:r>
        <w:t xml:space="preserve"> </w:t>
      </w:r>
      <m:oMath>
        <m:r>
          <m:t>t</m:t>
        </m:r>
        <m:r>
          <m:rPr>
            <m:sty m:val="p"/>
          </m:rPr>
          <m:t>=</m:t>
        </m:r>
        <m:r>
          <m:t>0.420</m:t>
        </m:r>
        <m:r>
          <m:rPr>
            <m:sty m:val="p"/>
          </m:rPr>
          <m:t>/</m:t>
        </m:r>
        <m:r>
          <m:t>0.170</m:t>
        </m:r>
        <m:r>
          <m:rPr>
            <m:sty m:val="p"/>
          </m:rPr>
          <m:t>=</m:t>
        </m:r>
        <m:r>
          <m:t>2.471</m:t>
        </m:r>
      </m:oMath>
      <w:r>
        <w:t xml:space="preserve">,</w:t>
      </w:r>
      <w:r>
        <w:t xml:space="preserve"> </w:t>
      </w:r>
      <m:oMath>
        <m:r>
          <m:t>p</m:t>
        </m:r>
        <m:r>
          <m:rPr>
            <m:sty m:val="p"/>
          </m:rPr>
          <m:t>=</m:t>
        </m:r>
        <m:r>
          <m:t>0.0163</m:t>
        </m:r>
      </m:oMath>
      <w:r>
        <w:t xml:space="preserve">, so reject the coefficient null; progress checks:</w:t>
      </w:r>
      <w:r>
        <w:t xml:space="preserve"> </w:t>
      </w:r>
      <m:oMath>
        <m:r>
          <m:t>t</m:t>
        </m:r>
        <m:r>
          <m:rPr>
            <m:sty m:val="p"/>
          </m:rPr>
          <m:t>=</m:t>
        </m:r>
        <m:r>
          <m:t>0.160</m:t>
        </m:r>
        <m:r>
          <m:rPr>
            <m:sty m:val="p"/>
          </m:rPr>
          <m:t>/</m:t>
        </m:r>
        <m:r>
          <m:t>0.140</m:t>
        </m:r>
        <m:r>
          <m:rPr>
            <m:sty m:val="p"/>
          </m:rPr>
          <m:t>=</m:t>
        </m:r>
        <m:r>
          <m:t>1.143</m:t>
        </m:r>
      </m:oMath>
      <w:r>
        <w:t xml:space="preserve">,</w:t>
      </w:r>
      <w:r>
        <w:t xml:space="preserve"> </w:t>
      </w:r>
      <m:oMath>
        <m:r>
          <m:t>p</m:t>
        </m:r>
        <m:r>
          <m:rPr>
            <m:sty m:val="p"/>
          </m:rPr>
          <m:t>=</m:t>
        </m:r>
        <m:r>
          <m:t>0.2576</m:t>
        </m:r>
      </m:oMath>
      <w:r>
        <w:t xml:space="preserve">, so do not reject the coefficient null. Thus 2 of the three displayed individual tests reject at the stated level.</w:t>
      </w:r>
    </w:p>
    <w:p>
      <w:pPr>
        <w:pStyle w:val="BodyText"/>
      </w:pPr>
      <w:r>
        <w:rPr>
          <w:b/>
          <w:bCs/>
        </w:rPr>
        <w:t xml:space="preserve">Work through the calculation, part (c)</w:t>
      </w:r>
    </w:p>
    <w:p>
      <w:pPr>
        <w:pStyle w:val="BodyText"/>
      </w:pPr>
      <w:r>
        <w:t xml:space="preserve">For predictor</w:t>
      </w:r>
      <w:r>
        <w:t xml:space="preserve"> </w:t>
      </w:r>
      <m:oMath>
        <m:sSub>
          <m:e>
            <m:r>
              <m:t>X</m:t>
            </m:r>
          </m:e>
          <m:sub>
            <m:r>
              <m:t>j</m:t>
            </m:r>
          </m:sub>
        </m:sSub>
      </m:oMath>
      <w:r>
        <w:t xml:space="preserve">, the individual null is</w:t>
      </w:r>
      <w:r>
        <w:t xml:space="preserve"> </w:t>
      </w:r>
      <m:oMath>
        <m:sSub>
          <m:e>
            <m:r>
              <m:t>H</m:t>
            </m:r>
          </m:e>
          <m:sub>
            <m:r>
              <m:t>0</m:t>
            </m:r>
          </m:sub>
        </m:sSub>
        <m:r>
          <m:rPr>
            <m:sty m:val="p"/>
          </m:rPr>
          <m:t>:</m:t>
        </m:r>
        <m:sSub>
          <m:e>
            <m:r>
              <m:t>β</m:t>
            </m:r>
          </m:e>
          <m:sub>
            <m:r>
              <m:t>j</m:t>
            </m:r>
          </m:sub>
        </m:sSub>
        <m:r>
          <m:rPr>
            <m:sty m:val="p"/>
          </m:rPr>
          <m:t>=</m:t>
        </m:r>
        <m:r>
          <m:t>0</m:t>
        </m:r>
      </m:oMath>
      <w:r>
        <w:t xml:space="preserve"> </w:t>
      </w:r>
      <w:r>
        <w:t xml:space="preserve">conditional on every other term in this exact model. The global test asks one joint question about all three slopes. Rejecting it says at least one non-intercept population slope differs from zero under the model, but the global statistic does not name a predictor. Not rejecting it likewise is not proof that every population slope equals zero.</w:t>
      </w:r>
    </w:p>
    <w:p>
      <w:pPr>
        <w:pStyle w:val="BodyText"/>
      </w:pPr>
      <w:r>
        <w:rPr>
          <w:b/>
          <w:bCs/>
        </w:rPr>
        <w:t xml:space="preserve">Interpret and check the result, part (d)</w:t>
      </w:r>
    </w:p>
    <w:p>
      <w:pPr>
        <w:pStyle w:val="BodyText"/>
      </w:pPr>
      <w:r>
        <w:t xml:space="preserve">The two sets of decisions can differ because the global test evaluates the predictors jointly, whereas each</w:t>
      </w:r>
      <w:r>
        <w:t xml:space="preserve"> </w:t>
      </w:r>
      <m:oMath>
        <m:r>
          <m:t>t</m:t>
        </m:r>
      </m:oMath>
      <w:r>
        <w:t xml:space="preserve"> </w:t>
      </w:r>
      <w:r>
        <w:t xml:space="preserve">test isolates one conditional coefficient and its uncertainty. Shared predictor variation can make individual standard errors large even when the predictor set has joint explanatory value. Conversely, sampling variation can yield a small individual p-value in a model whose global test is not rejected. A p-value does not measure effect size, practical value, future prediction, or causality.</w:t>
      </w:r>
    </w:p>
    <w:bookmarkEnd w:id="63"/>
    <w:bookmarkEnd w:id="64"/>
    <w:bookmarkStart w:id="75" w:name="Xbb6e1e4d44f1023fb27b23a9ccc07f0bdb6daf1"/>
    <w:p>
      <w:pPr>
        <w:pStyle w:val="Heading2"/>
      </w:pPr>
      <w:r>
        <w:t xml:space="preserve">A04: Semipartial Correlation and Incremental R-Squared</w:t>
      </w:r>
    </w:p>
    <w:bookmarkStart w:id="65" w:name="X495b339725618d79c4f193f317cede2f62213d1"/>
    <w:p>
      <w:pPr>
        <w:pStyle w:val="Heading3"/>
      </w:pPr>
      <w:r>
        <w:rPr>
          <w:rStyle w:val="VerbatimChar"/>
        </w:rPr>
        <w:t xml:space="preserve">T07-A04-V01</w:t>
      </w:r>
      <w:r>
        <w:t xml:space="preserve">: Guided practice and reasoning</w:t>
      </w:r>
    </w:p>
    <w:p>
      <w:pPr>
        <w:pStyle w:val="FirstParagraph"/>
      </w:pPr>
      <w:r>
        <w:rPr>
          <w:b/>
          <w:bCs/>
        </w:rPr>
        <w:t xml:space="preserve">Reason before calculating, part (a)</w:t>
      </w:r>
    </w:p>
    <w:p>
      <w:pPr>
        <w:pStyle w:val="BodyText"/>
      </w:pPr>
      <w:r>
        <w:t xml:space="preserve">Each candidate is residualized against the current predictors, but the outcome remains in its original form. That one-sided residualization defines a semipartial correlation. A partial correlation would residualize both the candidate and the outcome against the current predictor set.</w:t>
      </w:r>
    </w:p>
    <w:p>
      <w:pPr>
        <w:pStyle w:val="BodyText"/>
      </w:pPr>
      <w:r>
        <w:rPr>
          <w:b/>
          <w:bCs/>
        </w:rPr>
        <w:t xml:space="preserve">Work through the calculation, part (b)</w:t>
      </w:r>
    </w:p>
    <w:p>
      <w:pPr>
        <w:pStyle w:val="BodyText"/>
      </w:pPr>
      <w:r>
        <w:t xml:space="preserve">Squaring each semipartial correlation gives the one-predictor increment: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Candidate</w:t>
            </w:r>
          </w:p>
        </w:tc>
        <w:tc>
          <w:tcPr/>
          <w:p>
            <w:pPr>
              <w:pStyle w:val="Compact"/>
            </w:pPr>
            <w:r>
              <w:t xml:space="preserve">Semipartial r</w:t>
            </w:r>
          </w:p>
        </w:tc>
        <w:tc>
          <w:tcPr/>
          <w:p>
            <w:pPr>
              <w:pStyle w:val="Compact"/>
            </w:pPr>
            <w:r>
              <w:t xml:space="preserve">Increment in R-squared</w:t>
            </w:r>
          </w:p>
        </w:tc>
        <w:tc>
          <w:tcPr/>
          <w:p>
            <w:pPr>
              <w:pStyle w:val="Compact"/>
            </w:pPr>
            <w:r>
              <w:t xml:space="preserve">New R-squared</w:t>
            </w:r>
          </w:p>
        </w:tc>
      </w:tr>
      <w:tr>
        <w:tc>
          <w:tcPr/>
          <w:p>
            <w:pPr>
              <w:pStyle w:val="Compact"/>
            </w:pPr>
            <w:r>
              <w:t xml:space="preserve">reflection sessions</w:t>
            </w:r>
          </w:p>
        </w:tc>
        <w:tc>
          <w:tcPr/>
          <w:p>
            <w:pPr>
              <w:pStyle w:val="Compact"/>
            </w:pPr>
            <w:r>
              <w:t xml:space="preserve">0.240</w:t>
            </w:r>
          </w:p>
        </w:tc>
        <w:tc>
          <w:tcPr/>
          <w:p>
            <w:pPr>
              <w:pStyle w:val="Compact"/>
            </w:pPr>
            <w:r>
              <w:t xml:space="preserve">0.0576</w:t>
            </w:r>
          </w:p>
        </w:tc>
        <w:tc>
          <w:tcPr/>
          <w:p>
            <w:pPr>
              <w:pStyle w:val="Compact"/>
            </w:pPr>
            <w:r>
              <w:t xml:space="preserve">0.3576</w:t>
            </w:r>
          </w:p>
        </w:tc>
      </w:tr>
      <w:tr>
        <w:tc>
          <w:tcPr/>
          <w:p>
            <w:pPr>
              <w:pStyle w:val="Compact"/>
            </w:pPr>
            <w:r>
              <w:t xml:space="preserve">study-partner meetings</w:t>
            </w:r>
          </w:p>
        </w:tc>
        <w:tc>
          <w:tcPr/>
          <w:p>
            <w:pPr>
              <w:pStyle w:val="Compact"/>
            </w:pPr>
            <w:r>
              <w:t xml:space="preserve">0.100</w:t>
            </w:r>
          </w:p>
        </w:tc>
        <w:tc>
          <w:tcPr/>
          <w:p>
            <w:pPr>
              <w:pStyle w:val="Compact"/>
            </w:pPr>
            <w:r>
              <w:t xml:space="preserve">0.0100</w:t>
            </w:r>
          </w:p>
        </w:tc>
        <w:tc>
          <w:tcPr/>
          <w:p>
            <w:pPr>
              <w:pStyle w:val="Compact"/>
            </w:pPr>
            <w:r>
              <w:t xml:space="preserve">0.3100</w:t>
            </w:r>
          </w:p>
        </w:tc>
      </w:tr>
      <w:tr>
        <w:tc>
          <w:tcPr/>
          <w:p>
            <w:pPr>
              <w:pStyle w:val="Compact"/>
            </w:pPr>
            <w:r>
              <w:t xml:space="preserve">planning checks</w:t>
            </w:r>
          </w:p>
        </w:tc>
        <w:tc>
          <w:tcPr/>
          <w:p>
            <w:pPr>
              <w:pStyle w:val="Compact"/>
            </w:pPr>
            <w:r>
              <w:t xml:space="preserve">-0.180</w:t>
            </w:r>
          </w:p>
        </w:tc>
        <w:tc>
          <w:tcPr/>
          <w:p>
            <w:pPr>
              <w:pStyle w:val="Compact"/>
            </w:pPr>
            <w:r>
              <w:t xml:space="preserve">0.0324</w:t>
            </w:r>
          </w:p>
        </w:tc>
        <w:tc>
          <w:tcPr/>
          <w:p>
            <w:pPr>
              <w:pStyle w:val="Compact"/>
            </w:pPr>
            <w:r>
              <w:t xml:space="preserve">0.3324</w:t>
            </w:r>
          </w:p>
        </w:tc>
      </w:tr>
    </w:tbl>
    <w:p>
      <w:pPr>
        <w:pStyle w:val="BodyText"/>
      </w:pPr>
      <w:r>
        <w:rPr>
          <w:b/>
          <w:bCs/>
        </w:rPr>
        <w:t xml:space="preserve">Work through the calculation, part (c)</w:t>
      </w:r>
    </w:p>
    <w:p>
      <w:pPr>
        <w:pStyle w:val="BodyText"/>
      </w:pPr>
      <w:r>
        <w:t xml:space="preserve">The largest squared semipartial correlation is 0.0576, for reflection sessions. A forward rule based only on the displayed candidates would add that predictor first, raising the sample</w:t>
      </w:r>
      <w:r>
        <w:t xml:space="preserve"> </w:t>
      </w:r>
      <m:oMath>
        <m:sSup>
          <m:e>
            <m:r>
              <m:t>R</m:t>
            </m:r>
          </m:e>
          <m:sup>
            <m:r>
              <m:t>2</m:t>
            </m:r>
          </m:sup>
        </m:sSup>
      </m:oMath>
      <w:r>
        <w:t xml:space="preserve"> </w:t>
      </w:r>
      <w:r>
        <w:t xml:space="preserve">from 0.300 to 0.3576.</w:t>
      </w:r>
    </w:p>
    <w:p>
      <w:pPr>
        <w:pStyle w:val="BodyText"/>
      </w:pPr>
      <w:r>
        <w:rPr>
          <w:b/>
          <w:bCs/>
        </w:rPr>
        <w:t xml:space="preserve">Interpret and check the result, part (d)</w:t>
      </w:r>
    </w:p>
    <w:p>
      <w:pPr>
        <w:pStyle w:val="BodyText"/>
      </w:pPr>
      <w:r>
        <w:t xml:space="preserve">The step ranks these three candidates by the additional sample variation each explains after the current predictors. Squaring removes the sign, so the sign of</w:t>
      </w:r>
      <w:r>
        <w:t xml:space="preserve"> </w:t>
      </w:r>
      <m:oMath>
        <m:sSub>
          <m:e>
            <m:r>
              <m:t>r</m:t>
            </m:r>
          </m:e>
          <m:sub>
            <m:r>
              <m:t>s</m:t>
            </m:r>
            <m:r>
              <m:t>p</m:t>
            </m:r>
          </m:sub>
        </m:sSub>
      </m:oMath>
      <w:r>
        <w:t xml:space="preserve"> </w:t>
      </w:r>
      <w:r>
        <w:t xml:space="preserve">still matters for the direction of association even though it does not affect</w:t>
      </w:r>
      <w:r>
        <w:t xml:space="preserve"> </w:t>
      </w:r>
      <m:oMath>
        <m:r>
          <m:t>Δ</m:t>
        </m:r>
        <m:sSup>
          <m:e>
            <m:r>
              <m:t>R</m:t>
            </m:r>
          </m:e>
          <m:sup>
            <m:r>
              <m:t>2</m:t>
            </m:r>
          </m:sup>
        </m:sSup>
      </m:oMath>
      <w:r>
        <w:t xml:space="preserve">. The ranking is conditional on the present model, candidates, and sample. After another predictor enters, shared variation changes what remains in every other candidate. Selection does not prove truth, causal effect, substantive importance, or performance on new data.</w:t>
      </w:r>
    </w:p>
    <w:bookmarkEnd w:id="65"/>
    <w:bookmarkStart w:id="66" w:name="X20b504824a7575026131ea8f29788ba1f0c6c98"/>
    <w:p>
      <w:pPr>
        <w:pStyle w:val="Heading3"/>
      </w:pPr>
      <w:r>
        <w:rPr>
          <w:rStyle w:val="VerbatimChar"/>
        </w:rPr>
        <w:t xml:space="preserve">T07-A04-V02</w:t>
      </w:r>
      <w:r>
        <w:t xml:space="preserve">: Archive workflow and retrieval time</w:t>
      </w:r>
    </w:p>
    <w:p>
      <w:pPr>
        <w:pStyle w:val="FirstParagraph"/>
      </w:pPr>
      <w:r>
        <w:rPr>
          <w:b/>
          <w:bCs/>
        </w:rPr>
        <w:t xml:space="preserve">Reason before calculating, part (a)</w:t>
      </w:r>
    </w:p>
    <w:p>
      <w:pPr>
        <w:pStyle w:val="BodyText"/>
      </w:pPr>
      <w:r>
        <w:t xml:space="preserve">Each candidate is residualized against the current predictors, but the outcome remains in its original form. That one-sided residualization defines a semipartial correlation. A partial correlation would residualize both the candidate and the outcome against the current predictor set.</w:t>
      </w:r>
    </w:p>
    <w:p>
      <w:pPr>
        <w:pStyle w:val="BodyText"/>
      </w:pPr>
      <w:r>
        <w:rPr>
          <w:b/>
          <w:bCs/>
        </w:rPr>
        <w:t xml:space="preserve">Work through the calculation, part (b)</w:t>
      </w:r>
    </w:p>
    <w:p>
      <w:pPr>
        <w:pStyle w:val="BodyText"/>
      </w:pPr>
      <w:r>
        <w:t xml:space="preserve">Squaring each semipartial correlation gives the one-predictor increment: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Candidate</w:t>
            </w:r>
          </w:p>
        </w:tc>
        <w:tc>
          <w:tcPr/>
          <w:p>
            <w:pPr>
              <w:pStyle w:val="Compact"/>
            </w:pPr>
            <w:r>
              <w:t xml:space="preserve">Semipartial r</w:t>
            </w:r>
          </w:p>
        </w:tc>
        <w:tc>
          <w:tcPr/>
          <w:p>
            <w:pPr>
              <w:pStyle w:val="Compact"/>
            </w:pPr>
            <w:r>
              <w:t xml:space="preserve">Increment in R-squared</w:t>
            </w:r>
          </w:p>
        </w:tc>
        <w:tc>
          <w:tcPr/>
          <w:p>
            <w:pPr>
              <w:pStyle w:val="Compact"/>
            </w:pPr>
            <w:r>
              <w:t xml:space="preserve">New R-squared</w:t>
            </w:r>
          </w:p>
        </w:tc>
      </w:tr>
      <w:tr>
        <w:tc>
          <w:tcPr/>
          <w:p>
            <w:pPr>
              <w:pStyle w:val="Compact"/>
            </w:pPr>
            <w:r>
              <w:t xml:space="preserve">catalog familiarity</w:t>
            </w:r>
          </w:p>
        </w:tc>
        <w:tc>
          <w:tcPr/>
          <w:p>
            <w:pPr>
              <w:pStyle w:val="Compact"/>
            </w:pPr>
            <w:r>
              <w:t xml:space="preserve">-0.120</w:t>
            </w:r>
          </w:p>
        </w:tc>
        <w:tc>
          <w:tcPr/>
          <w:p>
            <w:pPr>
              <w:pStyle w:val="Compact"/>
            </w:pPr>
            <w:r>
              <w:t xml:space="preserve">0.0144</w:t>
            </w:r>
          </w:p>
        </w:tc>
        <w:tc>
          <w:tcPr/>
          <w:p>
            <w:pPr>
              <w:pStyle w:val="Compact"/>
            </w:pPr>
            <w:r>
              <w:t xml:space="preserve">0.2744</w:t>
            </w:r>
          </w:p>
        </w:tc>
      </w:tr>
      <w:tr>
        <w:tc>
          <w:tcPr/>
          <w:p>
            <w:pPr>
              <w:pStyle w:val="Compact"/>
            </w:pPr>
            <w:r>
              <w:t xml:space="preserve">desk-map use</w:t>
            </w:r>
          </w:p>
        </w:tc>
        <w:tc>
          <w:tcPr/>
          <w:p>
            <w:pPr>
              <w:pStyle w:val="Compact"/>
            </w:pPr>
            <w:r>
              <w:t xml:space="preserve">-0.270</w:t>
            </w:r>
          </w:p>
        </w:tc>
        <w:tc>
          <w:tcPr/>
          <w:p>
            <w:pPr>
              <w:pStyle w:val="Compact"/>
            </w:pPr>
            <w:r>
              <w:t xml:space="preserve">0.0729</w:t>
            </w:r>
          </w:p>
        </w:tc>
        <w:tc>
          <w:tcPr/>
          <w:p>
            <w:pPr>
              <w:pStyle w:val="Compact"/>
            </w:pPr>
            <w:r>
              <w:t xml:space="preserve">0.3329</w:t>
            </w:r>
          </w:p>
        </w:tc>
      </w:tr>
      <w:tr>
        <w:tc>
          <w:tcPr/>
          <w:p>
            <w:pPr>
              <w:pStyle w:val="Compact"/>
            </w:pPr>
            <w:r>
              <w:t xml:space="preserve">mentor consultations</w:t>
            </w:r>
          </w:p>
        </w:tc>
        <w:tc>
          <w:tcPr/>
          <w:p>
            <w:pPr>
              <w:pStyle w:val="Compact"/>
            </w:pPr>
            <w:r>
              <w:t xml:space="preserve">0.080</w:t>
            </w:r>
          </w:p>
        </w:tc>
        <w:tc>
          <w:tcPr/>
          <w:p>
            <w:pPr>
              <w:pStyle w:val="Compact"/>
            </w:pPr>
            <w:r>
              <w:t xml:space="preserve">0.0064</w:t>
            </w:r>
          </w:p>
        </w:tc>
        <w:tc>
          <w:tcPr/>
          <w:p>
            <w:pPr>
              <w:pStyle w:val="Compact"/>
            </w:pPr>
            <w:r>
              <w:t xml:space="preserve">0.2664</w:t>
            </w:r>
          </w:p>
        </w:tc>
      </w:tr>
    </w:tbl>
    <w:p>
      <w:pPr>
        <w:pStyle w:val="BodyText"/>
      </w:pPr>
      <w:r>
        <w:rPr>
          <w:b/>
          <w:bCs/>
        </w:rPr>
        <w:t xml:space="preserve">Work through the calculation, part (c)</w:t>
      </w:r>
    </w:p>
    <w:p>
      <w:pPr>
        <w:pStyle w:val="BodyText"/>
      </w:pPr>
      <w:r>
        <w:t xml:space="preserve">The largest squared semipartial correlation is 0.0729, for desk-map use. A forward rule based only on the displayed candidates would add that predictor first, raising the sample</w:t>
      </w:r>
      <w:r>
        <w:t xml:space="preserve"> </w:t>
      </w:r>
      <m:oMath>
        <m:sSup>
          <m:e>
            <m:r>
              <m:t>R</m:t>
            </m:r>
          </m:e>
          <m:sup>
            <m:r>
              <m:t>2</m:t>
            </m:r>
          </m:sup>
        </m:sSup>
      </m:oMath>
      <w:r>
        <w:t xml:space="preserve"> </w:t>
      </w:r>
      <w:r>
        <w:t xml:space="preserve">from 0.260 to 0.3329.</w:t>
      </w:r>
    </w:p>
    <w:p>
      <w:pPr>
        <w:pStyle w:val="BodyText"/>
      </w:pPr>
      <w:r>
        <w:rPr>
          <w:b/>
          <w:bCs/>
        </w:rPr>
        <w:t xml:space="preserve">Interpret and check the result, part (d)</w:t>
      </w:r>
    </w:p>
    <w:p>
      <w:pPr>
        <w:pStyle w:val="BodyText"/>
      </w:pPr>
      <w:r>
        <w:t xml:space="preserve">The step ranks these three candidates by the additional sample variation each explains after the current predictors. Squaring removes the sign, so the sign of</w:t>
      </w:r>
      <w:r>
        <w:t xml:space="preserve"> </w:t>
      </w:r>
      <m:oMath>
        <m:sSub>
          <m:e>
            <m:r>
              <m:t>r</m:t>
            </m:r>
          </m:e>
          <m:sub>
            <m:r>
              <m:t>s</m:t>
            </m:r>
            <m:r>
              <m:t>p</m:t>
            </m:r>
          </m:sub>
        </m:sSub>
      </m:oMath>
      <w:r>
        <w:t xml:space="preserve"> </w:t>
      </w:r>
      <w:r>
        <w:t xml:space="preserve">still matters for the direction of association even though it does not affect</w:t>
      </w:r>
      <w:r>
        <w:t xml:space="preserve"> </w:t>
      </w:r>
      <m:oMath>
        <m:r>
          <m:t>Δ</m:t>
        </m:r>
        <m:sSup>
          <m:e>
            <m:r>
              <m:t>R</m:t>
            </m:r>
          </m:e>
          <m:sup>
            <m:r>
              <m:t>2</m:t>
            </m:r>
          </m:sup>
        </m:sSup>
      </m:oMath>
      <w:r>
        <w:t xml:space="preserve">. The ranking is conditional on the present model, candidates, and sample. After another predictor enters, shared variation changes what remains in every other candidate. Selection does not prove truth, causal effect, substantive importance, or performance on new data.</w:t>
      </w:r>
    </w:p>
    <w:bookmarkEnd w:id="66"/>
    <w:bookmarkStart w:id="67" w:name="X9890afa89967e9f7a0aedd21e5b098b8f223d7c"/>
    <w:p>
      <w:pPr>
        <w:pStyle w:val="Heading3"/>
      </w:pPr>
      <w:r>
        <w:rPr>
          <w:rStyle w:val="VerbatimChar"/>
        </w:rPr>
        <w:t xml:space="preserve">T07-A04-V03</w:t>
      </w:r>
      <w:r>
        <w:t xml:space="preserve">: Reading routines and comprehension</w:t>
      </w:r>
    </w:p>
    <w:p>
      <w:pPr>
        <w:pStyle w:val="FirstParagraph"/>
      </w:pPr>
      <w:r>
        <w:rPr>
          <w:b/>
          <w:bCs/>
        </w:rPr>
        <w:t xml:space="preserve">Reason before calculating, part (a)</w:t>
      </w:r>
    </w:p>
    <w:p>
      <w:pPr>
        <w:pStyle w:val="BodyText"/>
      </w:pPr>
      <w:r>
        <w:t xml:space="preserve">Each candidate is residualized against the current predictors, but the outcome remains in its original form. That one-sided residualization defines a semipartial correlation. A partial correlation would residualize both the candidate and the outcome against the current predictor set.</w:t>
      </w:r>
    </w:p>
    <w:p>
      <w:pPr>
        <w:pStyle w:val="BodyText"/>
      </w:pPr>
      <w:r>
        <w:rPr>
          <w:b/>
          <w:bCs/>
        </w:rPr>
        <w:t xml:space="preserve">Work through the calculation, part (b)</w:t>
      </w:r>
    </w:p>
    <w:p>
      <w:pPr>
        <w:pStyle w:val="BodyText"/>
      </w:pPr>
      <w:r>
        <w:t xml:space="preserve">Squaring each semipartial correlation gives the one-predictor increment: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Candidate</w:t>
            </w:r>
          </w:p>
        </w:tc>
        <w:tc>
          <w:tcPr/>
          <w:p>
            <w:pPr>
              <w:pStyle w:val="Compact"/>
            </w:pPr>
            <w:r>
              <w:t xml:space="preserve">Semipartial r</w:t>
            </w:r>
          </w:p>
        </w:tc>
        <w:tc>
          <w:tcPr/>
          <w:p>
            <w:pPr>
              <w:pStyle w:val="Compact"/>
            </w:pPr>
            <w:r>
              <w:t xml:space="preserve">Increment in R-squared</w:t>
            </w:r>
          </w:p>
        </w:tc>
        <w:tc>
          <w:tcPr/>
          <w:p>
            <w:pPr>
              <w:pStyle w:val="Compact"/>
            </w:pPr>
            <w:r>
              <w:t xml:space="preserve">New R-squared</w:t>
            </w:r>
          </w:p>
        </w:tc>
      </w:tr>
      <w:tr>
        <w:tc>
          <w:tcPr/>
          <w:p>
            <w:pPr>
              <w:pStyle w:val="Compact"/>
            </w:pPr>
            <w:r>
              <w:t xml:space="preserve">annotation sessions</w:t>
            </w:r>
          </w:p>
        </w:tc>
        <w:tc>
          <w:tcPr/>
          <w:p>
            <w:pPr>
              <w:pStyle w:val="Compact"/>
            </w:pPr>
            <w:r>
              <w:t xml:space="preserve">0.150</w:t>
            </w:r>
          </w:p>
        </w:tc>
        <w:tc>
          <w:tcPr/>
          <w:p>
            <w:pPr>
              <w:pStyle w:val="Compact"/>
            </w:pPr>
            <w:r>
              <w:t xml:space="preserve">0.0225</w:t>
            </w:r>
          </w:p>
        </w:tc>
        <w:tc>
          <w:tcPr/>
          <w:p>
            <w:pPr>
              <w:pStyle w:val="Compact"/>
            </w:pPr>
            <w:r>
              <w:t xml:space="preserve">0.3625</w:t>
            </w:r>
          </w:p>
        </w:tc>
      </w:tr>
      <w:tr>
        <w:tc>
          <w:tcPr/>
          <w:p>
            <w:pPr>
              <w:pStyle w:val="Compact"/>
            </w:pPr>
            <w:r>
              <w:t xml:space="preserve">discussion posts</w:t>
            </w:r>
          </w:p>
        </w:tc>
        <w:tc>
          <w:tcPr/>
          <w:p>
            <w:pPr>
              <w:pStyle w:val="Compact"/>
            </w:pPr>
            <w:r>
              <w:t xml:space="preserve">0.310</w:t>
            </w:r>
          </w:p>
        </w:tc>
        <w:tc>
          <w:tcPr/>
          <w:p>
            <w:pPr>
              <w:pStyle w:val="Compact"/>
            </w:pPr>
            <w:r>
              <w:t xml:space="preserve">0.0961</w:t>
            </w:r>
          </w:p>
        </w:tc>
        <w:tc>
          <w:tcPr/>
          <w:p>
            <w:pPr>
              <w:pStyle w:val="Compact"/>
            </w:pPr>
            <w:r>
              <w:t xml:space="preserve">0.4361</w:t>
            </w:r>
          </w:p>
        </w:tc>
      </w:tr>
      <w:tr>
        <w:tc>
          <w:tcPr/>
          <w:p>
            <w:pPr>
              <w:pStyle w:val="Compact"/>
            </w:pPr>
            <w:r>
              <w:t xml:space="preserve">quiet-reading blocks</w:t>
            </w:r>
          </w:p>
        </w:tc>
        <w:tc>
          <w:tcPr/>
          <w:p>
            <w:pPr>
              <w:pStyle w:val="Compact"/>
            </w:pPr>
            <w:r>
              <w:t xml:space="preserve">0.200</w:t>
            </w:r>
          </w:p>
        </w:tc>
        <w:tc>
          <w:tcPr/>
          <w:p>
            <w:pPr>
              <w:pStyle w:val="Compact"/>
            </w:pPr>
            <w:r>
              <w:t xml:space="preserve">0.0400</w:t>
            </w:r>
          </w:p>
        </w:tc>
        <w:tc>
          <w:tcPr/>
          <w:p>
            <w:pPr>
              <w:pStyle w:val="Compact"/>
            </w:pPr>
            <w:r>
              <w:t xml:space="preserve">0.3800</w:t>
            </w:r>
          </w:p>
        </w:tc>
      </w:tr>
    </w:tbl>
    <w:p>
      <w:pPr>
        <w:pStyle w:val="BodyText"/>
      </w:pPr>
      <w:r>
        <w:rPr>
          <w:b/>
          <w:bCs/>
        </w:rPr>
        <w:t xml:space="preserve">Work through the calculation, part (c)</w:t>
      </w:r>
    </w:p>
    <w:p>
      <w:pPr>
        <w:pStyle w:val="BodyText"/>
      </w:pPr>
      <w:r>
        <w:t xml:space="preserve">The largest squared semipartial correlation is 0.0961, for discussion posts. A forward rule based only on the displayed candidates would add that predictor first, raising the sample</w:t>
      </w:r>
      <w:r>
        <w:t xml:space="preserve"> </w:t>
      </w:r>
      <m:oMath>
        <m:sSup>
          <m:e>
            <m:r>
              <m:t>R</m:t>
            </m:r>
          </m:e>
          <m:sup>
            <m:r>
              <m:t>2</m:t>
            </m:r>
          </m:sup>
        </m:sSup>
      </m:oMath>
      <w:r>
        <w:t xml:space="preserve"> </w:t>
      </w:r>
      <w:r>
        <w:t xml:space="preserve">from 0.340 to 0.4361.</w:t>
      </w:r>
    </w:p>
    <w:p>
      <w:pPr>
        <w:pStyle w:val="BodyText"/>
      </w:pPr>
      <w:r>
        <w:rPr>
          <w:b/>
          <w:bCs/>
        </w:rPr>
        <w:t xml:space="preserve">Interpret and check the result, part (d)</w:t>
      </w:r>
    </w:p>
    <w:p>
      <w:pPr>
        <w:pStyle w:val="BodyText"/>
      </w:pPr>
      <w:r>
        <w:t xml:space="preserve">The step ranks these three candidates by the additional sample variation each explains after the current predictors. Squaring removes the sign, so the sign of</w:t>
      </w:r>
      <w:r>
        <w:t xml:space="preserve"> </w:t>
      </w:r>
      <m:oMath>
        <m:sSub>
          <m:e>
            <m:r>
              <m:t>r</m:t>
            </m:r>
          </m:e>
          <m:sub>
            <m:r>
              <m:t>s</m:t>
            </m:r>
            <m:r>
              <m:t>p</m:t>
            </m:r>
          </m:sub>
        </m:sSub>
      </m:oMath>
      <w:r>
        <w:t xml:space="preserve"> </w:t>
      </w:r>
      <w:r>
        <w:t xml:space="preserve">still matters for the direction of association even though it does not affect</w:t>
      </w:r>
      <w:r>
        <w:t xml:space="preserve"> </w:t>
      </w:r>
      <m:oMath>
        <m:r>
          <m:t>Δ</m:t>
        </m:r>
        <m:sSup>
          <m:e>
            <m:r>
              <m:t>R</m:t>
            </m:r>
          </m:e>
          <m:sup>
            <m:r>
              <m:t>2</m:t>
            </m:r>
          </m:sup>
        </m:sSup>
      </m:oMath>
      <w:r>
        <w:t xml:space="preserve">. The ranking is conditional on the present model, candidates, and sample. After another predictor enters, shared variation changes what remains in every other candidate. Selection does not prove truth, causal effect, substantive importance, or performance on new data.</w:t>
      </w:r>
    </w:p>
    <w:bookmarkEnd w:id="67"/>
    <w:bookmarkStart w:id="68" w:name="X7d6d46493a8ab67d805dfe45ea31e8e7fd65d0f"/>
    <w:p>
      <w:pPr>
        <w:pStyle w:val="Heading3"/>
      </w:pPr>
      <w:r>
        <w:rPr>
          <w:rStyle w:val="VerbatimChar"/>
        </w:rPr>
        <w:t xml:space="preserve">T07-A04-V04</w:t>
      </w:r>
      <w:r>
        <w:t xml:space="preserve">: Route rehearsal and navigation time</w:t>
      </w:r>
    </w:p>
    <w:p>
      <w:pPr>
        <w:pStyle w:val="FirstParagraph"/>
      </w:pPr>
      <w:r>
        <w:rPr>
          <w:b/>
          <w:bCs/>
        </w:rPr>
        <w:t xml:space="preserve">Reason before calculating, part (a)</w:t>
      </w:r>
    </w:p>
    <w:p>
      <w:pPr>
        <w:pStyle w:val="BodyText"/>
      </w:pPr>
      <w:r>
        <w:t xml:space="preserve">Each candidate is residualized against the current predictors, but the outcome remains in its original form. That one-sided residualization defines a semipartial correlation. A partial correlation would residualize both the candidate and the outcome against the current predictor set.</w:t>
      </w:r>
    </w:p>
    <w:p>
      <w:pPr>
        <w:pStyle w:val="BodyText"/>
      </w:pPr>
      <w:r>
        <w:rPr>
          <w:b/>
          <w:bCs/>
        </w:rPr>
        <w:t xml:space="preserve">Work through the calculation, part (b)</w:t>
      </w:r>
    </w:p>
    <w:p>
      <w:pPr>
        <w:pStyle w:val="BodyText"/>
      </w:pPr>
      <w:r>
        <w:t xml:space="preserve">Squaring each semipartial correlation gives the one-predictor increment: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Candidate</w:t>
            </w:r>
          </w:p>
        </w:tc>
        <w:tc>
          <w:tcPr/>
          <w:p>
            <w:pPr>
              <w:pStyle w:val="Compact"/>
            </w:pPr>
            <w:r>
              <w:t xml:space="preserve">Semipartial r</w:t>
            </w:r>
          </w:p>
        </w:tc>
        <w:tc>
          <w:tcPr/>
          <w:p>
            <w:pPr>
              <w:pStyle w:val="Compact"/>
            </w:pPr>
            <w:r>
              <w:t xml:space="preserve">Increment in R-squared</w:t>
            </w:r>
          </w:p>
        </w:tc>
        <w:tc>
          <w:tcPr/>
          <w:p>
            <w:pPr>
              <w:pStyle w:val="Compact"/>
            </w:pPr>
            <w:r>
              <w:t xml:space="preserve">New R-squared</w:t>
            </w:r>
          </w:p>
        </w:tc>
      </w:tr>
      <w:tr>
        <w:tc>
          <w:tcPr/>
          <w:p>
            <w:pPr>
              <w:pStyle w:val="Compact"/>
            </w:pPr>
            <w:r>
              <w:t xml:space="preserve">landmark recall</w:t>
            </w:r>
          </w:p>
        </w:tc>
        <w:tc>
          <w:tcPr/>
          <w:p>
            <w:pPr>
              <w:pStyle w:val="Compact"/>
            </w:pPr>
            <w:r>
              <w:t xml:space="preserve">-0.280</w:t>
            </w:r>
          </w:p>
        </w:tc>
        <w:tc>
          <w:tcPr/>
          <w:p>
            <w:pPr>
              <w:pStyle w:val="Compact"/>
            </w:pPr>
            <w:r>
              <w:t xml:space="preserve">0.0784</w:t>
            </w:r>
          </w:p>
        </w:tc>
        <w:tc>
          <w:tcPr/>
          <w:p>
            <w:pPr>
              <w:pStyle w:val="Compact"/>
            </w:pPr>
            <w:r>
              <w:t xml:space="preserve">0.3684</w:t>
            </w:r>
          </w:p>
        </w:tc>
      </w:tr>
      <w:tr>
        <w:tc>
          <w:tcPr/>
          <w:p>
            <w:pPr>
              <w:pStyle w:val="Compact"/>
            </w:pPr>
            <w:r>
              <w:t xml:space="preserve">map checks</w:t>
            </w:r>
          </w:p>
        </w:tc>
        <w:tc>
          <w:tcPr/>
          <w:p>
            <w:pPr>
              <w:pStyle w:val="Compact"/>
            </w:pPr>
            <w:r>
              <w:t xml:space="preserve">-0.140</w:t>
            </w:r>
          </w:p>
        </w:tc>
        <w:tc>
          <w:tcPr/>
          <w:p>
            <w:pPr>
              <w:pStyle w:val="Compact"/>
            </w:pPr>
            <w:r>
              <w:t xml:space="preserve">0.0196</w:t>
            </w:r>
          </w:p>
        </w:tc>
        <w:tc>
          <w:tcPr/>
          <w:p>
            <w:pPr>
              <w:pStyle w:val="Compact"/>
            </w:pPr>
            <w:r>
              <w:t xml:space="preserve">0.3096</w:t>
            </w:r>
          </w:p>
        </w:tc>
      </w:tr>
      <w:tr>
        <w:tc>
          <w:tcPr/>
          <w:p>
            <w:pPr>
              <w:pStyle w:val="Compact"/>
            </w:pPr>
            <w:r>
              <w:t xml:space="preserve">route previews</w:t>
            </w:r>
          </w:p>
        </w:tc>
        <w:tc>
          <w:tcPr/>
          <w:p>
            <w:pPr>
              <w:pStyle w:val="Compact"/>
            </w:pPr>
            <w:r>
              <w:t xml:space="preserve">0.190</w:t>
            </w:r>
          </w:p>
        </w:tc>
        <w:tc>
          <w:tcPr/>
          <w:p>
            <w:pPr>
              <w:pStyle w:val="Compact"/>
            </w:pPr>
            <w:r>
              <w:t xml:space="preserve">0.0361</w:t>
            </w:r>
          </w:p>
        </w:tc>
        <w:tc>
          <w:tcPr/>
          <w:p>
            <w:pPr>
              <w:pStyle w:val="Compact"/>
            </w:pPr>
            <w:r>
              <w:t xml:space="preserve">0.3261</w:t>
            </w:r>
          </w:p>
        </w:tc>
      </w:tr>
    </w:tbl>
    <w:p>
      <w:pPr>
        <w:pStyle w:val="BodyText"/>
      </w:pPr>
      <w:r>
        <w:rPr>
          <w:b/>
          <w:bCs/>
        </w:rPr>
        <w:t xml:space="preserve">Work through the calculation, part (c)</w:t>
      </w:r>
    </w:p>
    <w:p>
      <w:pPr>
        <w:pStyle w:val="BodyText"/>
      </w:pPr>
      <w:r>
        <w:t xml:space="preserve">The largest squared semipartial correlation is 0.0784, for landmark recall. A forward rule based only on the displayed candidates would add that predictor first, raising the sample</w:t>
      </w:r>
      <w:r>
        <w:t xml:space="preserve"> </w:t>
      </w:r>
      <m:oMath>
        <m:sSup>
          <m:e>
            <m:r>
              <m:t>R</m:t>
            </m:r>
          </m:e>
          <m:sup>
            <m:r>
              <m:t>2</m:t>
            </m:r>
          </m:sup>
        </m:sSup>
      </m:oMath>
      <w:r>
        <w:t xml:space="preserve"> </w:t>
      </w:r>
      <w:r>
        <w:t xml:space="preserve">from 0.290 to 0.3684.</w:t>
      </w:r>
    </w:p>
    <w:p>
      <w:pPr>
        <w:pStyle w:val="BodyText"/>
      </w:pPr>
      <w:r>
        <w:rPr>
          <w:b/>
          <w:bCs/>
        </w:rPr>
        <w:t xml:space="preserve">Interpret and check the result, part (d)</w:t>
      </w:r>
    </w:p>
    <w:p>
      <w:pPr>
        <w:pStyle w:val="BodyText"/>
      </w:pPr>
      <w:r>
        <w:t xml:space="preserve">The step ranks these three candidates by the additional sample variation each explains after the current predictors. Squaring removes the sign, so the sign of</w:t>
      </w:r>
      <w:r>
        <w:t xml:space="preserve"> </w:t>
      </w:r>
      <m:oMath>
        <m:sSub>
          <m:e>
            <m:r>
              <m:t>r</m:t>
            </m:r>
          </m:e>
          <m:sub>
            <m:r>
              <m:t>s</m:t>
            </m:r>
            <m:r>
              <m:t>p</m:t>
            </m:r>
          </m:sub>
        </m:sSub>
      </m:oMath>
      <w:r>
        <w:t xml:space="preserve"> </w:t>
      </w:r>
      <w:r>
        <w:t xml:space="preserve">still matters for the direction of association even though it does not affect</w:t>
      </w:r>
      <w:r>
        <w:t xml:space="preserve"> </w:t>
      </w:r>
      <m:oMath>
        <m:r>
          <m:t>Δ</m:t>
        </m:r>
        <m:sSup>
          <m:e>
            <m:r>
              <m:t>R</m:t>
            </m:r>
          </m:e>
          <m:sup>
            <m:r>
              <m:t>2</m:t>
            </m:r>
          </m:sup>
        </m:sSup>
      </m:oMath>
      <w:r>
        <w:t xml:space="preserve">. The ranking is conditional on the present model, candidates, and sample. After another predictor enters, shared variation changes what remains in every other candidate. Selection does not prove truth, causal effect, substantive importance, or performance on new data.</w:t>
      </w:r>
    </w:p>
    <w:bookmarkEnd w:id="68"/>
    <w:bookmarkStart w:id="69" w:name="X0836a2e3acbaf747c0c57574392bd264a1e63a4"/>
    <w:p>
      <w:pPr>
        <w:pStyle w:val="Heading3"/>
      </w:pPr>
      <w:r>
        <w:rPr>
          <w:rStyle w:val="VerbatimChar"/>
        </w:rPr>
        <w:t xml:space="preserve">T07-A04-V05</w:t>
      </w:r>
      <w:r>
        <w:t xml:space="preserve">: Search practice and catalog accuracy</w:t>
      </w:r>
    </w:p>
    <w:p>
      <w:pPr>
        <w:pStyle w:val="FirstParagraph"/>
      </w:pPr>
      <w:r>
        <w:rPr>
          <w:b/>
          <w:bCs/>
        </w:rPr>
        <w:t xml:space="preserve">Reason before calculating, part (a)</w:t>
      </w:r>
    </w:p>
    <w:p>
      <w:pPr>
        <w:pStyle w:val="BodyText"/>
      </w:pPr>
      <w:r>
        <w:t xml:space="preserve">Each candidate is residualized against the current predictors, but the outcome remains in its original form. That one-sided residualization defines a semipartial correlation. A partial correlation would residualize both the candidate and the outcome against the current predictor set.</w:t>
      </w:r>
    </w:p>
    <w:p>
      <w:pPr>
        <w:pStyle w:val="BodyText"/>
      </w:pPr>
      <w:r>
        <w:rPr>
          <w:b/>
          <w:bCs/>
        </w:rPr>
        <w:t xml:space="preserve">Work through the calculation, part (b)</w:t>
      </w:r>
    </w:p>
    <w:p>
      <w:pPr>
        <w:pStyle w:val="BodyText"/>
      </w:pPr>
      <w:r>
        <w:t xml:space="preserve">Squaring each semipartial correlation gives the one-predictor increment: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Candidate</w:t>
            </w:r>
          </w:p>
        </w:tc>
        <w:tc>
          <w:tcPr/>
          <w:p>
            <w:pPr>
              <w:pStyle w:val="Compact"/>
            </w:pPr>
            <w:r>
              <w:t xml:space="preserve">Semipartial r</w:t>
            </w:r>
          </w:p>
        </w:tc>
        <w:tc>
          <w:tcPr/>
          <w:p>
            <w:pPr>
              <w:pStyle w:val="Compact"/>
            </w:pPr>
            <w:r>
              <w:t xml:space="preserve">Increment in R-squared</w:t>
            </w:r>
          </w:p>
        </w:tc>
        <w:tc>
          <w:tcPr/>
          <w:p>
            <w:pPr>
              <w:pStyle w:val="Compact"/>
            </w:pPr>
            <w:r>
              <w:t xml:space="preserve">New R-squared</w:t>
            </w:r>
          </w:p>
        </w:tc>
      </w:tr>
      <w:tr>
        <w:tc>
          <w:tcPr/>
          <w:p>
            <w:pPr>
              <w:pStyle w:val="Compact"/>
            </w:pPr>
            <w:r>
              <w:t xml:space="preserve">query planning</w:t>
            </w:r>
          </w:p>
        </w:tc>
        <w:tc>
          <w:tcPr/>
          <w:p>
            <w:pPr>
              <w:pStyle w:val="Compact"/>
            </w:pPr>
            <w:r>
              <w:t xml:space="preserve">0.110</w:t>
            </w:r>
          </w:p>
        </w:tc>
        <w:tc>
          <w:tcPr/>
          <w:p>
            <w:pPr>
              <w:pStyle w:val="Compact"/>
            </w:pPr>
            <w:r>
              <w:t xml:space="preserve">0.0121</w:t>
            </w:r>
          </w:p>
        </w:tc>
        <w:tc>
          <w:tcPr/>
          <w:p>
            <w:pPr>
              <w:pStyle w:val="Compact"/>
            </w:pPr>
            <w:r>
              <w:t xml:space="preserve">0.3821</w:t>
            </w:r>
          </w:p>
        </w:tc>
      </w:tr>
      <w:tr>
        <w:tc>
          <w:tcPr/>
          <w:p>
            <w:pPr>
              <w:pStyle w:val="Compact"/>
            </w:pPr>
            <w:r>
              <w:t xml:space="preserve">keyword rehearsals</w:t>
            </w:r>
          </w:p>
        </w:tc>
        <w:tc>
          <w:tcPr/>
          <w:p>
            <w:pPr>
              <w:pStyle w:val="Compact"/>
            </w:pPr>
            <w:r>
              <w:t xml:space="preserve">0.220</w:t>
            </w:r>
          </w:p>
        </w:tc>
        <w:tc>
          <w:tcPr/>
          <w:p>
            <w:pPr>
              <w:pStyle w:val="Compact"/>
            </w:pPr>
            <w:r>
              <w:t xml:space="preserve">0.0484</w:t>
            </w:r>
          </w:p>
        </w:tc>
        <w:tc>
          <w:tcPr/>
          <w:p>
            <w:pPr>
              <w:pStyle w:val="Compact"/>
            </w:pPr>
            <w:r>
              <w:t xml:space="preserve">0.4184</w:t>
            </w:r>
          </w:p>
        </w:tc>
      </w:tr>
      <w:tr>
        <w:tc>
          <w:tcPr/>
          <w:p>
            <w:pPr>
              <w:pStyle w:val="Compact"/>
            </w:pPr>
            <w:r>
              <w:t xml:space="preserve">catalog hints used</w:t>
            </w:r>
          </w:p>
        </w:tc>
        <w:tc>
          <w:tcPr/>
          <w:p>
            <w:pPr>
              <w:pStyle w:val="Compact"/>
            </w:pPr>
            <w:r>
              <w:t xml:space="preserve">0.290</w:t>
            </w:r>
          </w:p>
        </w:tc>
        <w:tc>
          <w:tcPr/>
          <w:p>
            <w:pPr>
              <w:pStyle w:val="Compact"/>
            </w:pPr>
            <w:r>
              <w:t xml:space="preserve">0.0841</w:t>
            </w:r>
          </w:p>
        </w:tc>
        <w:tc>
          <w:tcPr/>
          <w:p>
            <w:pPr>
              <w:pStyle w:val="Compact"/>
            </w:pPr>
            <w:r>
              <w:t xml:space="preserve">0.4541</w:t>
            </w:r>
          </w:p>
        </w:tc>
      </w:tr>
    </w:tbl>
    <w:p>
      <w:pPr>
        <w:pStyle w:val="BodyText"/>
      </w:pPr>
      <w:r>
        <w:rPr>
          <w:b/>
          <w:bCs/>
        </w:rPr>
        <w:t xml:space="preserve">Work through the calculation, part (c)</w:t>
      </w:r>
    </w:p>
    <w:p>
      <w:pPr>
        <w:pStyle w:val="BodyText"/>
      </w:pPr>
      <w:r>
        <w:t xml:space="preserve">The largest squared semipartial correlation is 0.0841, for catalog hints used. A forward rule based only on the displayed candidates would add that predictor first, raising the sample</w:t>
      </w:r>
      <w:r>
        <w:t xml:space="preserve"> </w:t>
      </w:r>
      <m:oMath>
        <m:sSup>
          <m:e>
            <m:r>
              <m:t>R</m:t>
            </m:r>
          </m:e>
          <m:sup>
            <m:r>
              <m:t>2</m:t>
            </m:r>
          </m:sup>
        </m:sSup>
      </m:oMath>
      <w:r>
        <w:t xml:space="preserve"> </w:t>
      </w:r>
      <w:r>
        <w:t xml:space="preserve">from 0.370 to 0.4541.</w:t>
      </w:r>
    </w:p>
    <w:p>
      <w:pPr>
        <w:pStyle w:val="BodyText"/>
      </w:pPr>
      <w:r>
        <w:rPr>
          <w:b/>
          <w:bCs/>
        </w:rPr>
        <w:t xml:space="preserve">Interpret and check the result, part (d)</w:t>
      </w:r>
    </w:p>
    <w:p>
      <w:pPr>
        <w:pStyle w:val="BodyText"/>
      </w:pPr>
      <w:r>
        <w:t xml:space="preserve">The step ranks these three candidates by the additional sample variation each explains after the current predictors. Squaring removes the sign, so the sign of</w:t>
      </w:r>
      <w:r>
        <w:t xml:space="preserve"> </w:t>
      </w:r>
      <m:oMath>
        <m:sSub>
          <m:e>
            <m:r>
              <m:t>r</m:t>
            </m:r>
          </m:e>
          <m:sub>
            <m:r>
              <m:t>s</m:t>
            </m:r>
            <m:r>
              <m:t>p</m:t>
            </m:r>
          </m:sub>
        </m:sSub>
      </m:oMath>
      <w:r>
        <w:t xml:space="preserve"> </w:t>
      </w:r>
      <w:r>
        <w:t xml:space="preserve">still matters for the direction of association even though it does not affect</w:t>
      </w:r>
      <w:r>
        <w:t xml:space="preserve"> </w:t>
      </w:r>
      <m:oMath>
        <m:r>
          <m:t>Δ</m:t>
        </m:r>
        <m:sSup>
          <m:e>
            <m:r>
              <m:t>R</m:t>
            </m:r>
          </m:e>
          <m:sup>
            <m:r>
              <m:t>2</m:t>
            </m:r>
          </m:sup>
        </m:sSup>
      </m:oMath>
      <w:r>
        <w:t xml:space="preserve">. The ranking is conditional on the present model, candidates, and sample. After another predictor enters, shared variation changes what remains in every other candidate. Selection does not prove truth, causal effect, substantive importance, or performance on new data.</w:t>
      </w:r>
    </w:p>
    <w:bookmarkEnd w:id="69"/>
    <w:bookmarkStart w:id="70" w:name="Xb9af8e8a8779c8d2e0737b7192fabc7e4f1fc73"/>
    <w:p>
      <w:pPr>
        <w:pStyle w:val="Heading3"/>
      </w:pPr>
      <w:r>
        <w:rPr>
          <w:rStyle w:val="VerbatimChar"/>
        </w:rPr>
        <w:t xml:space="preserve">T07-A04-V06</w:t>
      </w:r>
      <w:r>
        <w:t xml:space="preserve">: Workshop participation and confidence</w:t>
      </w:r>
    </w:p>
    <w:p>
      <w:pPr>
        <w:pStyle w:val="FirstParagraph"/>
      </w:pPr>
      <w:r>
        <w:rPr>
          <w:b/>
          <w:bCs/>
        </w:rPr>
        <w:t xml:space="preserve">Reason before calculating, part (a)</w:t>
      </w:r>
    </w:p>
    <w:p>
      <w:pPr>
        <w:pStyle w:val="BodyText"/>
      </w:pPr>
      <w:r>
        <w:t xml:space="preserve">Each candidate is residualized against the current predictors, but the outcome remains in its original form. That one-sided residualization defines a semipartial correlation. A partial correlation would residualize both the candidate and the outcome against the current predictor set.</w:t>
      </w:r>
    </w:p>
    <w:p>
      <w:pPr>
        <w:pStyle w:val="BodyText"/>
      </w:pPr>
      <w:r>
        <w:rPr>
          <w:b/>
          <w:bCs/>
        </w:rPr>
        <w:t xml:space="preserve">Work through the calculation, part (b)</w:t>
      </w:r>
    </w:p>
    <w:p>
      <w:pPr>
        <w:pStyle w:val="BodyText"/>
      </w:pPr>
      <w:r>
        <w:t xml:space="preserve">Squaring each semipartial correlation gives the one-predictor increment: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Candidate</w:t>
            </w:r>
          </w:p>
        </w:tc>
        <w:tc>
          <w:tcPr/>
          <w:p>
            <w:pPr>
              <w:pStyle w:val="Compact"/>
            </w:pPr>
            <w:r>
              <w:t xml:space="preserve">Semipartial r</w:t>
            </w:r>
          </w:p>
        </w:tc>
        <w:tc>
          <w:tcPr/>
          <w:p>
            <w:pPr>
              <w:pStyle w:val="Compact"/>
            </w:pPr>
            <w:r>
              <w:t xml:space="preserve">Increment in R-squared</w:t>
            </w:r>
          </w:p>
        </w:tc>
        <w:tc>
          <w:tcPr/>
          <w:p>
            <w:pPr>
              <w:pStyle w:val="Compact"/>
            </w:pPr>
            <w:r>
              <w:t xml:space="preserve">New R-squared</w:t>
            </w:r>
          </w:p>
        </w:tc>
      </w:tr>
      <w:tr>
        <w:tc>
          <w:tcPr/>
          <w:p>
            <w:pPr>
              <w:pStyle w:val="Compact"/>
            </w:pPr>
            <w:r>
              <w:t xml:space="preserve">reflection logs</w:t>
            </w:r>
          </w:p>
        </w:tc>
        <w:tc>
          <w:tcPr/>
          <w:p>
            <w:pPr>
              <w:pStyle w:val="Compact"/>
            </w:pPr>
            <w:r>
              <w:t xml:space="preserve">0.260</w:t>
            </w:r>
          </w:p>
        </w:tc>
        <w:tc>
          <w:tcPr/>
          <w:p>
            <w:pPr>
              <w:pStyle w:val="Compact"/>
            </w:pPr>
            <w:r>
              <w:t xml:space="preserve">0.0676</w:t>
            </w:r>
          </w:p>
        </w:tc>
        <w:tc>
          <w:tcPr/>
          <w:p>
            <w:pPr>
              <w:pStyle w:val="Compact"/>
            </w:pPr>
            <w:r>
              <w:t xml:space="preserve">0.3876</w:t>
            </w:r>
          </w:p>
        </w:tc>
      </w:tr>
      <w:tr>
        <w:tc>
          <w:tcPr/>
          <w:p>
            <w:pPr>
              <w:pStyle w:val="Compact"/>
            </w:pPr>
            <w:r>
              <w:t xml:space="preserve">peer meetings</w:t>
            </w:r>
          </w:p>
        </w:tc>
        <w:tc>
          <w:tcPr/>
          <w:p>
            <w:pPr>
              <w:pStyle w:val="Compact"/>
            </w:pPr>
            <w:r>
              <w:t xml:space="preserve">0.170</w:t>
            </w:r>
          </w:p>
        </w:tc>
        <w:tc>
          <w:tcPr/>
          <w:p>
            <w:pPr>
              <w:pStyle w:val="Compact"/>
            </w:pPr>
            <w:r>
              <w:t xml:space="preserve">0.0289</w:t>
            </w:r>
          </w:p>
        </w:tc>
        <w:tc>
          <w:tcPr/>
          <w:p>
            <w:pPr>
              <w:pStyle w:val="Compact"/>
            </w:pPr>
            <w:r>
              <w:t xml:space="preserve">0.3489</w:t>
            </w:r>
          </w:p>
        </w:tc>
      </w:tr>
      <w:tr>
        <w:tc>
          <w:tcPr/>
          <w:p>
            <w:pPr>
              <w:pStyle w:val="Compact"/>
            </w:pPr>
            <w:r>
              <w:t xml:space="preserve">practice demonstrations</w:t>
            </w:r>
          </w:p>
        </w:tc>
        <w:tc>
          <w:tcPr/>
          <w:p>
            <w:pPr>
              <w:pStyle w:val="Compact"/>
            </w:pPr>
            <w:r>
              <w:t xml:space="preserve">-0.090</w:t>
            </w:r>
          </w:p>
        </w:tc>
        <w:tc>
          <w:tcPr/>
          <w:p>
            <w:pPr>
              <w:pStyle w:val="Compact"/>
            </w:pPr>
            <w:r>
              <w:t xml:space="preserve">0.0081</w:t>
            </w:r>
          </w:p>
        </w:tc>
        <w:tc>
          <w:tcPr/>
          <w:p>
            <w:pPr>
              <w:pStyle w:val="Compact"/>
            </w:pPr>
            <w:r>
              <w:t xml:space="preserve">0.3281</w:t>
            </w:r>
          </w:p>
        </w:tc>
      </w:tr>
    </w:tbl>
    <w:p>
      <w:pPr>
        <w:pStyle w:val="BodyText"/>
      </w:pPr>
      <w:r>
        <w:rPr>
          <w:b/>
          <w:bCs/>
        </w:rPr>
        <w:t xml:space="preserve">Work through the calculation, part (c)</w:t>
      </w:r>
    </w:p>
    <w:p>
      <w:pPr>
        <w:pStyle w:val="BodyText"/>
      </w:pPr>
      <w:r>
        <w:t xml:space="preserve">The largest squared semipartial correlation is 0.0676, for reflection logs. A forward rule based only on the displayed candidates would add that predictor first, raising the sample</w:t>
      </w:r>
      <w:r>
        <w:t xml:space="preserve"> </w:t>
      </w:r>
      <m:oMath>
        <m:sSup>
          <m:e>
            <m:r>
              <m:t>R</m:t>
            </m:r>
          </m:e>
          <m:sup>
            <m:r>
              <m:t>2</m:t>
            </m:r>
          </m:sup>
        </m:sSup>
      </m:oMath>
      <w:r>
        <w:t xml:space="preserve"> </w:t>
      </w:r>
      <w:r>
        <w:t xml:space="preserve">from 0.320 to 0.3876.</w:t>
      </w:r>
    </w:p>
    <w:p>
      <w:pPr>
        <w:pStyle w:val="BodyText"/>
      </w:pPr>
      <w:r>
        <w:rPr>
          <w:b/>
          <w:bCs/>
        </w:rPr>
        <w:t xml:space="preserve">Interpret and check the result, part (d)</w:t>
      </w:r>
    </w:p>
    <w:p>
      <w:pPr>
        <w:pStyle w:val="BodyText"/>
      </w:pPr>
      <w:r>
        <w:t xml:space="preserve">The step ranks these three candidates by the additional sample variation each explains after the current predictors. Squaring removes the sign, so the sign of</w:t>
      </w:r>
      <w:r>
        <w:t xml:space="preserve"> </w:t>
      </w:r>
      <m:oMath>
        <m:sSub>
          <m:e>
            <m:r>
              <m:t>r</m:t>
            </m:r>
          </m:e>
          <m:sub>
            <m:r>
              <m:t>s</m:t>
            </m:r>
            <m:r>
              <m:t>p</m:t>
            </m:r>
          </m:sub>
        </m:sSub>
      </m:oMath>
      <w:r>
        <w:t xml:space="preserve"> </w:t>
      </w:r>
      <w:r>
        <w:t xml:space="preserve">still matters for the direction of association even though it does not affect</w:t>
      </w:r>
      <w:r>
        <w:t xml:space="preserve"> </w:t>
      </w:r>
      <m:oMath>
        <m:r>
          <m:t>Δ</m:t>
        </m:r>
        <m:sSup>
          <m:e>
            <m:r>
              <m:t>R</m:t>
            </m:r>
          </m:e>
          <m:sup>
            <m:r>
              <m:t>2</m:t>
            </m:r>
          </m:sup>
        </m:sSup>
      </m:oMath>
      <w:r>
        <w:t xml:space="preserve">. The ranking is conditional on the present model, candidates, and sample. After another predictor enters, shared variation changes what remains in every other candidate. Selection does not prove truth, causal effect, substantive importance, or performance on new data.</w:t>
      </w:r>
    </w:p>
    <w:bookmarkEnd w:id="70"/>
    <w:bookmarkStart w:id="71" w:name="X7beb77d687aaa3b6c2976646859345bdccdcf46"/>
    <w:p>
      <w:pPr>
        <w:pStyle w:val="Heading3"/>
      </w:pPr>
      <w:r>
        <w:rPr>
          <w:rStyle w:val="VerbatimChar"/>
        </w:rPr>
        <w:t xml:space="preserve">T07-A04-V07</w:t>
      </w:r>
      <w:r>
        <w:t xml:space="preserve">: Focus blocks and task accuracy</w:t>
      </w:r>
    </w:p>
    <w:p>
      <w:pPr>
        <w:pStyle w:val="FirstParagraph"/>
      </w:pPr>
      <w:r>
        <w:rPr>
          <w:b/>
          <w:bCs/>
        </w:rPr>
        <w:t xml:space="preserve">Reason before calculating, part (a)</w:t>
      </w:r>
    </w:p>
    <w:p>
      <w:pPr>
        <w:pStyle w:val="BodyText"/>
      </w:pPr>
      <w:r>
        <w:t xml:space="preserve">Each candidate is residualized against the current predictors, but the outcome remains in its original form. That one-sided residualization defines a semipartial correlation. A partial correlation would residualize both the candidate and the outcome against the current predictor set.</w:t>
      </w:r>
    </w:p>
    <w:p>
      <w:pPr>
        <w:pStyle w:val="BodyText"/>
      </w:pPr>
      <w:r>
        <w:rPr>
          <w:b/>
          <w:bCs/>
        </w:rPr>
        <w:t xml:space="preserve">Work through the calculation, part (b)</w:t>
      </w:r>
    </w:p>
    <w:p>
      <w:pPr>
        <w:pStyle w:val="BodyText"/>
      </w:pPr>
      <w:r>
        <w:t xml:space="preserve">Squaring each semipartial correlation gives the one-predictor increment: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Candidate</w:t>
            </w:r>
          </w:p>
        </w:tc>
        <w:tc>
          <w:tcPr/>
          <w:p>
            <w:pPr>
              <w:pStyle w:val="Compact"/>
            </w:pPr>
            <w:r>
              <w:t xml:space="preserve">Semipartial r</w:t>
            </w:r>
          </w:p>
        </w:tc>
        <w:tc>
          <w:tcPr/>
          <w:p>
            <w:pPr>
              <w:pStyle w:val="Compact"/>
            </w:pPr>
            <w:r>
              <w:t xml:space="preserve">Increment in R-squared</w:t>
            </w:r>
          </w:p>
        </w:tc>
        <w:tc>
          <w:tcPr/>
          <w:p>
            <w:pPr>
              <w:pStyle w:val="Compact"/>
            </w:pPr>
            <w:r>
              <w:t xml:space="preserve">New R-squared</w:t>
            </w:r>
          </w:p>
        </w:tc>
      </w:tr>
      <w:tr>
        <w:tc>
          <w:tcPr/>
          <w:p>
            <w:pPr>
              <w:pStyle w:val="Compact"/>
            </w:pPr>
            <w:r>
              <w:t xml:space="preserve">planning breaks</w:t>
            </w:r>
          </w:p>
        </w:tc>
        <w:tc>
          <w:tcPr/>
          <w:p>
            <w:pPr>
              <w:pStyle w:val="Compact"/>
            </w:pPr>
            <w:r>
              <w:t xml:space="preserve">0.130</w:t>
            </w:r>
          </w:p>
        </w:tc>
        <w:tc>
          <w:tcPr/>
          <w:p>
            <w:pPr>
              <w:pStyle w:val="Compact"/>
            </w:pPr>
            <w:r>
              <w:t xml:space="preserve">0.0169</w:t>
            </w:r>
          </w:p>
        </w:tc>
        <w:tc>
          <w:tcPr/>
          <w:p>
            <w:pPr>
              <w:pStyle w:val="Compact"/>
            </w:pPr>
            <w:r>
              <w:t xml:space="preserve">0.2669</w:t>
            </w:r>
          </w:p>
        </w:tc>
      </w:tr>
      <w:tr>
        <w:tc>
          <w:tcPr/>
          <w:p>
            <w:pPr>
              <w:pStyle w:val="Compact"/>
            </w:pPr>
            <w:r>
              <w:t xml:space="preserve">screen-free intervals</w:t>
            </w:r>
          </w:p>
        </w:tc>
        <w:tc>
          <w:tcPr/>
          <w:p>
            <w:pPr>
              <w:pStyle w:val="Compact"/>
            </w:pPr>
            <w:r>
              <w:t xml:space="preserve">0.210</w:t>
            </w:r>
          </w:p>
        </w:tc>
        <w:tc>
          <w:tcPr/>
          <w:p>
            <w:pPr>
              <w:pStyle w:val="Compact"/>
            </w:pPr>
            <w:r>
              <w:t xml:space="preserve">0.0441</w:t>
            </w:r>
          </w:p>
        </w:tc>
        <w:tc>
          <w:tcPr/>
          <w:p>
            <w:pPr>
              <w:pStyle w:val="Compact"/>
            </w:pPr>
            <w:r>
              <w:t xml:space="preserve">0.2941</w:t>
            </w:r>
          </w:p>
        </w:tc>
      </w:tr>
      <w:tr>
        <w:tc>
          <w:tcPr/>
          <w:p>
            <w:pPr>
              <w:pStyle w:val="Compact"/>
            </w:pPr>
            <w:r>
              <w:t xml:space="preserve">task previews</w:t>
            </w:r>
          </w:p>
        </w:tc>
        <w:tc>
          <w:tcPr/>
          <w:p>
            <w:pPr>
              <w:pStyle w:val="Compact"/>
            </w:pPr>
            <w:r>
              <w:t xml:space="preserve">0.070</w:t>
            </w:r>
          </w:p>
        </w:tc>
        <w:tc>
          <w:tcPr/>
          <w:p>
            <w:pPr>
              <w:pStyle w:val="Compact"/>
            </w:pPr>
            <w:r>
              <w:t xml:space="preserve">0.0049</w:t>
            </w:r>
          </w:p>
        </w:tc>
        <w:tc>
          <w:tcPr/>
          <w:p>
            <w:pPr>
              <w:pStyle w:val="Compact"/>
            </w:pPr>
            <w:r>
              <w:t xml:space="preserve">0.2549</w:t>
            </w:r>
          </w:p>
        </w:tc>
      </w:tr>
    </w:tbl>
    <w:p>
      <w:pPr>
        <w:pStyle w:val="BodyText"/>
      </w:pPr>
      <w:r>
        <w:rPr>
          <w:b/>
          <w:bCs/>
        </w:rPr>
        <w:t xml:space="preserve">Work through the calculation, part (c)</w:t>
      </w:r>
    </w:p>
    <w:p>
      <w:pPr>
        <w:pStyle w:val="BodyText"/>
      </w:pPr>
      <w:r>
        <w:t xml:space="preserve">The largest squared semipartial correlation is 0.0441, for screen-free intervals. A forward rule based only on the displayed candidates would add that predictor first, raising the sample</w:t>
      </w:r>
      <w:r>
        <w:t xml:space="preserve"> </w:t>
      </w:r>
      <m:oMath>
        <m:sSup>
          <m:e>
            <m:r>
              <m:t>R</m:t>
            </m:r>
          </m:e>
          <m:sup>
            <m:r>
              <m:t>2</m:t>
            </m:r>
          </m:sup>
        </m:sSup>
      </m:oMath>
      <w:r>
        <w:t xml:space="preserve"> </w:t>
      </w:r>
      <w:r>
        <w:t xml:space="preserve">from 0.250 to 0.2941.</w:t>
      </w:r>
    </w:p>
    <w:p>
      <w:pPr>
        <w:pStyle w:val="BodyText"/>
      </w:pPr>
      <w:r>
        <w:rPr>
          <w:b/>
          <w:bCs/>
        </w:rPr>
        <w:t xml:space="preserve">Interpret and check the result, part (d)</w:t>
      </w:r>
    </w:p>
    <w:p>
      <w:pPr>
        <w:pStyle w:val="BodyText"/>
      </w:pPr>
      <w:r>
        <w:t xml:space="preserve">The step ranks these three candidates by the additional sample variation each explains after the current predictors. Squaring removes the sign, so the sign of</w:t>
      </w:r>
      <w:r>
        <w:t xml:space="preserve"> </w:t>
      </w:r>
      <m:oMath>
        <m:sSub>
          <m:e>
            <m:r>
              <m:t>r</m:t>
            </m:r>
          </m:e>
          <m:sub>
            <m:r>
              <m:t>s</m:t>
            </m:r>
            <m:r>
              <m:t>p</m:t>
            </m:r>
          </m:sub>
        </m:sSub>
      </m:oMath>
      <w:r>
        <w:t xml:space="preserve"> </w:t>
      </w:r>
      <w:r>
        <w:t xml:space="preserve">still matters for the direction of association even though it does not affect</w:t>
      </w:r>
      <w:r>
        <w:t xml:space="preserve"> </w:t>
      </w:r>
      <m:oMath>
        <m:r>
          <m:t>Δ</m:t>
        </m:r>
        <m:sSup>
          <m:e>
            <m:r>
              <m:t>R</m:t>
            </m:r>
          </m:e>
          <m:sup>
            <m:r>
              <m:t>2</m:t>
            </m:r>
          </m:sup>
        </m:sSup>
      </m:oMath>
      <w:r>
        <w:t xml:space="preserve">. The ranking is conditional on the present model, candidates, and sample. After another predictor enters, shared variation changes what remains in every other candidate. Selection does not prove truth, causal effect, substantive importance, or performance on new data.</w:t>
      </w:r>
    </w:p>
    <w:bookmarkEnd w:id="71"/>
    <w:bookmarkStart w:id="72" w:name="X625cd990d628b5c8c5d871fe663f718d30a803d"/>
    <w:p>
      <w:pPr>
        <w:pStyle w:val="Heading3"/>
      </w:pPr>
      <w:r>
        <w:rPr>
          <w:rStyle w:val="VerbatimChar"/>
        </w:rPr>
        <w:t xml:space="preserve">T07-A04-V08</w:t>
      </w:r>
      <w:r>
        <w:t xml:space="preserve">: Museum engagement and historical knowledge</w:t>
      </w:r>
    </w:p>
    <w:p>
      <w:pPr>
        <w:pStyle w:val="FirstParagraph"/>
      </w:pPr>
      <w:r>
        <w:rPr>
          <w:b/>
          <w:bCs/>
        </w:rPr>
        <w:t xml:space="preserve">Reason before calculating, part (a)</w:t>
      </w:r>
    </w:p>
    <w:p>
      <w:pPr>
        <w:pStyle w:val="BodyText"/>
      </w:pPr>
      <w:r>
        <w:t xml:space="preserve">Each candidate is residualized against the current predictors, but the outcome remains in its original form. That one-sided residualization defines a semipartial correlation. A partial correlation would residualize both the candidate and the outcome against the current predictor set.</w:t>
      </w:r>
    </w:p>
    <w:p>
      <w:pPr>
        <w:pStyle w:val="BodyText"/>
      </w:pPr>
      <w:r>
        <w:rPr>
          <w:b/>
          <w:bCs/>
        </w:rPr>
        <w:t xml:space="preserve">Work through the calculation, part (b)</w:t>
      </w:r>
    </w:p>
    <w:p>
      <w:pPr>
        <w:pStyle w:val="BodyText"/>
      </w:pPr>
      <w:r>
        <w:t xml:space="preserve">Squaring each semipartial correlation gives the one-predictor increment: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Candidate</w:t>
            </w:r>
          </w:p>
        </w:tc>
        <w:tc>
          <w:tcPr/>
          <w:p>
            <w:pPr>
              <w:pStyle w:val="Compact"/>
            </w:pPr>
            <w:r>
              <w:t xml:space="preserve">Semipartial r</w:t>
            </w:r>
          </w:p>
        </w:tc>
        <w:tc>
          <w:tcPr/>
          <w:p>
            <w:pPr>
              <w:pStyle w:val="Compact"/>
            </w:pPr>
            <w:r>
              <w:t xml:space="preserve">Increment in R-squared</w:t>
            </w:r>
          </w:p>
        </w:tc>
        <w:tc>
          <w:tcPr/>
          <w:p>
            <w:pPr>
              <w:pStyle w:val="Compact"/>
            </w:pPr>
            <w:r>
              <w:t xml:space="preserve">New R-squared</w:t>
            </w:r>
          </w:p>
        </w:tc>
      </w:tr>
      <w:tr>
        <w:tc>
          <w:tcPr/>
          <w:p>
            <w:pPr>
              <w:pStyle w:val="Compact"/>
            </w:pPr>
            <w:r>
              <w:t xml:space="preserve">exhibit notes</w:t>
            </w:r>
          </w:p>
        </w:tc>
        <w:tc>
          <w:tcPr/>
          <w:p>
            <w:pPr>
              <w:pStyle w:val="Compact"/>
            </w:pPr>
            <w:r>
              <w:t xml:space="preserve">0.180</w:t>
            </w:r>
          </w:p>
        </w:tc>
        <w:tc>
          <w:tcPr/>
          <w:p>
            <w:pPr>
              <w:pStyle w:val="Compact"/>
            </w:pPr>
            <w:r>
              <w:t xml:space="preserve">0.0324</w:t>
            </w:r>
          </w:p>
        </w:tc>
        <w:tc>
          <w:tcPr/>
          <w:p>
            <w:pPr>
              <w:pStyle w:val="Compact"/>
            </w:pPr>
            <w:r>
              <w:t xml:space="preserve">0.3424</w:t>
            </w:r>
          </w:p>
        </w:tc>
      </w:tr>
      <w:tr>
        <w:tc>
          <w:tcPr/>
          <w:p>
            <w:pPr>
              <w:pStyle w:val="Compact"/>
            </w:pPr>
            <w:r>
              <w:t xml:space="preserve">guided-tour stops</w:t>
            </w:r>
          </w:p>
        </w:tc>
        <w:tc>
          <w:tcPr/>
          <w:p>
            <w:pPr>
              <w:pStyle w:val="Compact"/>
            </w:pPr>
            <w:r>
              <w:t xml:space="preserve">0.120</w:t>
            </w:r>
          </w:p>
        </w:tc>
        <w:tc>
          <w:tcPr/>
          <w:p>
            <w:pPr>
              <w:pStyle w:val="Compact"/>
            </w:pPr>
            <w:r>
              <w:t xml:space="preserve">0.0144</w:t>
            </w:r>
          </w:p>
        </w:tc>
        <w:tc>
          <w:tcPr/>
          <w:p>
            <w:pPr>
              <w:pStyle w:val="Compact"/>
            </w:pPr>
            <w:r>
              <w:t xml:space="preserve">0.3244</w:t>
            </w:r>
          </w:p>
        </w:tc>
      </w:tr>
      <w:tr>
        <w:tc>
          <w:tcPr/>
          <w:p>
            <w:pPr>
              <w:pStyle w:val="Compact"/>
            </w:pPr>
            <w:r>
              <w:t xml:space="preserve">follow-up readings</w:t>
            </w:r>
          </w:p>
        </w:tc>
        <w:tc>
          <w:tcPr/>
          <w:p>
            <w:pPr>
              <w:pStyle w:val="Compact"/>
            </w:pPr>
            <w:r>
              <w:t xml:space="preserve">0.250</w:t>
            </w:r>
          </w:p>
        </w:tc>
        <w:tc>
          <w:tcPr/>
          <w:p>
            <w:pPr>
              <w:pStyle w:val="Compact"/>
            </w:pPr>
            <w:r>
              <w:t xml:space="preserve">0.0625</w:t>
            </w:r>
          </w:p>
        </w:tc>
        <w:tc>
          <w:tcPr/>
          <w:p>
            <w:pPr>
              <w:pStyle w:val="Compact"/>
            </w:pPr>
            <w:r>
              <w:t xml:space="preserve">0.3725</w:t>
            </w:r>
          </w:p>
        </w:tc>
      </w:tr>
    </w:tbl>
    <w:p>
      <w:pPr>
        <w:pStyle w:val="BodyText"/>
      </w:pPr>
      <w:r>
        <w:rPr>
          <w:b/>
          <w:bCs/>
        </w:rPr>
        <w:t xml:space="preserve">Work through the calculation, part (c)</w:t>
      </w:r>
    </w:p>
    <w:p>
      <w:pPr>
        <w:pStyle w:val="BodyText"/>
      </w:pPr>
      <w:r>
        <w:t xml:space="preserve">The largest squared semipartial correlation is 0.0625, for follow-up readings. A forward rule based only on the displayed candidates would add that predictor first, raising the sample</w:t>
      </w:r>
      <w:r>
        <w:t xml:space="preserve"> </w:t>
      </w:r>
      <m:oMath>
        <m:sSup>
          <m:e>
            <m:r>
              <m:t>R</m:t>
            </m:r>
          </m:e>
          <m:sup>
            <m:r>
              <m:t>2</m:t>
            </m:r>
          </m:sup>
        </m:sSup>
      </m:oMath>
      <w:r>
        <w:t xml:space="preserve"> </w:t>
      </w:r>
      <w:r>
        <w:t xml:space="preserve">from 0.310 to 0.3725.</w:t>
      </w:r>
    </w:p>
    <w:p>
      <w:pPr>
        <w:pStyle w:val="BodyText"/>
      </w:pPr>
      <w:r>
        <w:rPr>
          <w:b/>
          <w:bCs/>
        </w:rPr>
        <w:t xml:space="preserve">Interpret and check the result, part (d)</w:t>
      </w:r>
    </w:p>
    <w:p>
      <w:pPr>
        <w:pStyle w:val="BodyText"/>
      </w:pPr>
      <w:r>
        <w:t xml:space="preserve">The step ranks these three candidates by the additional sample variation each explains after the current predictors. Squaring removes the sign, so the sign of</w:t>
      </w:r>
      <w:r>
        <w:t xml:space="preserve"> </w:t>
      </w:r>
      <m:oMath>
        <m:sSub>
          <m:e>
            <m:r>
              <m:t>r</m:t>
            </m:r>
          </m:e>
          <m:sub>
            <m:r>
              <m:t>s</m:t>
            </m:r>
            <m:r>
              <m:t>p</m:t>
            </m:r>
          </m:sub>
        </m:sSub>
      </m:oMath>
      <w:r>
        <w:t xml:space="preserve"> </w:t>
      </w:r>
      <w:r>
        <w:t xml:space="preserve">still matters for the direction of association even though it does not affect</w:t>
      </w:r>
      <w:r>
        <w:t xml:space="preserve"> </w:t>
      </w:r>
      <m:oMath>
        <m:r>
          <m:t>Δ</m:t>
        </m:r>
        <m:sSup>
          <m:e>
            <m:r>
              <m:t>R</m:t>
            </m:r>
          </m:e>
          <m:sup>
            <m:r>
              <m:t>2</m:t>
            </m:r>
          </m:sup>
        </m:sSup>
      </m:oMath>
      <w:r>
        <w:t xml:space="preserve">. The ranking is conditional on the present model, candidates, and sample. After another predictor enters, shared variation changes what remains in every other candidate. Selection does not prove truth, causal effect, substantive importance, or performance on new data.</w:t>
      </w:r>
    </w:p>
    <w:bookmarkEnd w:id="72"/>
    <w:bookmarkStart w:id="73" w:name="X836e720b1c94d9720e5ec8d827fd27faeea45f7"/>
    <w:p>
      <w:pPr>
        <w:pStyle w:val="Heading3"/>
      </w:pPr>
      <w:r>
        <w:rPr>
          <w:rStyle w:val="VerbatimChar"/>
        </w:rPr>
        <w:t xml:space="preserve">T07-A04-V09</w:t>
      </w:r>
      <w:r>
        <w:t xml:space="preserve">: Peer feedback and revision quality</w:t>
      </w:r>
    </w:p>
    <w:p>
      <w:pPr>
        <w:pStyle w:val="FirstParagraph"/>
      </w:pPr>
      <w:r>
        <w:rPr>
          <w:b/>
          <w:bCs/>
        </w:rPr>
        <w:t xml:space="preserve">Reason before calculating, part (a)</w:t>
      </w:r>
    </w:p>
    <w:p>
      <w:pPr>
        <w:pStyle w:val="BodyText"/>
      </w:pPr>
      <w:r>
        <w:t xml:space="preserve">Each candidate is residualized against the current predictors, but the outcome remains in its original form. That one-sided residualization defines a semipartial correlation. A partial correlation would residualize both the candidate and the outcome against the current predictor set.</w:t>
      </w:r>
    </w:p>
    <w:p>
      <w:pPr>
        <w:pStyle w:val="BodyText"/>
      </w:pPr>
      <w:r>
        <w:rPr>
          <w:b/>
          <w:bCs/>
        </w:rPr>
        <w:t xml:space="preserve">Work through the calculation, part (b)</w:t>
      </w:r>
    </w:p>
    <w:p>
      <w:pPr>
        <w:pStyle w:val="BodyText"/>
      </w:pPr>
      <w:r>
        <w:t xml:space="preserve">Squaring each semipartial correlation gives the one-predictor increment: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Candidate</w:t>
            </w:r>
          </w:p>
        </w:tc>
        <w:tc>
          <w:tcPr/>
          <w:p>
            <w:pPr>
              <w:pStyle w:val="Compact"/>
            </w:pPr>
            <w:r>
              <w:t xml:space="preserve">Semipartial r</w:t>
            </w:r>
          </w:p>
        </w:tc>
        <w:tc>
          <w:tcPr/>
          <w:p>
            <w:pPr>
              <w:pStyle w:val="Compact"/>
            </w:pPr>
            <w:r>
              <w:t xml:space="preserve">Increment in R-squared</w:t>
            </w:r>
          </w:p>
        </w:tc>
        <w:tc>
          <w:tcPr/>
          <w:p>
            <w:pPr>
              <w:pStyle w:val="Compact"/>
            </w:pPr>
            <w:r>
              <w:t xml:space="preserve">New R-squared</w:t>
            </w:r>
          </w:p>
        </w:tc>
      </w:tr>
      <w:tr>
        <w:tc>
          <w:tcPr/>
          <w:p>
            <w:pPr>
              <w:pStyle w:val="Compact"/>
            </w:pPr>
            <w:r>
              <w:t xml:space="preserve">revision planning</w:t>
            </w:r>
          </w:p>
        </w:tc>
        <w:tc>
          <w:tcPr/>
          <w:p>
            <w:pPr>
              <w:pStyle w:val="Compact"/>
            </w:pPr>
            <w:r>
              <w:t xml:space="preserve">0.090</w:t>
            </w:r>
          </w:p>
        </w:tc>
        <w:tc>
          <w:tcPr/>
          <w:p>
            <w:pPr>
              <w:pStyle w:val="Compact"/>
            </w:pPr>
            <w:r>
              <w:t xml:space="preserve">0.0081</w:t>
            </w:r>
          </w:p>
        </w:tc>
        <w:tc>
          <w:tcPr/>
          <w:p>
            <w:pPr>
              <w:pStyle w:val="Compact"/>
            </w:pPr>
            <w:r>
              <w:t xml:space="preserve">0.3681</w:t>
            </w:r>
          </w:p>
        </w:tc>
      </w:tr>
      <w:tr>
        <w:tc>
          <w:tcPr/>
          <w:p>
            <w:pPr>
              <w:pStyle w:val="Compact"/>
            </w:pPr>
            <w:r>
              <w:t xml:space="preserve">peer comments used</w:t>
            </w:r>
          </w:p>
        </w:tc>
        <w:tc>
          <w:tcPr/>
          <w:p>
            <w:pPr>
              <w:pStyle w:val="Compact"/>
            </w:pPr>
            <w:r>
              <w:t xml:space="preserve">0.280</w:t>
            </w:r>
          </w:p>
        </w:tc>
        <w:tc>
          <w:tcPr/>
          <w:p>
            <w:pPr>
              <w:pStyle w:val="Compact"/>
            </w:pPr>
            <w:r>
              <w:t xml:space="preserve">0.0784</w:t>
            </w:r>
          </w:p>
        </w:tc>
        <w:tc>
          <w:tcPr/>
          <w:p>
            <w:pPr>
              <w:pStyle w:val="Compact"/>
            </w:pPr>
            <w:r>
              <w:t xml:space="preserve">0.4384</w:t>
            </w:r>
          </w:p>
        </w:tc>
      </w:tr>
      <w:tr>
        <w:tc>
          <w:tcPr/>
          <w:p>
            <w:pPr>
              <w:pStyle w:val="Compact"/>
            </w:pPr>
            <w:r>
              <w:t xml:space="preserve">editing passes</w:t>
            </w:r>
          </w:p>
        </w:tc>
        <w:tc>
          <w:tcPr/>
          <w:p>
            <w:pPr>
              <w:pStyle w:val="Compact"/>
            </w:pPr>
            <w:r>
              <w:t xml:space="preserve">0.160</w:t>
            </w:r>
          </w:p>
        </w:tc>
        <w:tc>
          <w:tcPr/>
          <w:p>
            <w:pPr>
              <w:pStyle w:val="Compact"/>
            </w:pPr>
            <w:r>
              <w:t xml:space="preserve">0.0256</w:t>
            </w:r>
          </w:p>
        </w:tc>
        <w:tc>
          <w:tcPr/>
          <w:p>
            <w:pPr>
              <w:pStyle w:val="Compact"/>
            </w:pPr>
            <w:r>
              <w:t xml:space="preserve">0.3856</w:t>
            </w:r>
          </w:p>
        </w:tc>
      </w:tr>
    </w:tbl>
    <w:p>
      <w:pPr>
        <w:pStyle w:val="BodyText"/>
      </w:pPr>
      <w:r>
        <w:rPr>
          <w:b/>
          <w:bCs/>
        </w:rPr>
        <w:t xml:space="preserve">Work through the calculation, part (c)</w:t>
      </w:r>
    </w:p>
    <w:p>
      <w:pPr>
        <w:pStyle w:val="BodyText"/>
      </w:pPr>
      <w:r>
        <w:t xml:space="preserve">The largest squared semipartial correlation is 0.0784, for peer comments used. A forward rule based only on the displayed candidates would add that predictor first, raising the sample</w:t>
      </w:r>
      <w:r>
        <w:t xml:space="preserve"> </w:t>
      </w:r>
      <m:oMath>
        <m:sSup>
          <m:e>
            <m:r>
              <m:t>R</m:t>
            </m:r>
          </m:e>
          <m:sup>
            <m:r>
              <m:t>2</m:t>
            </m:r>
          </m:sup>
        </m:sSup>
      </m:oMath>
      <w:r>
        <w:t xml:space="preserve"> </w:t>
      </w:r>
      <w:r>
        <w:t xml:space="preserve">from 0.360 to 0.4384.</w:t>
      </w:r>
    </w:p>
    <w:p>
      <w:pPr>
        <w:pStyle w:val="BodyText"/>
      </w:pPr>
      <w:r>
        <w:rPr>
          <w:b/>
          <w:bCs/>
        </w:rPr>
        <w:t xml:space="preserve">Interpret and check the result, part (d)</w:t>
      </w:r>
    </w:p>
    <w:p>
      <w:pPr>
        <w:pStyle w:val="BodyText"/>
      </w:pPr>
      <w:r>
        <w:t xml:space="preserve">The step ranks these three candidates by the additional sample variation each explains after the current predictors. Squaring removes the sign, so the sign of</w:t>
      </w:r>
      <w:r>
        <w:t xml:space="preserve"> </w:t>
      </w:r>
      <m:oMath>
        <m:sSub>
          <m:e>
            <m:r>
              <m:t>r</m:t>
            </m:r>
          </m:e>
          <m:sub>
            <m:r>
              <m:t>s</m:t>
            </m:r>
            <m:r>
              <m:t>p</m:t>
            </m:r>
          </m:sub>
        </m:sSub>
      </m:oMath>
      <w:r>
        <w:t xml:space="preserve"> </w:t>
      </w:r>
      <w:r>
        <w:t xml:space="preserve">still matters for the direction of association even though it does not affect</w:t>
      </w:r>
      <w:r>
        <w:t xml:space="preserve"> </w:t>
      </w:r>
      <m:oMath>
        <m:r>
          <m:t>Δ</m:t>
        </m:r>
        <m:sSup>
          <m:e>
            <m:r>
              <m:t>R</m:t>
            </m:r>
          </m:e>
          <m:sup>
            <m:r>
              <m:t>2</m:t>
            </m:r>
          </m:sup>
        </m:sSup>
      </m:oMath>
      <w:r>
        <w:t xml:space="preserve">. The ranking is conditional on the present model, candidates, and sample. After another predictor enters, shared variation changes what remains in every other candidate. Selection does not prove truth, causal effect, substantive importance, or performance on new data.</w:t>
      </w:r>
    </w:p>
    <w:bookmarkEnd w:id="73"/>
    <w:bookmarkStart w:id="74" w:name="X96b9232091dc93b0fa1d92a8c406d9893665c0b"/>
    <w:p>
      <w:pPr>
        <w:pStyle w:val="Heading3"/>
      </w:pPr>
      <w:r>
        <w:rPr>
          <w:rStyle w:val="VerbatimChar"/>
        </w:rPr>
        <w:t xml:space="preserve">T07-A04-V10</w:t>
      </w:r>
      <w:r>
        <w:t xml:space="preserve">: Planning sessions and completion time</w:t>
      </w:r>
    </w:p>
    <w:p>
      <w:pPr>
        <w:pStyle w:val="FirstParagraph"/>
      </w:pPr>
      <w:r>
        <w:rPr>
          <w:b/>
          <w:bCs/>
        </w:rPr>
        <w:t xml:space="preserve">Reason before calculating, part (a)</w:t>
      </w:r>
    </w:p>
    <w:p>
      <w:pPr>
        <w:pStyle w:val="BodyText"/>
      </w:pPr>
      <w:r>
        <w:t xml:space="preserve">Each candidate is residualized against the current predictors, but the outcome remains in its original form. That one-sided residualization defines a semipartial correlation. A partial correlation would residualize both the candidate and the outcome against the current predictor set.</w:t>
      </w:r>
    </w:p>
    <w:p>
      <w:pPr>
        <w:pStyle w:val="BodyText"/>
      </w:pPr>
      <w:r>
        <w:rPr>
          <w:b/>
          <w:bCs/>
        </w:rPr>
        <w:t xml:space="preserve">Work through the calculation, part (b)</w:t>
      </w:r>
    </w:p>
    <w:p>
      <w:pPr>
        <w:pStyle w:val="BodyText"/>
      </w:pPr>
      <w:r>
        <w:t xml:space="preserve">Squaring each semipartial correlation gives the one-predictor increment: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Candidate</w:t>
            </w:r>
          </w:p>
        </w:tc>
        <w:tc>
          <w:tcPr/>
          <w:p>
            <w:pPr>
              <w:pStyle w:val="Compact"/>
            </w:pPr>
            <w:r>
              <w:t xml:space="preserve">Semipartial r</w:t>
            </w:r>
          </w:p>
        </w:tc>
        <w:tc>
          <w:tcPr/>
          <w:p>
            <w:pPr>
              <w:pStyle w:val="Compact"/>
            </w:pPr>
            <w:r>
              <w:t xml:space="preserve">Increment in R-squared</w:t>
            </w:r>
          </w:p>
        </w:tc>
        <w:tc>
          <w:tcPr/>
          <w:p>
            <w:pPr>
              <w:pStyle w:val="Compact"/>
            </w:pPr>
            <w:r>
              <w:t xml:space="preserve">New R-squared</w:t>
            </w:r>
          </w:p>
        </w:tc>
      </w:tr>
      <w:tr>
        <w:tc>
          <w:tcPr/>
          <w:p>
            <w:pPr>
              <w:pStyle w:val="Compact"/>
            </w:pPr>
            <w:r>
              <w:t xml:space="preserve">progress checks</w:t>
            </w:r>
          </w:p>
        </w:tc>
        <w:tc>
          <w:tcPr/>
          <w:p>
            <w:pPr>
              <w:pStyle w:val="Compact"/>
            </w:pPr>
            <w:r>
              <w:t xml:space="preserve">-0.230</w:t>
            </w:r>
          </w:p>
        </w:tc>
        <w:tc>
          <w:tcPr/>
          <w:p>
            <w:pPr>
              <w:pStyle w:val="Compact"/>
            </w:pPr>
            <w:r>
              <w:t xml:space="preserve">0.0529</w:t>
            </w:r>
          </w:p>
        </w:tc>
        <w:tc>
          <w:tcPr/>
          <w:p>
            <w:pPr>
              <w:pStyle w:val="Compact"/>
            </w:pPr>
            <w:r>
              <w:t xml:space="preserve">0.3329</w:t>
            </w:r>
          </w:p>
        </w:tc>
      </w:tr>
      <w:tr>
        <w:tc>
          <w:tcPr/>
          <w:p>
            <w:pPr>
              <w:pStyle w:val="Compact"/>
            </w:pPr>
            <w:r>
              <w:t xml:space="preserve">calendar reminders</w:t>
            </w:r>
          </w:p>
        </w:tc>
        <w:tc>
          <w:tcPr/>
          <w:p>
            <w:pPr>
              <w:pStyle w:val="Compact"/>
            </w:pPr>
            <w:r>
              <w:t xml:space="preserve">-0.110</w:t>
            </w:r>
          </w:p>
        </w:tc>
        <w:tc>
          <w:tcPr/>
          <w:p>
            <w:pPr>
              <w:pStyle w:val="Compact"/>
            </w:pPr>
            <w:r>
              <w:t xml:space="preserve">0.0121</w:t>
            </w:r>
          </w:p>
        </w:tc>
        <w:tc>
          <w:tcPr/>
          <w:p>
            <w:pPr>
              <w:pStyle w:val="Compact"/>
            </w:pPr>
            <w:r>
              <w:t xml:space="preserve">0.2921</w:t>
            </w:r>
          </w:p>
        </w:tc>
      </w:tr>
      <w:tr>
        <w:tc>
          <w:tcPr/>
          <w:p>
            <w:pPr>
              <w:pStyle w:val="Compact"/>
            </w:pPr>
            <w:r>
              <w:t xml:space="preserve">task previews</w:t>
            </w:r>
          </w:p>
        </w:tc>
        <w:tc>
          <w:tcPr/>
          <w:p>
            <w:pPr>
              <w:pStyle w:val="Compact"/>
            </w:pPr>
            <w:r>
              <w:t xml:space="preserve">0.200</w:t>
            </w:r>
          </w:p>
        </w:tc>
        <w:tc>
          <w:tcPr/>
          <w:p>
            <w:pPr>
              <w:pStyle w:val="Compact"/>
            </w:pPr>
            <w:r>
              <w:t xml:space="preserve">0.0400</w:t>
            </w:r>
          </w:p>
        </w:tc>
        <w:tc>
          <w:tcPr/>
          <w:p>
            <w:pPr>
              <w:pStyle w:val="Compact"/>
            </w:pPr>
            <w:r>
              <w:t xml:space="preserve">0.3200</w:t>
            </w:r>
          </w:p>
        </w:tc>
      </w:tr>
    </w:tbl>
    <w:p>
      <w:pPr>
        <w:pStyle w:val="BodyText"/>
      </w:pPr>
      <w:r>
        <w:rPr>
          <w:b/>
          <w:bCs/>
        </w:rPr>
        <w:t xml:space="preserve">Work through the calculation, part (c)</w:t>
      </w:r>
    </w:p>
    <w:p>
      <w:pPr>
        <w:pStyle w:val="BodyText"/>
      </w:pPr>
      <w:r>
        <w:t xml:space="preserve">The largest squared semipartial correlation is 0.0529, for progress checks. A forward rule based only on the displayed candidates would add that predictor first, raising the sample</w:t>
      </w:r>
      <w:r>
        <w:t xml:space="preserve"> </w:t>
      </w:r>
      <m:oMath>
        <m:sSup>
          <m:e>
            <m:r>
              <m:t>R</m:t>
            </m:r>
          </m:e>
          <m:sup>
            <m:r>
              <m:t>2</m:t>
            </m:r>
          </m:sup>
        </m:sSup>
      </m:oMath>
      <w:r>
        <w:t xml:space="preserve"> </w:t>
      </w:r>
      <w:r>
        <w:t xml:space="preserve">from 0.280 to 0.3329.</w:t>
      </w:r>
    </w:p>
    <w:p>
      <w:pPr>
        <w:pStyle w:val="BodyText"/>
      </w:pPr>
      <w:r>
        <w:rPr>
          <w:b/>
          <w:bCs/>
        </w:rPr>
        <w:t xml:space="preserve">Interpret and check the result, part (d)</w:t>
      </w:r>
    </w:p>
    <w:p>
      <w:pPr>
        <w:pStyle w:val="BodyText"/>
      </w:pPr>
      <w:r>
        <w:t xml:space="preserve">The step ranks these three candidates by the additional sample variation each explains after the current predictors. Squaring removes the sign, so the sign of</w:t>
      </w:r>
      <w:r>
        <w:t xml:space="preserve"> </w:t>
      </w:r>
      <m:oMath>
        <m:sSub>
          <m:e>
            <m:r>
              <m:t>r</m:t>
            </m:r>
          </m:e>
          <m:sub>
            <m:r>
              <m:t>s</m:t>
            </m:r>
            <m:r>
              <m:t>p</m:t>
            </m:r>
          </m:sub>
        </m:sSub>
      </m:oMath>
      <w:r>
        <w:t xml:space="preserve"> </w:t>
      </w:r>
      <w:r>
        <w:t xml:space="preserve">still matters for the direction of association even though it does not affect</w:t>
      </w:r>
      <w:r>
        <w:t xml:space="preserve"> </w:t>
      </w:r>
      <m:oMath>
        <m:r>
          <m:t>Δ</m:t>
        </m:r>
        <m:sSup>
          <m:e>
            <m:r>
              <m:t>R</m:t>
            </m:r>
          </m:e>
          <m:sup>
            <m:r>
              <m:t>2</m:t>
            </m:r>
          </m:sup>
        </m:sSup>
      </m:oMath>
      <w:r>
        <w:t xml:space="preserve">. The ranking is conditional on the present model, candidates, and sample. After another predictor enters, shared variation changes what remains in every other candidate. Selection does not prove truth, causal effect, substantive importance, or performance on new data.</w:t>
      </w:r>
    </w:p>
    <w:bookmarkEnd w:id="74"/>
    <w:bookmarkEnd w:id="75"/>
    <w:bookmarkStart w:id="86" w:name="X6410ec65cb404574663cfa68ad8e2cfa99d70db"/>
    <w:p>
      <w:pPr>
        <w:pStyle w:val="Heading2"/>
      </w:pPr>
      <w:r>
        <w:t xml:space="preserve">A05: Comparing Prespecified Candidate Models With AIC</w:t>
      </w:r>
    </w:p>
    <w:bookmarkStart w:id="76" w:name="Xfa60f2abd623753f536880f515439ee6a9135f2"/>
    <w:p>
      <w:pPr>
        <w:pStyle w:val="Heading3"/>
      </w:pPr>
      <w:r>
        <w:rPr>
          <w:rStyle w:val="VerbatimChar"/>
        </w:rPr>
        <w:t xml:space="preserve">T07-A05-V01</w:t>
      </w:r>
      <w:r>
        <w:t xml:space="preserve">: Guided practice and reasoning</w:t>
      </w:r>
    </w:p>
    <w:p>
      <w:pPr>
        <w:pStyle w:val="FirstParagraph"/>
      </w:pPr>
      <w:r>
        <w:rPr>
          <w:b/>
          <w:bCs/>
        </w:rPr>
        <w:t xml:space="preserve">Reason before calculating, part (a)</w:t>
      </w:r>
    </w:p>
    <w:p>
      <w:pPr>
        <w:pStyle w:val="BodyText"/>
      </w:pPr>
      <w:r>
        <w:t xml:space="preserve">For example, M1 gives</w:t>
      </w:r>
      <w:r>
        <w:t xml:space="preserve"> </w:t>
      </w:r>
      <m:oMath>
        <m:r>
          <m:rPr>
            <m:sty m:val="p"/>
          </m:rPr>
          <m:t>−</m:t>
        </m:r>
        <m:r>
          <m:t>2</m:t>
        </m:r>
        <m:d>
          <m:dPr>
            <m:begChr m:val="("/>
            <m:sepChr m:val=""/>
            <m:endChr m:val=")"/>
            <m:grow/>
          </m:dPr>
          <m:e>
            <m:r>
              <m:rPr>
                <m:sty m:val="p"/>
              </m:rPr>
              <m:t>−</m:t>
            </m:r>
            <m:r>
              <m:t>155.0</m:t>
            </m:r>
          </m:e>
        </m:d>
        <m:r>
          <m:rPr>
            <m:sty m:val="p"/>
          </m:rPr>
          <m:t>+</m:t>
        </m:r>
        <m:r>
          <m:t>2</m:t>
        </m:r>
        <m:d>
          <m:dPr>
            <m:begChr m:val="("/>
            <m:sepChr m:val=""/>
            <m:endChr m:val=")"/>
            <m:grow/>
          </m:dPr>
          <m:e>
            <m:r>
              <m:t>3</m:t>
            </m:r>
          </m:e>
        </m:d>
        <m:r>
          <m:rPr>
            <m:sty m:val="p"/>
          </m:rPr>
          <m:t>=</m:t>
        </m:r>
        <m:r>
          <m:t>316.00</m:t>
        </m:r>
      </m:oMath>
      <w:r>
        <w:t xml:space="preserve">. Applying the same rule to all four models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316.00</w:t>
            </w:r>
          </w:p>
        </w:tc>
        <w:tc>
          <w:tcPr/>
          <w:p>
            <w:pPr>
              <w:pStyle w:val="Compact"/>
            </w:pPr>
            <w:r>
              <w:t xml:space="preserve">21.00</w:t>
            </w:r>
          </w:p>
        </w:tc>
      </w:tr>
      <w:tr>
        <w:tc>
          <w:tcPr/>
          <w:p>
            <w:pPr>
              <w:pStyle w:val="Compact"/>
            </w:pPr>
            <w:r>
              <w:t xml:space="preserve">M2</w:t>
            </w:r>
          </w:p>
        </w:tc>
        <w:tc>
          <w:tcPr/>
          <w:p>
            <w:pPr>
              <w:pStyle w:val="Compact"/>
            </w:pPr>
            <w:r>
              <w:t xml:space="preserve">300.00</w:t>
            </w:r>
          </w:p>
        </w:tc>
        <w:tc>
          <w:tcPr/>
          <w:p>
            <w:pPr>
              <w:pStyle w:val="Compact"/>
            </w:pPr>
            <w:r>
              <w:t xml:space="preserve">5.00</w:t>
            </w:r>
          </w:p>
        </w:tc>
      </w:tr>
      <w:tr>
        <w:tc>
          <w:tcPr/>
          <w:p>
            <w:pPr>
              <w:pStyle w:val="Compact"/>
            </w:pPr>
            <w:r>
              <w:t xml:space="preserve">M3</w:t>
            </w:r>
          </w:p>
        </w:tc>
        <w:tc>
          <w:tcPr/>
          <w:p>
            <w:pPr>
              <w:pStyle w:val="Compact"/>
            </w:pPr>
            <w:r>
              <w:t xml:space="preserve">295.00</w:t>
            </w:r>
          </w:p>
        </w:tc>
        <w:tc>
          <w:tcPr/>
          <w:p>
            <w:pPr>
              <w:pStyle w:val="Compact"/>
            </w:pPr>
            <w:r>
              <w:t xml:space="preserve">0.00</w:t>
            </w:r>
          </w:p>
        </w:tc>
      </w:tr>
      <w:tr>
        <w:tc>
          <w:tcPr/>
          <w:p>
            <w:pPr>
              <w:pStyle w:val="Compact"/>
            </w:pPr>
            <w:r>
              <w:t xml:space="preserve">M4</w:t>
            </w:r>
          </w:p>
        </w:tc>
        <w:tc>
          <w:tcPr/>
          <w:p>
            <w:pPr>
              <w:pStyle w:val="Compact"/>
            </w:pPr>
            <w:r>
              <w:t xml:space="preserve">295.80</w:t>
            </w:r>
          </w:p>
        </w:tc>
        <w:tc>
          <w:tcPr/>
          <w:p>
            <w:pPr>
              <w:pStyle w:val="Compact"/>
            </w:pPr>
            <w:r>
              <w:t xml:space="preserve">0.80</w:t>
            </w:r>
          </w:p>
        </w:tc>
      </w:tr>
    </w:tbl>
    <w:p>
      <w:pPr>
        <w:pStyle w:val="BodyText"/>
      </w:pPr>
      <w:r>
        <w:rPr>
          <w:b/>
          <w:bCs/>
        </w:rPr>
        <w:t xml:space="preserve">Work through the calculation, part (b)</w:t>
      </w:r>
    </w:p>
    <w:p>
      <w:pPr>
        <w:pStyle w:val="BodyText"/>
      </w:pPr>
      <w:r>
        <w:t xml:space="preserve">Step 1 selects M2 because 300.00 is lower than the other displayed Step 1 values and lower than M1’s 316.00. Step 2 selects M3 because its AIC is lower than the current M2 value. No later product term is selected on this forward path.</w:t>
      </w:r>
    </w:p>
    <w:p>
      <w:pPr>
        <w:pStyle w:val="BodyText"/>
      </w:pPr>
      <w:r>
        <w:rPr>
          <w:b/>
          <w:bCs/>
        </w:rPr>
        <w:t xml:space="preserve">Work through the calculation, part (c)</w:t>
      </w:r>
    </w:p>
    <w:p>
      <w:pPr>
        <w:pStyle w:val="BodyText"/>
      </w:pPr>
      <w:r>
        <w:t xml:space="preserve">The selected path coordinates are (0, 316.00), (1, 300.00), (2, 295.00). Plot step on the horizontal axis and AIC on the vertical axis, connect only consecutive selected models, and stop where the rule stops. The downward movements show improvements in the relative fit-complexity balance along this particular path.</w:t>
      </w:r>
    </w:p>
    <w:p>
      <w:pPr>
        <w:pStyle w:val="BodyText"/>
      </w:pPr>
      <w:r>
        <w:rPr>
          <w:b/>
          <w:bCs/>
        </w:rPr>
        <w:t xml:space="preserve">Work through the calculation, part (d)</w:t>
      </w:r>
    </w:p>
    <w:p>
      <w:pPr>
        <w:pStyle w:val="BodyText"/>
      </w:pPr>
      <w:r>
        <w:t xml:space="preserve">The final selected formula is</w:t>
      </w:r>
      <w:r>
        <w:t xml:space="preserve"> </w:t>
      </w:r>
      <w:r>
        <w:rPr>
          <w:rStyle w:val="VerbatimChar"/>
        </w:rPr>
        <w:t xml:space="preserve">reasoning score ~ guided-practice hours + prior-preparation score + reflection-session count</w:t>
      </w:r>
      <w:r>
        <w:t xml:space="preserve">. Its terms describe conditional fitted associations for this outcome and these cases. They do not by themselves identify causes.</w:t>
      </w:r>
    </w:p>
    <w:p>
      <w:pPr>
        <w:pStyle w:val="BodyText"/>
      </w:pPr>
      <w:r>
        <w:rPr>
          <w:b/>
          <w:bCs/>
        </w:rPr>
        <w:t xml:space="preserve">Interpret and check the result, part (e)</w:t>
      </w:r>
    </w:p>
    <w:p>
      <w:pPr>
        <w:pStyle w:val="BodyText"/>
      </w:pPr>
      <w:r>
        <w:t xml:space="preserve">A forward path recomputes the choice after each selected term, so an addition that looks useful at one stage can become redundant at another. The path can also stop before reaching the globally lowest AIC among combinations it never made reachable. AIC rewards fit but adds a complexity penalty. It does not establish that a selected model is the data-generating truth or that its predictions will generalize. New-data performance requires separate validation, and AIC values from different outcomes or case sets are not one comparable candidate family.</w:t>
      </w:r>
    </w:p>
    <w:bookmarkEnd w:id="76"/>
    <w:bookmarkStart w:id="77" w:name="X455f34c4dc96dc81191e263553492f405b8f299"/>
    <w:p>
      <w:pPr>
        <w:pStyle w:val="Heading3"/>
      </w:pPr>
      <w:r>
        <w:rPr>
          <w:rStyle w:val="VerbatimChar"/>
        </w:rPr>
        <w:t xml:space="preserve">T07-A05-V02</w:t>
      </w:r>
      <w:r>
        <w:t xml:space="preserve">: Archive workflow and retrieval time</w:t>
      </w:r>
    </w:p>
    <w:p>
      <w:pPr>
        <w:pStyle w:val="FirstParagraph"/>
      </w:pPr>
      <w:r>
        <w:rPr>
          <w:b/>
          <w:bCs/>
        </w:rPr>
        <w:t xml:space="preserve">Reason before calculating, part (a)</w:t>
      </w:r>
    </w:p>
    <w:p>
      <w:pPr>
        <w:pStyle w:val="BodyText"/>
      </w:pPr>
      <w:r>
        <w:t xml:space="preserve">For example, M1 gives</w:t>
      </w:r>
      <w:r>
        <w:t xml:space="preserve"> </w:t>
      </w:r>
      <m:oMath>
        <m:r>
          <m:rPr>
            <m:sty m:val="p"/>
          </m:rPr>
          <m:t>−</m:t>
        </m:r>
        <m:r>
          <m:t>2</m:t>
        </m:r>
        <m:d>
          <m:dPr>
            <m:begChr m:val="("/>
            <m:sepChr m:val=""/>
            <m:endChr m:val=")"/>
            <m:grow/>
          </m:dPr>
          <m:e>
            <m:r>
              <m:rPr>
                <m:sty m:val="p"/>
              </m:rPr>
              <m:t>−</m:t>
            </m:r>
            <m:r>
              <m:t>142.0</m:t>
            </m:r>
          </m:e>
        </m:d>
        <m:r>
          <m:rPr>
            <m:sty m:val="p"/>
          </m:rPr>
          <m:t>+</m:t>
        </m:r>
        <m:r>
          <m:t>2</m:t>
        </m:r>
        <m:d>
          <m:dPr>
            <m:begChr m:val="("/>
            <m:sepChr m:val=""/>
            <m:endChr m:val=")"/>
            <m:grow/>
          </m:dPr>
          <m:e>
            <m:r>
              <m:t>3</m:t>
            </m:r>
          </m:e>
        </m:d>
        <m:r>
          <m:rPr>
            <m:sty m:val="p"/>
          </m:rPr>
          <m:t>=</m:t>
        </m:r>
        <m:r>
          <m:t>290.00</m:t>
        </m:r>
      </m:oMath>
      <w:r>
        <w:t xml:space="preserve">. Applying the same rule to all four models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290.00</w:t>
            </w:r>
          </w:p>
        </w:tc>
        <w:tc>
          <w:tcPr/>
          <w:p>
            <w:pPr>
              <w:pStyle w:val="Compact"/>
            </w:pPr>
            <w:r>
              <w:t xml:space="preserve">14.40</w:t>
            </w:r>
          </w:p>
        </w:tc>
      </w:tr>
      <w:tr>
        <w:tc>
          <w:tcPr/>
          <w:p>
            <w:pPr>
              <w:pStyle w:val="Compact"/>
            </w:pPr>
            <w:r>
              <w:t xml:space="preserve">M2</w:t>
            </w:r>
          </w:p>
        </w:tc>
        <w:tc>
          <w:tcPr/>
          <w:p>
            <w:pPr>
              <w:pStyle w:val="Compact"/>
            </w:pPr>
            <w:r>
              <w:t xml:space="preserve">276.00</w:t>
            </w:r>
          </w:p>
        </w:tc>
        <w:tc>
          <w:tcPr/>
          <w:p>
            <w:pPr>
              <w:pStyle w:val="Compact"/>
            </w:pPr>
            <w:r>
              <w:t xml:space="preserve">0.40</w:t>
            </w:r>
          </w:p>
        </w:tc>
      </w:tr>
      <w:tr>
        <w:tc>
          <w:tcPr/>
          <w:p>
            <w:pPr>
              <w:pStyle w:val="Compact"/>
            </w:pPr>
            <w:r>
              <w:t xml:space="preserve">M3</w:t>
            </w:r>
          </w:p>
        </w:tc>
        <w:tc>
          <w:tcPr/>
          <w:p>
            <w:pPr>
              <w:pStyle w:val="Compact"/>
            </w:pPr>
            <w:r>
              <w:t xml:space="preserve">276.80</w:t>
            </w:r>
          </w:p>
        </w:tc>
        <w:tc>
          <w:tcPr/>
          <w:p>
            <w:pPr>
              <w:pStyle w:val="Compact"/>
            </w:pPr>
            <w:r>
              <w:t xml:space="preserve">1.20</w:t>
            </w:r>
          </w:p>
        </w:tc>
      </w:tr>
      <w:tr>
        <w:tc>
          <w:tcPr/>
          <w:p>
            <w:pPr>
              <w:pStyle w:val="Compact"/>
            </w:pPr>
            <w:r>
              <w:t xml:space="preserve">M4</w:t>
            </w:r>
          </w:p>
        </w:tc>
        <w:tc>
          <w:tcPr/>
          <w:p>
            <w:pPr>
              <w:pStyle w:val="Compact"/>
            </w:pPr>
            <w:r>
              <w:t xml:space="preserve">275.60</w:t>
            </w:r>
          </w:p>
        </w:tc>
        <w:tc>
          <w:tcPr/>
          <w:p>
            <w:pPr>
              <w:pStyle w:val="Compact"/>
            </w:pPr>
            <w:r>
              <w:t xml:space="preserve">0.00</w:t>
            </w:r>
          </w:p>
        </w:tc>
      </w:tr>
    </w:tbl>
    <w:p>
      <w:pPr>
        <w:pStyle w:val="BodyText"/>
      </w:pPr>
      <w:r>
        <w:rPr>
          <w:b/>
          <w:bCs/>
        </w:rPr>
        <w:t xml:space="preserve">Work through the calculation, part (b)</w:t>
      </w:r>
    </w:p>
    <w:p>
      <w:pPr>
        <w:pStyle w:val="BodyText"/>
      </w:pPr>
      <w:r>
        <w:t xml:space="preserve">Step 1 selects M2 because 276.00 is lower than the other displayed Step 1 values and lower than M1’s 290.00. Step 2 stops because neither addition has an AIC below the current M2 value. No later product term is selected on this forward path.</w:t>
      </w:r>
    </w:p>
    <w:p>
      <w:pPr>
        <w:pStyle w:val="BodyText"/>
      </w:pPr>
      <w:r>
        <w:rPr>
          <w:b/>
          <w:bCs/>
        </w:rPr>
        <w:t xml:space="preserve">Work through the calculation, part (c)</w:t>
      </w:r>
    </w:p>
    <w:p>
      <w:pPr>
        <w:pStyle w:val="BodyText"/>
      </w:pPr>
      <w:r>
        <w:t xml:space="preserve">The selected path coordinates are (0, 290.00), (1, 276.00). Plot step on the horizontal axis and AIC on the vertical axis, connect only consecutive selected models, and stop where the rule stops. The downward movements show improvements in the relative fit-complexity balance along this particular path.</w:t>
      </w:r>
    </w:p>
    <w:p>
      <w:pPr>
        <w:pStyle w:val="BodyText"/>
      </w:pPr>
      <w:r>
        <w:rPr>
          <w:b/>
          <w:bCs/>
        </w:rPr>
        <w:t xml:space="preserve">Work through the calculation, part (d)</w:t>
      </w:r>
    </w:p>
    <w:p>
      <w:pPr>
        <w:pStyle w:val="BodyText"/>
      </w:pPr>
      <w:r>
        <w:t xml:space="preserve">The final selected formula is</w:t>
      </w:r>
      <w:r>
        <w:t xml:space="preserve"> </w:t>
      </w:r>
      <w:r>
        <w:rPr>
          <w:rStyle w:val="VerbatimChar"/>
        </w:rPr>
        <w:t xml:space="preserve">retrieval time ~ checklist-practice sessions + archive-experience months</w:t>
      </w:r>
      <w:r>
        <w:t xml:space="preserve">. Its terms describe conditional fitted associations for this outcome and these cases. They do not by themselves identify causes.</w:t>
      </w:r>
    </w:p>
    <w:p>
      <w:pPr>
        <w:pStyle w:val="BodyText"/>
      </w:pPr>
      <w:r>
        <w:rPr>
          <w:b/>
          <w:bCs/>
        </w:rPr>
        <w:t xml:space="preserve">Interpret and check the result, part (e)</w:t>
      </w:r>
    </w:p>
    <w:p>
      <w:pPr>
        <w:pStyle w:val="BodyText"/>
      </w:pPr>
      <w:r>
        <w:t xml:space="preserve">A forward path recomputes the choice after each selected term, so an addition that looks useful at one stage can become redundant at another. The path can also stop before reaching the globally lowest AIC among combinations it never made reachable. AIC rewards fit but adds a complexity penalty. It does not establish that a selected model is the data-generating truth or that its predictions will generalize. New-data performance requires separate validation, and AIC values from different outcomes or case sets are not one comparable candidate family.</w:t>
      </w:r>
    </w:p>
    <w:bookmarkEnd w:id="77"/>
    <w:bookmarkStart w:id="78" w:name="X4a0256f5e3afc2ab7c50c9ae54f075ed91ef391"/>
    <w:p>
      <w:pPr>
        <w:pStyle w:val="Heading3"/>
      </w:pPr>
      <w:r>
        <w:rPr>
          <w:rStyle w:val="VerbatimChar"/>
        </w:rPr>
        <w:t xml:space="preserve">T07-A05-V03</w:t>
      </w:r>
      <w:r>
        <w:t xml:space="preserve">: Reading routines and comprehension</w:t>
      </w:r>
    </w:p>
    <w:p>
      <w:pPr>
        <w:pStyle w:val="FirstParagraph"/>
      </w:pPr>
      <w:r>
        <w:rPr>
          <w:b/>
          <w:bCs/>
        </w:rPr>
        <w:t xml:space="preserve">Reason before calculating, part (a)</w:t>
      </w:r>
    </w:p>
    <w:p>
      <w:pPr>
        <w:pStyle w:val="BodyText"/>
      </w:pPr>
      <w:r>
        <w:t xml:space="preserve">For example, M1 gives</w:t>
      </w:r>
      <w:r>
        <w:t xml:space="preserve"> </w:t>
      </w:r>
      <m:oMath>
        <m:r>
          <m:rPr>
            <m:sty m:val="p"/>
          </m:rPr>
          <m:t>−</m:t>
        </m:r>
        <m:r>
          <m:t>2</m:t>
        </m:r>
        <m:d>
          <m:dPr>
            <m:begChr m:val="("/>
            <m:sepChr m:val=""/>
            <m:endChr m:val=")"/>
            <m:grow/>
          </m:dPr>
          <m:e>
            <m:r>
              <m:rPr>
                <m:sty m:val="p"/>
              </m:rPr>
              <m:t>−</m:t>
            </m:r>
            <m:r>
              <m:t>180.0</m:t>
            </m:r>
          </m:e>
        </m:d>
        <m:r>
          <m:rPr>
            <m:sty m:val="p"/>
          </m:rPr>
          <m:t>+</m:t>
        </m:r>
        <m:r>
          <m:t>2</m:t>
        </m:r>
        <m:d>
          <m:dPr>
            <m:begChr m:val="("/>
            <m:sepChr m:val=""/>
            <m:endChr m:val=")"/>
            <m:grow/>
          </m:dPr>
          <m:e>
            <m:r>
              <m:t>3</m:t>
            </m:r>
          </m:e>
        </m:d>
        <m:r>
          <m:rPr>
            <m:sty m:val="p"/>
          </m:rPr>
          <m:t>=</m:t>
        </m:r>
        <m:r>
          <m:t>366.00</m:t>
        </m:r>
      </m:oMath>
      <w:r>
        <w:t xml:space="preserve">. Applying the same rule to all four models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366.00</w:t>
            </w:r>
          </w:p>
        </w:tc>
        <w:tc>
          <w:tcPr/>
          <w:p>
            <w:pPr>
              <w:pStyle w:val="Compact"/>
            </w:pPr>
            <w:r>
              <w:t xml:space="preserve">24.00</w:t>
            </w:r>
          </w:p>
        </w:tc>
      </w:tr>
      <w:tr>
        <w:tc>
          <w:tcPr/>
          <w:p>
            <w:pPr>
              <w:pStyle w:val="Compact"/>
            </w:pPr>
            <w:r>
              <w:t xml:space="preserve">M2</w:t>
            </w:r>
          </w:p>
        </w:tc>
        <w:tc>
          <w:tcPr/>
          <w:p>
            <w:pPr>
              <w:pStyle w:val="Compact"/>
            </w:pPr>
            <w:r>
              <w:t xml:space="preserve">348.00</w:t>
            </w:r>
          </w:p>
        </w:tc>
        <w:tc>
          <w:tcPr/>
          <w:p>
            <w:pPr>
              <w:pStyle w:val="Compact"/>
            </w:pPr>
            <w:r>
              <w:t xml:space="preserve">6.00</w:t>
            </w:r>
          </w:p>
        </w:tc>
      </w:tr>
      <w:tr>
        <w:tc>
          <w:tcPr/>
          <w:p>
            <w:pPr>
              <w:pStyle w:val="Compact"/>
            </w:pPr>
            <w:r>
              <w:t xml:space="preserve">M3</w:t>
            </w:r>
          </w:p>
        </w:tc>
        <w:tc>
          <w:tcPr/>
          <w:p>
            <w:pPr>
              <w:pStyle w:val="Compact"/>
            </w:pPr>
            <w:r>
              <w:t xml:space="preserve">342.00</w:t>
            </w:r>
          </w:p>
        </w:tc>
        <w:tc>
          <w:tcPr/>
          <w:p>
            <w:pPr>
              <w:pStyle w:val="Compact"/>
            </w:pPr>
            <w:r>
              <w:t xml:space="preserve">0.00</w:t>
            </w:r>
          </w:p>
        </w:tc>
      </w:tr>
      <w:tr>
        <w:tc>
          <w:tcPr/>
          <w:p>
            <w:pPr>
              <w:pStyle w:val="Compact"/>
            </w:pPr>
            <w:r>
              <w:t xml:space="preserve">M4</w:t>
            </w:r>
          </w:p>
        </w:tc>
        <w:tc>
          <w:tcPr/>
          <w:p>
            <w:pPr>
              <w:pStyle w:val="Compact"/>
            </w:pPr>
            <w:r>
              <w:t xml:space="preserve">343.00</w:t>
            </w:r>
          </w:p>
        </w:tc>
        <w:tc>
          <w:tcPr/>
          <w:p>
            <w:pPr>
              <w:pStyle w:val="Compact"/>
            </w:pPr>
            <w:r>
              <w:t xml:space="preserve">1.00</w:t>
            </w:r>
          </w:p>
        </w:tc>
      </w:tr>
    </w:tbl>
    <w:p>
      <w:pPr>
        <w:pStyle w:val="BodyText"/>
      </w:pPr>
      <w:r>
        <w:rPr>
          <w:b/>
          <w:bCs/>
        </w:rPr>
        <w:t xml:space="preserve">Work through the calculation, part (b)</w:t>
      </w:r>
    </w:p>
    <w:p>
      <w:pPr>
        <w:pStyle w:val="BodyText"/>
      </w:pPr>
      <w:r>
        <w:t xml:space="preserve">Step 1 selects M2 because 348.00 is lower than the other displayed Step 1 values and lower than M1’s 366.00. Step 2 selects M3 because its AIC is lower than the current M2 value. No later product term is selected on this forward path.</w:t>
      </w:r>
    </w:p>
    <w:p>
      <w:pPr>
        <w:pStyle w:val="BodyText"/>
      </w:pPr>
      <w:r>
        <w:rPr>
          <w:b/>
          <w:bCs/>
        </w:rPr>
        <w:t xml:space="preserve">Work through the calculation, part (c)</w:t>
      </w:r>
    </w:p>
    <w:p>
      <w:pPr>
        <w:pStyle w:val="BodyText"/>
      </w:pPr>
      <w:r>
        <w:t xml:space="preserve">The selected path coordinates are (0, 366.00), (1, 348.00), (2, 342.00). Plot step on the horizontal axis and AIC on the vertical axis, connect only consecutive selected models, and stop where the rule stops. The downward movements show improvements in the relative fit-complexity balance along this particular path.</w:t>
      </w:r>
    </w:p>
    <w:p>
      <w:pPr>
        <w:pStyle w:val="BodyText"/>
      </w:pPr>
      <w:r>
        <w:rPr>
          <w:b/>
          <w:bCs/>
        </w:rPr>
        <w:t xml:space="preserve">Work through the calculation, part (d)</w:t>
      </w:r>
    </w:p>
    <w:p>
      <w:pPr>
        <w:pStyle w:val="BodyText"/>
      </w:pPr>
      <w:r>
        <w:t xml:space="preserve">The final selected formula is</w:t>
      </w:r>
      <w:r>
        <w:t xml:space="preserve"> </w:t>
      </w:r>
      <w:r>
        <w:rPr>
          <w:rStyle w:val="VerbatimChar"/>
        </w:rPr>
        <w:t xml:space="preserve">comprehension score ~ weekly reading hours + baseline-vocabulary score + annotation-session count</w:t>
      </w:r>
      <w:r>
        <w:t xml:space="preserve">. Its terms describe conditional fitted associations for this outcome and these cases. They do not by themselves identify causes.</w:t>
      </w:r>
    </w:p>
    <w:p>
      <w:pPr>
        <w:pStyle w:val="BodyText"/>
      </w:pPr>
      <w:r>
        <w:rPr>
          <w:b/>
          <w:bCs/>
        </w:rPr>
        <w:t xml:space="preserve">Interpret and check the result, part (e)</w:t>
      </w:r>
    </w:p>
    <w:p>
      <w:pPr>
        <w:pStyle w:val="BodyText"/>
      </w:pPr>
      <w:r>
        <w:t xml:space="preserve">A forward path recomputes the choice after each selected term, so an addition that looks useful at one stage can become redundant at another. The path can also stop before reaching the globally lowest AIC among combinations it never made reachable. AIC rewards fit but adds a complexity penalty. It does not establish that a selected model is the data-generating truth or that its predictions will generalize. New-data performance requires separate validation, and AIC values from different outcomes or case sets are not one comparable candidate family.</w:t>
      </w:r>
    </w:p>
    <w:bookmarkEnd w:id="78"/>
    <w:bookmarkStart w:id="79" w:name="Xc4a1b037c98fbe28a2e65fe27773f9ed35318c9"/>
    <w:p>
      <w:pPr>
        <w:pStyle w:val="Heading3"/>
      </w:pPr>
      <w:r>
        <w:rPr>
          <w:rStyle w:val="VerbatimChar"/>
        </w:rPr>
        <w:t xml:space="preserve">T07-A05-V04</w:t>
      </w:r>
      <w:r>
        <w:t xml:space="preserve">: Route rehearsal and navigation time</w:t>
      </w:r>
    </w:p>
    <w:p>
      <w:pPr>
        <w:pStyle w:val="FirstParagraph"/>
      </w:pPr>
      <w:r>
        <w:rPr>
          <w:b/>
          <w:bCs/>
        </w:rPr>
        <w:t xml:space="preserve">Reason before calculating, part (a)</w:t>
      </w:r>
    </w:p>
    <w:p>
      <w:pPr>
        <w:pStyle w:val="BodyText"/>
      </w:pPr>
      <w:r>
        <w:t xml:space="preserve">For example, M1 gives</w:t>
      </w:r>
      <w:r>
        <w:t xml:space="preserve"> </w:t>
      </w:r>
      <m:oMath>
        <m:r>
          <m:rPr>
            <m:sty m:val="p"/>
          </m:rPr>
          <m:t>−</m:t>
        </m:r>
        <m:r>
          <m:t>2</m:t>
        </m:r>
        <m:d>
          <m:dPr>
            <m:begChr m:val="("/>
            <m:sepChr m:val=""/>
            <m:endChr m:val=")"/>
            <m:grow/>
          </m:dPr>
          <m:e>
            <m:r>
              <m:rPr>
                <m:sty m:val="p"/>
              </m:rPr>
              <m:t>−</m:t>
            </m:r>
            <m:r>
              <m:t>130.0</m:t>
            </m:r>
          </m:e>
        </m:d>
        <m:r>
          <m:rPr>
            <m:sty m:val="p"/>
          </m:rPr>
          <m:t>+</m:t>
        </m:r>
        <m:r>
          <m:t>2</m:t>
        </m:r>
        <m:d>
          <m:dPr>
            <m:begChr m:val="("/>
            <m:sepChr m:val=""/>
            <m:endChr m:val=")"/>
            <m:grow/>
          </m:dPr>
          <m:e>
            <m:r>
              <m:t>3</m:t>
            </m:r>
          </m:e>
        </m:d>
        <m:r>
          <m:rPr>
            <m:sty m:val="p"/>
          </m:rPr>
          <m:t>=</m:t>
        </m:r>
        <m:r>
          <m:t>266.00</m:t>
        </m:r>
      </m:oMath>
      <w:r>
        <w:t xml:space="preserve">. Applying the same rule to all four models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266.00</w:t>
            </w:r>
          </w:p>
        </w:tc>
        <w:tc>
          <w:tcPr/>
          <w:p>
            <w:pPr>
              <w:pStyle w:val="Compact"/>
            </w:pPr>
            <w:r>
              <w:t xml:space="preserve">6.00</w:t>
            </w:r>
          </w:p>
        </w:tc>
      </w:tr>
      <w:tr>
        <w:tc>
          <w:tcPr/>
          <w:p>
            <w:pPr>
              <w:pStyle w:val="Compact"/>
            </w:pPr>
            <w:r>
              <w:t xml:space="preserve">M2</w:t>
            </w:r>
          </w:p>
        </w:tc>
        <w:tc>
          <w:tcPr/>
          <w:p>
            <w:pPr>
              <w:pStyle w:val="Compact"/>
            </w:pPr>
            <w:r>
              <w:t xml:space="preserve">260.00</w:t>
            </w:r>
          </w:p>
        </w:tc>
        <w:tc>
          <w:tcPr/>
          <w:p>
            <w:pPr>
              <w:pStyle w:val="Compact"/>
            </w:pPr>
            <w:r>
              <w:t xml:space="preserve">0.00</w:t>
            </w:r>
          </w:p>
        </w:tc>
      </w:tr>
      <w:tr>
        <w:tc>
          <w:tcPr/>
          <w:p>
            <w:pPr>
              <w:pStyle w:val="Compact"/>
            </w:pPr>
            <w:r>
              <w:t xml:space="preserve">M3</w:t>
            </w:r>
          </w:p>
        </w:tc>
        <w:tc>
          <w:tcPr/>
          <w:p>
            <w:pPr>
              <w:pStyle w:val="Compact"/>
            </w:pPr>
            <w:r>
              <w:t xml:space="preserve">261.00</w:t>
            </w:r>
          </w:p>
        </w:tc>
        <w:tc>
          <w:tcPr/>
          <w:p>
            <w:pPr>
              <w:pStyle w:val="Compact"/>
            </w:pPr>
            <w:r>
              <w:t xml:space="preserve">1.00</w:t>
            </w:r>
          </w:p>
        </w:tc>
      </w:tr>
      <w:tr>
        <w:tc>
          <w:tcPr/>
          <w:p>
            <w:pPr>
              <w:pStyle w:val="Compact"/>
            </w:pPr>
            <w:r>
              <w:t xml:space="preserve">M4</w:t>
            </w:r>
          </w:p>
        </w:tc>
        <w:tc>
          <w:tcPr/>
          <w:p>
            <w:pPr>
              <w:pStyle w:val="Compact"/>
            </w:pPr>
            <w:r>
              <w:t xml:space="preserve">262.40</w:t>
            </w:r>
          </w:p>
        </w:tc>
        <w:tc>
          <w:tcPr/>
          <w:p>
            <w:pPr>
              <w:pStyle w:val="Compact"/>
            </w:pPr>
            <w:r>
              <w:t xml:space="preserve">2.40</w:t>
            </w:r>
          </w:p>
        </w:tc>
      </w:tr>
    </w:tbl>
    <w:p>
      <w:pPr>
        <w:pStyle w:val="BodyText"/>
      </w:pPr>
      <w:r>
        <w:rPr>
          <w:b/>
          <w:bCs/>
        </w:rPr>
        <w:t xml:space="preserve">Work through the calculation, part (b)</w:t>
      </w:r>
    </w:p>
    <w:p>
      <w:pPr>
        <w:pStyle w:val="BodyText"/>
      </w:pPr>
      <w:r>
        <w:t xml:space="preserve">Step 1 selects M2 because 260.00 is lower than the other displayed Step 1 values and lower than M1’s 266.00. Step 2 stops because neither addition has an AIC below the current M2 value. No later product term is selected on this forward path.</w:t>
      </w:r>
    </w:p>
    <w:p>
      <w:pPr>
        <w:pStyle w:val="BodyText"/>
      </w:pPr>
      <w:r>
        <w:rPr>
          <w:b/>
          <w:bCs/>
        </w:rPr>
        <w:t xml:space="preserve">Work through the calculation, part (c)</w:t>
      </w:r>
    </w:p>
    <w:p>
      <w:pPr>
        <w:pStyle w:val="BodyText"/>
      </w:pPr>
      <w:r>
        <w:t xml:space="preserve">The selected path coordinates are (0, 266.00), (1, 260.00). Plot step on the horizontal axis and AIC on the vertical axis, connect only consecutive selected models, and stop where the rule stops. The downward movements show improvements in the relative fit-complexity balance along this particular path.</w:t>
      </w:r>
    </w:p>
    <w:p>
      <w:pPr>
        <w:pStyle w:val="BodyText"/>
      </w:pPr>
      <w:r>
        <w:rPr>
          <w:b/>
          <w:bCs/>
        </w:rPr>
        <w:t xml:space="preserve">Work through the calculation, part (d)</w:t>
      </w:r>
    </w:p>
    <w:p>
      <w:pPr>
        <w:pStyle w:val="BodyText"/>
      </w:pPr>
      <w:r>
        <w:t xml:space="preserve">The final selected formula is</w:t>
      </w:r>
      <w:r>
        <w:t xml:space="preserve"> </w:t>
      </w:r>
      <w:r>
        <w:rPr>
          <w:rStyle w:val="VerbatimChar"/>
        </w:rPr>
        <w:t xml:space="preserve">navigation time ~ route-rehearsal attempts + route-familiarity score</w:t>
      </w:r>
      <w:r>
        <w:t xml:space="preserve">. Its terms describe conditional fitted associations for this outcome and these cases. They do not by themselves identify causes.</w:t>
      </w:r>
    </w:p>
    <w:p>
      <w:pPr>
        <w:pStyle w:val="BodyText"/>
      </w:pPr>
      <w:r>
        <w:rPr>
          <w:b/>
          <w:bCs/>
        </w:rPr>
        <w:t xml:space="preserve">Interpret and check the result, part (e)</w:t>
      </w:r>
    </w:p>
    <w:p>
      <w:pPr>
        <w:pStyle w:val="BodyText"/>
      </w:pPr>
      <w:r>
        <w:t xml:space="preserve">A forward path recomputes the choice after each selected term, so an addition that looks useful at one stage can become redundant at another. The path can also stop before reaching the globally lowest AIC among combinations it never made reachable. AIC rewards fit but adds a complexity penalty. It does not establish that a selected model is the data-generating truth or that its predictions will generalize. New-data performance requires separate validation, and AIC values from different outcomes or case sets are not one comparable candidate family.</w:t>
      </w:r>
    </w:p>
    <w:bookmarkEnd w:id="79"/>
    <w:bookmarkStart w:id="80" w:name="X0060df279eafc667f63ef95771b125922d8e1c8"/>
    <w:p>
      <w:pPr>
        <w:pStyle w:val="Heading3"/>
      </w:pPr>
      <w:r>
        <w:rPr>
          <w:rStyle w:val="VerbatimChar"/>
        </w:rPr>
        <w:t xml:space="preserve">T07-A05-V05</w:t>
      </w:r>
      <w:r>
        <w:t xml:space="preserve">: Search practice and catalog accuracy</w:t>
      </w:r>
    </w:p>
    <w:p>
      <w:pPr>
        <w:pStyle w:val="FirstParagraph"/>
      </w:pPr>
      <w:r>
        <w:rPr>
          <w:b/>
          <w:bCs/>
        </w:rPr>
        <w:t xml:space="preserve">Reason before calculating, part (a)</w:t>
      </w:r>
    </w:p>
    <w:p>
      <w:pPr>
        <w:pStyle w:val="BodyText"/>
      </w:pPr>
      <w:r>
        <w:t xml:space="preserve">For example, M1 gives</w:t>
      </w:r>
      <w:r>
        <w:t xml:space="preserve"> </w:t>
      </w:r>
      <m:oMath>
        <m:r>
          <m:rPr>
            <m:sty m:val="p"/>
          </m:rPr>
          <m:t>−</m:t>
        </m:r>
        <m:r>
          <m:t>2</m:t>
        </m:r>
        <m:d>
          <m:dPr>
            <m:begChr m:val="("/>
            <m:sepChr m:val=""/>
            <m:endChr m:val=")"/>
            <m:grow/>
          </m:dPr>
          <m:e>
            <m:r>
              <m:rPr>
                <m:sty m:val="p"/>
              </m:rPr>
              <m:t>−</m:t>
            </m:r>
            <m:r>
              <m:t>200.0</m:t>
            </m:r>
          </m:e>
        </m:d>
        <m:r>
          <m:rPr>
            <m:sty m:val="p"/>
          </m:rPr>
          <m:t>+</m:t>
        </m:r>
        <m:r>
          <m:t>2</m:t>
        </m:r>
        <m:d>
          <m:dPr>
            <m:begChr m:val="("/>
            <m:sepChr m:val=""/>
            <m:endChr m:val=")"/>
            <m:grow/>
          </m:dPr>
          <m:e>
            <m:r>
              <m:t>3</m:t>
            </m:r>
          </m:e>
        </m:d>
        <m:r>
          <m:rPr>
            <m:sty m:val="p"/>
          </m:rPr>
          <m:t>=</m:t>
        </m:r>
        <m:r>
          <m:t>406.00</m:t>
        </m:r>
      </m:oMath>
      <w:r>
        <w:t xml:space="preserve">. Applying the same rule to all four models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406.00</w:t>
            </w:r>
          </w:p>
        </w:tc>
        <w:tc>
          <w:tcPr/>
          <w:p>
            <w:pPr>
              <w:pStyle w:val="Compact"/>
            </w:pPr>
            <w:r>
              <w:t xml:space="preserve">34.00</w:t>
            </w:r>
          </w:p>
        </w:tc>
      </w:tr>
      <w:tr>
        <w:tc>
          <w:tcPr/>
          <w:p>
            <w:pPr>
              <w:pStyle w:val="Compact"/>
            </w:pPr>
            <w:r>
              <w:t xml:space="preserve">M2</w:t>
            </w:r>
          </w:p>
        </w:tc>
        <w:tc>
          <w:tcPr/>
          <w:p>
            <w:pPr>
              <w:pStyle w:val="Compact"/>
            </w:pPr>
            <w:r>
              <w:t xml:space="preserve">384.00</w:t>
            </w:r>
          </w:p>
        </w:tc>
        <w:tc>
          <w:tcPr/>
          <w:p>
            <w:pPr>
              <w:pStyle w:val="Compact"/>
            </w:pPr>
            <w:r>
              <w:t xml:space="preserve">12.00</w:t>
            </w:r>
          </w:p>
        </w:tc>
      </w:tr>
      <w:tr>
        <w:tc>
          <w:tcPr/>
          <w:p>
            <w:pPr>
              <w:pStyle w:val="Compact"/>
            </w:pPr>
            <w:r>
              <w:t xml:space="preserve">M3</w:t>
            </w:r>
          </w:p>
        </w:tc>
        <w:tc>
          <w:tcPr/>
          <w:p>
            <w:pPr>
              <w:pStyle w:val="Compact"/>
            </w:pPr>
            <w:r>
              <w:t xml:space="preserve">376.00</w:t>
            </w:r>
          </w:p>
        </w:tc>
        <w:tc>
          <w:tcPr/>
          <w:p>
            <w:pPr>
              <w:pStyle w:val="Compact"/>
            </w:pPr>
            <w:r>
              <w:t xml:space="preserve">4.00</w:t>
            </w:r>
          </w:p>
        </w:tc>
      </w:tr>
      <w:tr>
        <w:tc>
          <w:tcPr/>
          <w:p>
            <w:pPr>
              <w:pStyle w:val="Compact"/>
            </w:pPr>
            <w:r>
              <w:t xml:space="preserve">M4</w:t>
            </w:r>
          </w:p>
        </w:tc>
        <w:tc>
          <w:tcPr/>
          <w:p>
            <w:pPr>
              <w:pStyle w:val="Compact"/>
            </w:pPr>
            <w:r>
              <w:t xml:space="preserve">372.00</w:t>
            </w:r>
          </w:p>
        </w:tc>
        <w:tc>
          <w:tcPr/>
          <w:p>
            <w:pPr>
              <w:pStyle w:val="Compact"/>
            </w:pPr>
            <w:r>
              <w:t xml:space="preserve">0.00</w:t>
            </w:r>
          </w:p>
        </w:tc>
      </w:tr>
    </w:tbl>
    <w:p>
      <w:pPr>
        <w:pStyle w:val="BodyText"/>
      </w:pPr>
      <w:r>
        <w:rPr>
          <w:b/>
          <w:bCs/>
        </w:rPr>
        <w:t xml:space="preserve">Work through the calculation, part (b)</w:t>
      </w:r>
    </w:p>
    <w:p>
      <w:pPr>
        <w:pStyle w:val="BodyText"/>
      </w:pPr>
      <w:r>
        <w:t xml:space="preserve">Step 1 selects M2 because 384.00 is lower than the other displayed Step 1 values and lower than M1’s 406.00. Step 2 selects M3 because its AIC is lower than the current M2 value. Step 3 then selects M4 because its AIC is below M3.</w:t>
      </w:r>
    </w:p>
    <w:p>
      <w:pPr>
        <w:pStyle w:val="BodyText"/>
      </w:pPr>
      <w:r>
        <w:rPr>
          <w:b/>
          <w:bCs/>
        </w:rPr>
        <w:t xml:space="preserve">Work through the calculation, part (c)</w:t>
      </w:r>
    </w:p>
    <w:p>
      <w:pPr>
        <w:pStyle w:val="BodyText"/>
      </w:pPr>
      <w:r>
        <w:t xml:space="preserve">The selected path coordinates are (0, 406.00), (1, 384.00), (2, 376.00), (3, 372.00). Plot step on the horizontal axis and AIC on the vertical axis, connect only consecutive selected models, and stop where the rule stops. The downward movements show improvements in the relative fit-complexity balance along this particular path.</w:t>
      </w:r>
    </w:p>
    <w:p>
      <w:pPr>
        <w:pStyle w:val="BodyText"/>
      </w:pPr>
      <w:r>
        <w:rPr>
          <w:b/>
          <w:bCs/>
        </w:rPr>
        <w:t xml:space="preserve">Work through the calculation, part (d)</w:t>
      </w:r>
    </w:p>
    <w:p>
      <w:pPr>
        <w:pStyle w:val="BodyText"/>
      </w:pPr>
      <w:r>
        <w:t xml:space="preserve">The final selected formula is</w:t>
      </w:r>
      <w:r>
        <w:t xml:space="preserve"> </w:t>
      </w:r>
      <w:r>
        <w:rPr>
          <w:rStyle w:val="VerbatimChar"/>
        </w:rPr>
        <w:t xml:space="preserve">catalog-accuracy score ~ search-practice sets + prior catalog-knowledge score + query-planning score + a prespecified product term</w:t>
      </w:r>
      <w:r>
        <w:t xml:space="preserve">. Its terms describe conditional fitted associations for this outcome and these cases. They do not by themselves identify causes.</w:t>
      </w:r>
    </w:p>
    <w:p>
      <w:pPr>
        <w:pStyle w:val="BodyText"/>
      </w:pPr>
      <w:r>
        <w:rPr>
          <w:b/>
          <w:bCs/>
        </w:rPr>
        <w:t xml:space="preserve">Interpret and check the result, part (e)</w:t>
      </w:r>
    </w:p>
    <w:p>
      <w:pPr>
        <w:pStyle w:val="BodyText"/>
      </w:pPr>
      <w:r>
        <w:t xml:space="preserve">A forward path recomputes the choice after each selected term, so an addition that looks useful at one stage can become redundant at another. The path can also stop before reaching the globally lowest AIC among combinations it never made reachable. AIC rewards fit but adds a complexity penalty. It does not establish that a selected model is the data-generating truth or that its predictions will generalize. New-data performance requires separate validation, and AIC values from different outcomes or case sets are not one comparable candidate family.</w:t>
      </w:r>
    </w:p>
    <w:bookmarkEnd w:id="80"/>
    <w:bookmarkStart w:id="81" w:name="Xce4fb3a7b7bfc3d98cd795c9f1fd7eb1b92b752"/>
    <w:p>
      <w:pPr>
        <w:pStyle w:val="Heading3"/>
      </w:pPr>
      <w:r>
        <w:rPr>
          <w:rStyle w:val="VerbatimChar"/>
        </w:rPr>
        <w:t xml:space="preserve">T07-A05-V06</w:t>
      </w:r>
      <w:r>
        <w:t xml:space="preserve">: Workshop participation and confidence</w:t>
      </w:r>
    </w:p>
    <w:p>
      <w:pPr>
        <w:pStyle w:val="FirstParagraph"/>
      </w:pPr>
      <w:r>
        <w:rPr>
          <w:b/>
          <w:bCs/>
        </w:rPr>
        <w:t xml:space="preserve">Reason before calculating, part (a)</w:t>
      </w:r>
    </w:p>
    <w:p>
      <w:pPr>
        <w:pStyle w:val="BodyText"/>
      </w:pPr>
      <w:r>
        <w:t xml:space="preserve">For example, M1 gives</w:t>
      </w:r>
      <w:r>
        <w:t xml:space="preserve"> </w:t>
      </w:r>
      <m:oMath>
        <m:r>
          <m:rPr>
            <m:sty m:val="p"/>
          </m:rPr>
          <m:t>−</m:t>
        </m:r>
        <m:r>
          <m:t>2</m:t>
        </m:r>
        <m:d>
          <m:dPr>
            <m:begChr m:val="("/>
            <m:sepChr m:val=""/>
            <m:endChr m:val=")"/>
            <m:grow/>
          </m:dPr>
          <m:e>
            <m:r>
              <m:rPr>
                <m:sty m:val="p"/>
              </m:rPr>
              <m:t>−</m:t>
            </m:r>
            <m:r>
              <m:t>165.0</m:t>
            </m:r>
          </m:e>
        </m:d>
        <m:r>
          <m:rPr>
            <m:sty m:val="p"/>
          </m:rPr>
          <m:t>+</m:t>
        </m:r>
        <m:r>
          <m:t>2</m:t>
        </m:r>
        <m:d>
          <m:dPr>
            <m:begChr m:val="("/>
            <m:sepChr m:val=""/>
            <m:endChr m:val=")"/>
            <m:grow/>
          </m:dPr>
          <m:e>
            <m:r>
              <m:t>3</m:t>
            </m:r>
          </m:e>
        </m:d>
        <m:r>
          <m:rPr>
            <m:sty m:val="p"/>
          </m:rPr>
          <m:t>=</m:t>
        </m:r>
        <m:r>
          <m:t>336.00</m:t>
        </m:r>
      </m:oMath>
      <w:r>
        <w:t xml:space="preserve">. Applying the same rule to all four models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336.00</w:t>
            </w:r>
          </w:p>
        </w:tc>
        <w:tc>
          <w:tcPr/>
          <w:p>
            <w:pPr>
              <w:pStyle w:val="Compact"/>
            </w:pPr>
            <w:r>
              <w:t xml:space="preserve">14.00</w:t>
            </w:r>
          </w:p>
        </w:tc>
      </w:tr>
      <w:tr>
        <w:tc>
          <w:tcPr/>
          <w:p>
            <w:pPr>
              <w:pStyle w:val="Compact"/>
            </w:pPr>
            <w:r>
              <w:t xml:space="preserve">M2</w:t>
            </w:r>
          </w:p>
        </w:tc>
        <w:tc>
          <w:tcPr/>
          <w:p>
            <w:pPr>
              <w:pStyle w:val="Compact"/>
            </w:pPr>
            <w:r>
              <w:t xml:space="preserve">322.00</w:t>
            </w:r>
          </w:p>
        </w:tc>
        <w:tc>
          <w:tcPr/>
          <w:p>
            <w:pPr>
              <w:pStyle w:val="Compact"/>
            </w:pPr>
            <w:r>
              <w:t xml:space="preserve">0.00</w:t>
            </w:r>
          </w:p>
        </w:tc>
      </w:tr>
      <w:tr>
        <w:tc>
          <w:tcPr/>
          <w:p>
            <w:pPr>
              <w:pStyle w:val="Compact"/>
            </w:pPr>
            <w:r>
              <w:t xml:space="preserve">M3</w:t>
            </w:r>
          </w:p>
        </w:tc>
        <w:tc>
          <w:tcPr/>
          <w:p>
            <w:pPr>
              <w:pStyle w:val="Compact"/>
            </w:pPr>
            <w:r>
              <w:t xml:space="preserve">322.80</w:t>
            </w:r>
          </w:p>
        </w:tc>
        <w:tc>
          <w:tcPr/>
          <w:p>
            <w:pPr>
              <w:pStyle w:val="Compact"/>
            </w:pPr>
            <w:r>
              <w:t xml:space="preserve">0.80</w:t>
            </w:r>
          </w:p>
        </w:tc>
      </w:tr>
      <w:tr>
        <w:tc>
          <w:tcPr/>
          <w:p>
            <w:pPr>
              <w:pStyle w:val="Compact"/>
            </w:pPr>
            <w:r>
              <w:t xml:space="preserve">M4</w:t>
            </w:r>
          </w:p>
        </w:tc>
        <w:tc>
          <w:tcPr/>
          <w:p>
            <w:pPr>
              <w:pStyle w:val="Compact"/>
            </w:pPr>
            <w:r>
              <w:t xml:space="preserve">323.60</w:t>
            </w:r>
          </w:p>
        </w:tc>
        <w:tc>
          <w:tcPr/>
          <w:p>
            <w:pPr>
              <w:pStyle w:val="Compact"/>
            </w:pPr>
            <w:r>
              <w:t xml:space="preserve">1.60</w:t>
            </w:r>
          </w:p>
        </w:tc>
      </w:tr>
    </w:tbl>
    <w:p>
      <w:pPr>
        <w:pStyle w:val="BodyText"/>
      </w:pPr>
      <w:r>
        <w:rPr>
          <w:b/>
          <w:bCs/>
        </w:rPr>
        <w:t xml:space="preserve">Work through the calculation, part (b)</w:t>
      </w:r>
    </w:p>
    <w:p>
      <w:pPr>
        <w:pStyle w:val="BodyText"/>
      </w:pPr>
      <w:r>
        <w:t xml:space="preserve">Step 1 selects M2 because 322.00 is lower than the other displayed Step 1 values and lower than M1’s 336.00. Step 2 stops because neither addition has an AIC below the current M2 value. No later product term is selected on this forward path.</w:t>
      </w:r>
    </w:p>
    <w:p>
      <w:pPr>
        <w:pStyle w:val="BodyText"/>
      </w:pPr>
      <w:r>
        <w:rPr>
          <w:b/>
          <w:bCs/>
        </w:rPr>
        <w:t xml:space="preserve">Work through the calculation, part (c)</w:t>
      </w:r>
    </w:p>
    <w:p>
      <w:pPr>
        <w:pStyle w:val="BodyText"/>
      </w:pPr>
      <w:r>
        <w:t xml:space="preserve">The selected path coordinates are (0, 336.00), (1, 322.00). Plot step on the horizontal axis and AIC on the vertical axis, connect only consecutive selected models, and stop where the rule stops. The downward movements show improvements in the relative fit-complexity balance along this particular path.</w:t>
      </w:r>
    </w:p>
    <w:p>
      <w:pPr>
        <w:pStyle w:val="BodyText"/>
      </w:pPr>
      <w:r>
        <w:rPr>
          <w:b/>
          <w:bCs/>
        </w:rPr>
        <w:t xml:space="preserve">Work through the calculation, part (d)</w:t>
      </w:r>
    </w:p>
    <w:p>
      <w:pPr>
        <w:pStyle w:val="BodyText"/>
      </w:pPr>
      <w:r>
        <w:t xml:space="preserve">The final selected formula is</w:t>
      </w:r>
      <w:r>
        <w:t xml:space="preserve"> </w:t>
      </w:r>
      <w:r>
        <w:rPr>
          <w:rStyle w:val="VerbatimChar"/>
        </w:rPr>
        <w:t xml:space="preserve">confidence score ~ workshop sessions + baseline-confidence score</w:t>
      </w:r>
      <w:r>
        <w:t xml:space="preserve">. Its terms describe conditional fitted associations for this outcome and these cases. They do not by themselves identify causes.</w:t>
      </w:r>
    </w:p>
    <w:p>
      <w:pPr>
        <w:pStyle w:val="BodyText"/>
      </w:pPr>
      <w:r>
        <w:rPr>
          <w:b/>
          <w:bCs/>
        </w:rPr>
        <w:t xml:space="preserve">Interpret and check the result, part (e)</w:t>
      </w:r>
    </w:p>
    <w:p>
      <w:pPr>
        <w:pStyle w:val="BodyText"/>
      </w:pPr>
      <w:r>
        <w:t xml:space="preserve">A forward path recomputes the choice after each selected term, so an addition that looks useful at one stage can become redundant at another. The path can also stop before reaching the globally lowest AIC among combinations it never made reachable. AIC rewards fit but adds a complexity penalty. It does not establish that a selected model is the data-generating truth or that its predictions will generalize. New-data performance requires separate validation, and AIC values from different outcomes or case sets are not one comparable candidate family.</w:t>
      </w:r>
    </w:p>
    <w:bookmarkEnd w:id="81"/>
    <w:bookmarkStart w:id="82" w:name="X65063af52312f7ba3cdda4fa25322a713dc6ad6"/>
    <w:p>
      <w:pPr>
        <w:pStyle w:val="Heading3"/>
      </w:pPr>
      <w:r>
        <w:rPr>
          <w:rStyle w:val="VerbatimChar"/>
        </w:rPr>
        <w:t xml:space="preserve">T07-A05-V07</w:t>
      </w:r>
      <w:r>
        <w:t xml:space="preserve">: Focus blocks and task accuracy</w:t>
      </w:r>
    </w:p>
    <w:p>
      <w:pPr>
        <w:pStyle w:val="FirstParagraph"/>
      </w:pPr>
      <w:r>
        <w:rPr>
          <w:b/>
          <w:bCs/>
        </w:rPr>
        <w:t xml:space="preserve">Reason before calculating, part (a)</w:t>
      </w:r>
    </w:p>
    <w:p>
      <w:pPr>
        <w:pStyle w:val="BodyText"/>
      </w:pPr>
      <w:r>
        <w:t xml:space="preserve">For example, M1 gives</w:t>
      </w:r>
      <w:r>
        <w:t xml:space="preserve"> </w:t>
      </w:r>
      <m:oMath>
        <m:r>
          <m:rPr>
            <m:sty m:val="p"/>
          </m:rPr>
          <m:t>−</m:t>
        </m:r>
        <m:r>
          <m:t>2</m:t>
        </m:r>
        <m:d>
          <m:dPr>
            <m:begChr m:val="("/>
            <m:sepChr m:val=""/>
            <m:endChr m:val=")"/>
            <m:grow/>
          </m:dPr>
          <m:e>
            <m:r>
              <m:rPr>
                <m:sty m:val="p"/>
              </m:rPr>
              <m:t>−</m:t>
            </m:r>
            <m:r>
              <m:t>175.0</m:t>
            </m:r>
          </m:e>
        </m:d>
        <m:r>
          <m:rPr>
            <m:sty m:val="p"/>
          </m:rPr>
          <m:t>+</m:t>
        </m:r>
        <m:r>
          <m:t>2</m:t>
        </m:r>
        <m:d>
          <m:dPr>
            <m:begChr m:val="("/>
            <m:sepChr m:val=""/>
            <m:endChr m:val=")"/>
            <m:grow/>
          </m:dPr>
          <m:e>
            <m:r>
              <m:t>3</m:t>
            </m:r>
          </m:e>
        </m:d>
        <m:r>
          <m:rPr>
            <m:sty m:val="p"/>
          </m:rPr>
          <m:t>=</m:t>
        </m:r>
        <m:r>
          <m:t>356.00</m:t>
        </m:r>
      </m:oMath>
      <w:r>
        <w:t xml:space="preserve">. Applying the same rule to all four models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356.00</w:t>
            </w:r>
          </w:p>
        </w:tc>
        <w:tc>
          <w:tcPr/>
          <w:p>
            <w:pPr>
              <w:pStyle w:val="Compact"/>
            </w:pPr>
            <w:r>
              <w:t xml:space="preserve">22.00</w:t>
            </w:r>
          </w:p>
        </w:tc>
      </w:tr>
      <w:tr>
        <w:tc>
          <w:tcPr/>
          <w:p>
            <w:pPr>
              <w:pStyle w:val="Compact"/>
            </w:pPr>
            <w:r>
              <w:t xml:space="preserve">M2</w:t>
            </w:r>
          </w:p>
        </w:tc>
        <w:tc>
          <w:tcPr/>
          <w:p>
            <w:pPr>
              <w:pStyle w:val="Compact"/>
            </w:pPr>
            <w:r>
              <w:t xml:space="preserve">340.00</w:t>
            </w:r>
          </w:p>
        </w:tc>
        <w:tc>
          <w:tcPr/>
          <w:p>
            <w:pPr>
              <w:pStyle w:val="Compact"/>
            </w:pPr>
            <w:r>
              <w:t xml:space="preserve">6.00</w:t>
            </w:r>
          </w:p>
        </w:tc>
      </w:tr>
      <w:tr>
        <w:tc>
          <w:tcPr/>
          <w:p>
            <w:pPr>
              <w:pStyle w:val="Compact"/>
            </w:pPr>
            <w:r>
              <w:t xml:space="preserve">M3</w:t>
            </w:r>
          </w:p>
        </w:tc>
        <w:tc>
          <w:tcPr/>
          <w:p>
            <w:pPr>
              <w:pStyle w:val="Compact"/>
            </w:pPr>
            <w:r>
              <w:t xml:space="preserve">334.00</w:t>
            </w:r>
          </w:p>
        </w:tc>
        <w:tc>
          <w:tcPr/>
          <w:p>
            <w:pPr>
              <w:pStyle w:val="Compact"/>
            </w:pPr>
            <w:r>
              <w:t xml:space="preserve">0.00</w:t>
            </w:r>
          </w:p>
        </w:tc>
      </w:tr>
      <w:tr>
        <w:tc>
          <w:tcPr/>
          <w:p>
            <w:pPr>
              <w:pStyle w:val="Compact"/>
            </w:pPr>
            <w:r>
              <w:t xml:space="preserve">M4</w:t>
            </w:r>
          </w:p>
        </w:tc>
        <w:tc>
          <w:tcPr/>
          <w:p>
            <w:pPr>
              <w:pStyle w:val="Compact"/>
            </w:pPr>
            <w:r>
              <w:t xml:space="preserve">334.40</w:t>
            </w:r>
          </w:p>
        </w:tc>
        <w:tc>
          <w:tcPr/>
          <w:p>
            <w:pPr>
              <w:pStyle w:val="Compact"/>
            </w:pPr>
            <w:r>
              <w:t xml:space="preserve">0.40</w:t>
            </w:r>
          </w:p>
        </w:tc>
      </w:tr>
    </w:tbl>
    <w:p>
      <w:pPr>
        <w:pStyle w:val="BodyText"/>
      </w:pPr>
      <w:r>
        <w:rPr>
          <w:b/>
          <w:bCs/>
        </w:rPr>
        <w:t xml:space="preserve">Work through the calculation, part (b)</w:t>
      </w:r>
    </w:p>
    <w:p>
      <w:pPr>
        <w:pStyle w:val="BodyText"/>
      </w:pPr>
      <w:r>
        <w:t xml:space="preserve">Step 1 selects M2 because 340.00 is lower than the other displayed Step 1 values and lower than M1’s 356.00. Step 2 selects M3 because its AIC is lower than the current M2 value. No later product term is selected on this forward path.</w:t>
      </w:r>
    </w:p>
    <w:p>
      <w:pPr>
        <w:pStyle w:val="BodyText"/>
      </w:pPr>
      <w:r>
        <w:rPr>
          <w:b/>
          <w:bCs/>
        </w:rPr>
        <w:t xml:space="preserve">Work through the calculation, part (c)</w:t>
      </w:r>
    </w:p>
    <w:p>
      <w:pPr>
        <w:pStyle w:val="BodyText"/>
      </w:pPr>
      <w:r>
        <w:t xml:space="preserve">The selected path coordinates are (0, 356.00), (1, 340.00), (2, 334.00). Plot step on the horizontal axis and AIC on the vertical axis, connect only consecutive selected models, and stop where the rule stops. The downward movements show improvements in the relative fit-complexity balance along this particular path.</w:t>
      </w:r>
    </w:p>
    <w:p>
      <w:pPr>
        <w:pStyle w:val="BodyText"/>
      </w:pPr>
      <w:r>
        <w:rPr>
          <w:b/>
          <w:bCs/>
        </w:rPr>
        <w:t xml:space="preserve">Work through the calculation, part (d)</w:t>
      </w:r>
    </w:p>
    <w:p>
      <w:pPr>
        <w:pStyle w:val="BodyText"/>
      </w:pPr>
      <w:r>
        <w:t xml:space="preserve">The final selected formula is</w:t>
      </w:r>
      <w:r>
        <w:t xml:space="preserve"> </w:t>
      </w:r>
      <w:r>
        <w:rPr>
          <w:rStyle w:val="VerbatimChar"/>
        </w:rPr>
        <w:t xml:space="preserve">task-accuracy score ~ notification-free blocks + sleep duration in hours + planning-break count</w:t>
      </w:r>
      <w:r>
        <w:t xml:space="preserve">. Its terms describe conditional fitted associations for this outcome and these cases. They do not by themselves identify causes.</w:t>
      </w:r>
    </w:p>
    <w:p>
      <w:pPr>
        <w:pStyle w:val="BodyText"/>
      </w:pPr>
      <w:r>
        <w:rPr>
          <w:b/>
          <w:bCs/>
        </w:rPr>
        <w:t xml:space="preserve">Interpret and check the result, part (e)</w:t>
      </w:r>
    </w:p>
    <w:p>
      <w:pPr>
        <w:pStyle w:val="BodyText"/>
      </w:pPr>
      <w:r>
        <w:t xml:space="preserve">A forward path recomputes the choice after each selected term, so an addition that looks useful at one stage can become redundant at another. The path can also stop before reaching the globally lowest AIC among combinations it never made reachable. AIC rewards fit but adds a complexity penalty. It does not establish that a selected model is the data-generating truth or that its predictions will generalize. New-data performance requires separate validation, and AIC values from different outcomes or case sets are not one comparable candidate family.</w:t>
      </w:r>
    </w:p>
    <w:bookmarkEnd w:id="82"/>
    <w:bookmarkStart w:id="83" w:name="X60fe1f2ae72fb6e190acb172493e9c19782c3f0"/>
    <w:p>
      <w:pPr>
        <w:pStyle w:val="Heading3"/>
      </w:pPr>
      <w:r>
        <w:rPr>
          <w:rStyle w:val="VerbatimChar"/>
        </w:rPr>
        <w:t xml:space="preserve">T07-A05-V08</w:t>
      </w:r>
      <w:r>
        <w:t xml:space="preserve">: Museum engagement and historical knowledge</w:t>
      </w:r>
    </w:p>
    <w:p>
      <w:pPr>
        <w:pStyle w:val="FirstParagraph"/>
      </w:pPr>
      <w:r>
        <w:rPr>
          <w:b/>
          <w:bCs/>
        </w:rPr>
        <w:t xml:space="preserve">Reason before calculating, part (a)</w:t>
      </w:r>
    </w:p>
    <w:p>
      <w:pPr>
        <w:pStyle w:val="BodyText"/>
      </w:pPr>
      <w:r>
        <w:t xml:space="preserve">For example, M1 gives</w:t>
      </w:r>
      <w:r>
        <w:t xml:space="preserve"> </w:t>
      </w:r>
      <m:oMath>
        <m:r>
          <m:rPr>
            <m:sty m:val="p"/>
          </m:rPr>
          <m:t>−</m:t>
        </m:r>
        <m:r>
          <m:t>2</m:t>
        </m:r>
        <m:d>
          <m:dPr>
            <m:begChr m:val="("/>
            <m:sepChr m:val=""/>
            <m:endChr m:val=")"/>
            <m:grow/>
          </m:dPr>
          <m:e>
            <m:r>
              <m:rPr>
                <m:sty m:val="p"/>
              </m:rPr>
              <m:t>−</m:t>
            </m:r>
            <m:r>
              <m:t>145.0</m:t>
            </m:r>
          </m:e>
        </m:d>
        <m:r>
          <m:rPr>
            <m:sty m:val="p"/>
          </m:rPr>
          <m:t>+</m:t>
        </m:r>
        <m:r>
          <m:t>2</m:t>
        </m:r>
        <m:d>
          <m:dPr>
            <m:begChr m:val="("/>
            <m:sepChr m:val=""/>
            <m:endChr m:val=")"/>
            <m:grow/>
          </m:dPr>
          <m:e>
            <m:r>
              <m:t>3</m:t>
            </m:r>
          </m:e>
        </m:d>
        <m:r>
          <m:rPr>
            <m:sty m:val="p"/>
          </m:rPr>
          <m:t>=</m:t>
        </m:r>
        <m:r>
          <m:t>296.00</m:t>
        </m:r>
      </m:oMath>
      <w:r>
        <w:t xml:space="preserve">. Applying the same rule to all four models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296.00</w:t>
            </w:r>
          </w:p>
        </w:tc>
        <w:tc>
          <w:tcPr/>
          <w:p>
            <w:pPr>
              <w:pStyle w:val="Compact"/>
            </w:pPr>
            <w:r>
              <w:t xml:space="preserve">11.20</w:t>
            </w:r>
          </w:p>
        </w:tc>
      </w:tr>
      <w:tr>
        <w:tc>
          <w:tcPr/>
          <w:p>
            <w:pPr>
              <w:pStyle w:val="Compact"/>
            </w:pPr>
            <w:r>
              <w:t xml:space="preserve">M2</w:t>
            </w:r>
          </w:p>
        </w:tc>
        <w:tc>
          <w:tcPr/>
          <w:p>
            <w:pPr>
              <w:pStyle w:val="Compact"/>
            </w:pPr>
            <w:r>
              <w:t xml:space="preserve">288.00</w:t>
            </w:r>
          </w:p>
        </w:tc>
        <w:tc>
          <w:tcPr/>
          <w:p>
            <w:pPr>
              <w:pStyle w:val="Compact"/>
            </w:pPr>
            <w:r>
              <w:t xml:space="preserve">3.20</w:t>
            </w:r>
          </w:p>
        </w:tc>
      </w:tr>
      <w:tr>
        <w:tc>
          <w:tcPr/>
          <w:p>
            <w:pPr>
              <w:pStyle w:val="Compact"/>
            </w:pPr>
            <w:r>
              <w:t xml:space="preserve">M3</w:t>
            </w:r>
          </w:p>
        </w:tc>
        <w:tc>
          <w:tcPr/>
          <w:p>
            <w:pPr>
              <w:pStyle w:val="Compact"/>
            </w:pPr>
            <w:r>
              <w:t xml:space="preserve">286.00</w:t>
            </w:r>
          </w:p>
        </w:tc>
        <w:tc>
          <w:tcPr/>
          <w:p>
            <w:pPr>
              <w:pStyle w:val="Compact"/>
            </w:pPr>
            <w:r>
              <w:t xml:space="preserve">1.20</w:t>
            </w:r>
          </w:p>
        </w:tc>
      </w:tr>
      <w:tr>
        <w:tc>
          <w:tcPr/>
          <w:p>
            <w:pPr>
              <w:pStyle w:val="Compact"/>
            </w:pPr>
            <w:r>
              <w:t xml:space="preserve">M4</w:t>
            </w:r>
          </w:p>
        </w:tc>
        <w:tc>
          <w:tcPr/>
          <w:p>
            <w:pPr>
              <w:pStyle w:val="Compact"/>
            </w:pPr>
            <w:r>
              <w:t xml:space="preserve">284.80</w:t>
            </w:r>
          </w:p>
        </w:tc>
        <w:tc>
          <w:tcPr/>
          <w:p>
            <w:pPr>
              <w:pStyle w:val="Compact"/>
            </w:pPr>
            <w:r>
              <w:t xml:space="preserve">0.00</w:t>
            </w:r>
          </w:p>
        </w:tc>
      </w:tr>
    </w:tbl>
    <w:p>
      <w:pPr>
        <w:pStyle w:val="BodyText"/>
      </w:pPr>
      <w:r>
        <w:rPr>
          <w:b/>
          <w:bCs/>
        </w:rPr>
        <w:t xml:space="preserve">Work through the calculation, part (b)</w:t>
      </w:r>
    </w:p>
    <w:p>
      <w:pPr>
        <w:pStyle w:val="BodyText"/>
      </w:pPr>
      <w:r>
        <w:t xml:space="preserve">Step 1 selects M2 because 288.00 is lower than the other displayed Step 1 values and lower than M1’s 296.00. Step 2 selects M3 because its AIC is lower than the current M2 value. Step 3 then selects M4 because its AIC is below M3.</w:t>
      </w:r>
    </w:p>
    <w:p>
      <w:pPr>
        <w:pStyle w:val="BodyText"/>
      </w:pPr>
      <w:r>
        <w:rPr>
          <w:b/>
          <w:bCs/>
        </w:rPr>
        <w:t xml:space="preserve">Work through the calculation, part (c)</w:t>
      </w:r>
    </w:p>
    <w:p>
      <w:pPr>
        <w:pStyle w:val="BodyText"/>
      </w:pPr>
      <w:r>
        <w:t xml:space="preserve">The selected path coordinates are (0, 296.00), (1, 288.00), (2, 286.00), (3, 284.80). Plot step on the horizontal axis and AIC on the vertical axis, connect only consecutive selected models, and stop where the rule stops. The downward movements show improvements in the relative fit-complexity balance along this particular path.</w:t>
      </w:r>
    </w:p>
    <w:p>
      <w:pPr>
        <w:pStyle w:val="BodyText"/>
      </w:pPr>
      <w:r>
        <w:rPr>
          <w:b/>
          <w:bCs/>
        </w:rPr>
        <w:t xml:space="preserve">Work through the calculation, part (d)</w:t>
      </w:r>
    </w:p>
    <w:p>
      <w:pPr>
        <w:pStyle w:val="BodyText"/>
      </w:pPr>
      <w:r>
        <w:t xml:space="preserve">The final selected formula is</w:t>
      </w:r>
      <w:r>
        <w:t xml:space="preserve"> </w:t>
      </w:r>
      <w:r>
        <w:rPr>
          <w:rStyle w:val="VerbatimChar"/>
        </w:rPr>
        <w:t xml:space="preserve">historical-knowledge score ~ museum visits + prior-history score + exhibit-note count + a prespecified product term</w:t>
      </w:r>
      <w:r>
        <w:t xml:space="preserve">. Its terms describe conditional fitted associations for this outcome and these cases. They do not by themselves identify causes.</w:t>
      </w:r>
    </w:p>
    <w:p>
      <w:pPr>
        <w:pStyle w:val="BodyText"/>
      </w:pPr>
      <w:r>
        <w:rPr>
          <w:b/>
          <w:bCs/>
        </w:rPr>
        <w:t xml:space="preserve">Interpret and check the result, part (e)</w:t>
      </w:r>
    </w:p>
    <w:p>
      <w:pPr>
        <w:pStyle w:val="BodyText"/>
      </w:pPr>
      <w:r>
        <w:t xml:space="preserve">A forward path recomputes the choice after each selected term, so an addition that looks useful at one stage can become redundant at another. The path can also stop before reaching the globally lowest AIC among combinations it never made reachable. AIC rewards fit but adds a complexity penalty. It does not establish that a selected model is the data-generating truth or that its predictions will generalize. New-data performance requires separate validation, and AIC values from different outcomes or case sets are not one comparable candidate family.</w:t>
      </w:r>
    </w:p>
    <w:bookmarkEnd w:id="83"/>
    <w:bookmarkStart w:id="84" w:name="Xb2e0705f814d5363b57b0bcd761d56fc7a83151"/>
    <w:p>
      <w:pPr>
        <w:pStyle w:val="Heading3"/>
      </w:pPr>
      <w:r>
        <w:rPr>
          <w:rStyle w:val="VerbatimChar"/>
        </w:rPr>
        <w:t xml:space="preserve">T07-A05-V09</w:t>
      </w:r>
      <w:r>
        <w:t xml:space="preserve">: Peer feedback and revision quality</w:t>
      </w:r>
    </w:p>
    <w:p>
      <w:pPr>
        <w:pStyle w:val="FirstParagraph"/>
      </w:pPr>
      <w:r>
        <w:rPr>
          <w:b/>
          <w:bCs/>
        </w:rPr>
        <w:t xml:space="preserve">Reason before calculating, part (a)</w:t>
      </w:r>
    </w:p>
    <w:p>
      <w:pPr>
        <w:pStyle w:val="BodyText"/>
      </w:pPr>
      <w:r>
        <w:t xml:space="preserve">For example, M1 gives</w:t>
      </w:r>
      <w:r>
        <w:t xml:space="preserve"> </w:t>
      </w:r>
      <m:oMath>
        <m:r>
          <m:rPr>
            <m:sty m:val="p"/>
          </m:rPr>
          <m:t>−</m:t>
        </m:r>
        <m:r>
          <m:t>2</m:t>
        </m:r>
        <m:d>
          <m:dPr>
            <m:begChr m:val="("/>
            <m:sepChr m:val=""/>
            <m:endChr m:val=")"/>
            <m:grow/>
          </m:dPr>
          <m:e>
            <m:r>
              <m:rPr>
                <m:sty m:val="p"/>
              </m:rPr>
              <m:t>−</m:t>
            </m:r>
            <m:r>
              <m:t>190.0</m:t>
            </m:r>
          </m:e>
        </m:d>
        <m:r>
          <m:rPr>
            <m:sty m:val="p"/>
          </m:rPr>
          <m:t>+</m:t>
        </m:r>
        <m:r>
          <m:t>2</m:t>
        </m:r>
        <m:d>
          <m:dPr>
            <m:begChr m:val="("/>
            <m:sepChr m:val=""/>
            <m:endChr m:val=")"/>
            <m:grow/>
          </m:dPr>
          <m:e>
            <m:r>
              <m:t>3</m:t>
            </m:r>
          </m:e>
        </m:d>
        <m:r>
          <m:rPr>
            <m:sty m:val="p"/>
          </m:rPr>
          <m:t>=</m:t>
        </m:r>
        <m:r>
          <m:t>386.00</m:t>
        </m:r>
      </m:oMath>
      <w:r>
        <w:t xml:space="preserve">. Applying the same rule to all four models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386.00</w:t>
            </w:r>
          </w:p>
        </w:tc>
        <w:tc>
          <w:tcPr/>
          <w:p>
            <w:pPr>
              <w:pStyle w:val="Compact"/>
            </w:pPr>
            <w:r>
              <w:t xml:space="preserve">16.00</w:t>
            </w:r>
          </w:p>
        </w:tc>
      </w:tr>
      <w:tr>
        <w:tc>
          <w:tcPr/>
          <w:p>
            <w:pPr>
              <w:pStyle w:val="Compact"/>
            </w:pPr>
            <w:r>
              <w:t xml:space="preserve">M2</w:t>
            </w:r>
          </w:p>
        </w:tc>
        <w:tc>
          <w:tcPr/>
          <w:p>
            <w:pPr>
              <w:pStyle w:val="Compact"/>
            </w:pPr>
            <w:r>
              <w:t xml:space="preserve">370.00</w:t>
            </w:r>
          </w:p>
        </w:tc>
        <w:tc>
          <w:tcPr/>
          <w:p>
            <w:pPr>
              <w:pStyle w:val="Compact"/>
            </w:pPr>
            <w:r>
              <w:t xml:space="preserve">0.00</w:t>
            </w:r>
          </w:p>
        </w:tc>
      </w:tr>
      <w:tr>
        <w:tc>
          <w:tcPr/>
          <w:p>
            <w:pPr>
              <w:pStyle w:val="Compact"/>
            </w:pPr>
            <w:r>
              <w:t xml:space="preserve">M3</w:t>
            </w:r>
          </w:p>
        </w:tc>
        <w:tc>
          <w:tcPr/>
          <w:p>
            <w:pPr>
              <w:pStyle w:val="Compact"/>
            </w:pPr>
            <w:r>
              <w:t xml:space="preserve">370.60</w:t>
            </w:r>
          </w:p>
        </w:tc>
        <w:tc>
          <w:tcPr/>
          <w:p>
            <w:pPr>
              <w:pStyle w:val="Compact"/>
            </w:pPr>
            <w:r>
              <w:t xml:space="preserve">0.60</w:t>
            </w:r>
          </w:p>
        </w:tc>
      </w:tr>
      <w:tr>
        <w:tc>
          <w:tcPr/>
          <w:p>
            <w:pPr>
              <w:pStyle w:val="Compact"/>
            </w:pPr>
            <w:r>
              <w:t xml:space="preserve">M4</w:t>
            </w:r>
          </w:p>
        </w:tc>
        <w:tc>
          <w:tcPr/>
          <w:p>
            <w:pPr>
              <w:pStyle w:val="Compact"/>
            </w:pPr>
            <w:r>
              <w:t xml:space="preserve">371.80</w:t>
            </w:r>
          </w:p>
        </w:tc>
        <w:tc>
          <w:tcPr/>
          <w:p>
            <w:pPr>
              <w:pStyle w:val="Compact"/>
            </w:pPr>
            <w:r>
              <w:t xml:space="preserve">1.80</w:t>
            </w:r>
          </w:p>
        </w:tc>
      </w:tr>
    </w:tbl>
    <w:p>
      <w:pPr>
        <w:pStyle w:val="BodyText"/>
      </w:pPr>
      <w:r>
        <w:rPr>
          <w:b/>
          <w:bCs/>
        </w:rPr>
        <w:t xml:space="preserve">Work through the calculation, part (b)</w:t>
      </w:r>
    </w:p>
    <w:p>
      <w:pPr>
        <w:pStyle w:val="BodyText"/>
      </w:pPr>
      <w:r>
        <w:t xml:space="preserve">Step 1 selects M2 because 370.00 is lower than the other displayed Step 1 values and lower than M1’s 386.00. Step 2 stops because neither addition has an AIC below the current M2 value. No later product term is selected on this forward path.</w:t>
      </w:r>
    </w:p>
    <w:p>
      <w:pPr>
        <w:pStyle w:val="BodyText"/>
      </w:pPr>
      <w:r>
        <w:rPr>
          <w:b/>
          <w:bCs/>
        </w:rPr>
        <w:t xml:space="preserve">Work through the calculation, part (c)</w:t>
      </w:r>
    </w:p>
    <w:p>
      <w:pPr>
        <w:pStyle w:val="BodyText"/>
      </w:pPr>
      <w:r>
        <w:t xml:space="preserve">The selected path coordinates are (0, 386.00), (1, 370.00). Plot step on the horizontal axis and AIC on the vertical axis, connect only consecutive selected models, and stop where the rule stops. The downward movements show improvements in the relative fit-complexity balance along this particular path.</w:t>
      </w:r>
    </w:p>
    <w:p>
      <w:pPr>
        <w:pStyle w:val="BodyText"/>
      </w:pPr>
      <w:r>
        <w:rPr>
          <w:b/>
          <w:bCs/>
        </w:rPr>
        <w:t xml:space="preserve">Work through the calculation, part (d)</w:t>
      </w:r>
    </w:p>
    <w:p>
      <w:pPr>
        <w:pStyle w:val="BodyText"/>
      </w:pPr>
      <w:r>
        <w:t xml:space="preserve">The final selected formula is</w:t>
      </w:r>
      <w:r>
        <w:t xml:space="preserve"> </w:t>
      </w:r>
      <w:r>
        <w:rPr>
          <w:rStyle w:val="VerbatimChar"/>
        </w:rPr>
        <w:t xml:space="preserve">revision-quality score ~ peer-feedback rounds + baseline-writing score</w:t>
      </w:r>
      <w:r>
        <w:t xml:space="preserve">. Its terms describe conditional fitted associations for this outcome and these cases. They do not by themselves identify causes.</w:t>
      </w:r>
    </w:p>
    <w:p>
      <w:pPr>
        <w:pStyle w:val="BodyText"/>
      </w:pPr>
      <w:r>
        <w:rPr>
          <w:b/>
          <w:bCs/>
        </w:rPr>
        <w:t xml:space="preserve">Interpret and check the result, part (e)</w:t>
      </w:r>
    </w:p>
    <w:p>
      <w:pPr>
        <w:pStyle w:val="BodyText"/>
      </w:pPr>
      <w:r>
        <w:t xml:space="preserve">A forward path recomputes the choice after each selected term, so an addition that looks useful at one stage can become redundant at another. The path can also stop before reaching the globally lowest AIC among combinations it never made reachable. AIC rewards fit but adds a complexity penalty. It does not establish that a selected model is the data-generating truth or that its predictions will generalize. New-data performance requires separate validation, and AIC values from different outcomes or case sets are not one comparable candidate family.</w:t>
      </w:r>
    </w:p>
    <w:bookmarkEnd w:id="84"/>
    <w:bookmarkStart w:id="85" w:name="Xafab4abfe241de4abc3d543a2740e35d2a60dd1"/>
    <w:p>
      <w:pPr>
        <w:pStyle w:val="Heading3"/>
      </w:pPr>
      <w:r>
        <w:rPr>
          <w:rStyle w:val="VerbatimChar"/>
        </w:rPr>
        <w:t xml:space="preserve">T07-A05-V10</w:t>
      </w:r>
      <w:r>
        <w:t xml:space="preserve">: Planning sessions and completion time</w:t>
      </w:r>
    </w:p>
    <w:p>
      <w:pPr>
        <w:pStyle w:val="FirstParagraph"/>
      </w:pPr>
      <w:r>
        <w:rPr>
          <w:b/>
          <w:bCs/>
        </w:rPr>
        <w:t xml:space="preserve">Reason before calculating, part (a)</w:t>
      </w:r>
    </w:p>
    <w:p>
      <w:pPr>
        <w:pStyle w:val="BodyText"/>
      </w:pPr>
      <w:r>
        <w:t xml:space="preserve">For example, M1 gives</w:t>
      </w:r>
      <w:r>
        <w:t xml:space="preserve"> </w:t>
      </w:r>
      <m:oMath>
        <m:r>
          <m:rPr>
            <m:sty m:val="p"/>
          </m:rPr>
          <m:t>−</m:t>
        </m:r>
        <m:r>
          <m:t>2</m:t>
        </m:r>
        <m:d>
          <m:dPr>
            <m:begChr m:val="("/>
            <m:sepChr m:val=""/>
            <m:endChr m:val=")"/>
            <m:grow/>
          </m:dPr>
          <m:e>
            <m:r>
              <m:rPr>
                <m:sty m:val="p"/>
              </m:rPr>
              <m:t>−</m:t>
            </m:r>
            <m:r>
              <m:t>158.0</m:t>
            </m:r>
          </m:e>
        </m:d>
        <m:r>
          <m:rPr>
            <m:sty m:val="p"/>
          </m:rPr>
          <m:t>+</m:t>
        </m:r>
        <m:r>
          <m:t>2</m:t>
        </m:r>
        <m:d>
          <m:dPr>
            <m:begChr m:val="("/>
            <m:sepChr m:val=""/>
            <m:endChr m:val=")"/>
            <m:grow/>
          </m:dPr>
          <m:e>
            <m:r>
              <m:t>3</m:t>
            </m:r>
          </m:e>
        </m:d>
        <m:r>
          <m:rPr>
            <m:sty m:val="p"/>
          </m:rPr>
          <m:t>=</m:t>
        </m:r>
        <m:r>
          <m:t>322.00</m:t>
        </m:r>
      </m:oMath>
      <w:r>
        <w:t xml:space="preserve">. Applying the same rule to all four models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w:t>
            </w:r>
          </w:p>
        </w:tc>
        <w:tc>
          <w:tcPr/>
          <w:p>
            <w:pPr>
              <w:pStyle w:val="Compact"/>
            </w:pPr>
            <w:r>
              <w:t xml:space="preserve">AIC</w:t>
            </w:r>
          </w:p>
        </w:tc>
        <w:tc>
          <w:tcPr/>
          <w:p>
            <w:pPr>
              <w:pStyle w:val="Compact"/>
            </w:pPr>
            <w:r>
              <w:t xml:space="preserve">Delta AIC</w:t>
            </w:r>
          </w:p>
        </w:tc>
      </w:tr>
      <w:tr>
        <w:tc>
          <w:tcPr/>
          <w:p>
            <w:pPr>
              <w:pStyle w:val="Compact"/>
            </w:pPr>
            <w:r>
              <w:t xml:space="preserve">M1</w:t>
            </w:r>
          </w:p>
        </w:tc>
        <w:tc>
          <w:tcPr/>
          <w:p>
            <w:pPr>
              <w:pStyle w:val="Compact"/>
            </w:pPr>
            <w:r>
              <w:t xml:space="preserve">322.00</w:t>
            </w:r>
          </w:p>
        </w:tc>
        <w:tc>
          <w:tcPr/>
          <w:p>
            <w:pPr>
              <w:pStyle w:val="Compact"/>
            </w:pPr>
            <w:r>
              <w:t xml:space="preserve">22.00</w:t>
            </w:r>
          </w:p>
        </w:tc>
      </w:tr>
      <w:tr>
        <w:tc>
          <w:tcPr/>
          <w:p>
            <w:pPr>
              <w:pStyle w:val="Compact"/>
            </w:pPr>
            <w:r>
              <w:t xml:space="preserve">M2</w:t>
            </w:r>
          </w:p>
        </w:tc>
        <w:tc>
          <w:tcPr/>
          <w:p>
            <w:pPr>
              <w:pStyle w:val="Compact"/>
            </w:pPr>
            <w:r>
              <w:t xml:space="preserve">306.00</w:t>
            </w:r>
          </w:p>
        </w:tc>
        <w:tc>
          <w:tcPr/>
          <w:p>
            <w:pPr>
              <w:pStyle w:val="Compact"/>
            </w:pPr>
            <w:r>
              <w:t xml:space="preserve">6.00</w:t>
            </w:r>
          </w:p>
        </w:tc>
      </w:tr>
      <w:tr>
        <w:tc>
          <w:tcPr/>
          <w:p>
            <w:pPr>
              <w:pStyle w:val="Compact"/>
            </w:pPr>
            <w:r>
              <w:t xml:space="preserve">M3</w:t>
            </w:r>
          </w:p>
        </w:tc>
        <w:tc>
          <w:tcPr/>
          <w:p>
            <w:pPr>
              <w:pStyle w:val="Compact"/>
            </w:pPr>
            <w:r>
              <w:t xml:space="preserve">300.00</w:t>
            </w:r>
          </w:p>
        </w:tc>
        <w:tc>
          <w:tcPr/>
          <w:p>
            <w:pPr>
              <w:pStyle w:val="Compact"/>
            </w:pPr>
            <w:r>
              <w:t xml:space="preserve">0.00</w:t>
            </w:r>
          </w:p>
        </w:tc>
      </w:tr>
      <w:tr>
        <w:tc>
          <w:tcPr/>
          <w:p>
            <w:pPr>
              <w:pStyle w:val="Compact"/>
            </w:pPr>
            <w:r>
              <w:t xml:space="preserve">M4</w:t>
            </w:r>
          </w:p>
        </w:tc>
        <w:tc>
          <w:tcPr/>
          <w:p>
            <w:pPr>
              <w:pStyle w:val="Compact"/>
            </w:pPr>
            <w:r>
              <w:t xml:space="preserve">300.80</w:t>
            </w:r>
          </w:p>
        </w:tc>
        <w:tc>
          <w:tcPr/>
          <w:p>
            <w:pPr>
              <w:pStyle w:val="Compact"/>
            </w:pPr>
            <w:r>
              <w:t xml:space="preserve">0.80</w:t>
            </w:r>
          </w:p>
        </w:tc>
      </w:tr>
    </w:tbl>
    <w:p>
      <w:pPr>
        <w:pStyle w:val="BodyText"/>
      </w:pPr>
      <w:r>
        <w:rPr>
          <w:b/>
          <w:bCs/>
        </w:rPr>
        <w:t xml:space="preserve">Work through the calculation, part (b)</w:t>
      </w:r>
    </w:p>
    <w:p>
      <w:pPr>
        <w:pStyle w:val="BodyText"/>
      </w:pPr>
      <w:r>
        <w:t xml:space="preserve">Step 1 selects M2 because 306.00 is lower than the other displayed Step 1 values and lower than M1’s 322.00. Step 2 selects M3 because its AIC is lower than the current M2 value. No later product term is selected on this forward path.</w:t>
      </w:r>
    </w:p>
    <w:p>
      <w:pPr>
        <w:pStyle w:val="BodyText"/>
      </w:pPr>
      <w:r>
        <w:rPr>
          <w:b/>
          <w:bCs/>
        </w:rPr>
        <w:t xml:space="preserve">Work through the calculation, part (c)</w:t>
      </w:r>
    </w:p>
    <w:p>
      <w:pPr>
        <w:pStyle w:val="BodyText"/>
      </w:pPr>
      <w:r>
        <w:t xml:space="preserve">The selected path coordinates are (0, 322.00), (1, 306.00), (2, 300.00). Plot step on the horizontal axis and AIC on the vertical axis, connect only consecutive selected models, and stop where the rule stops. The downward movements show improvements in the relative fit-complexity balance along this particular path.</w:t>
      </w:r>
    </w:p>
    <w:p>
      <w:pPr>
        <w:pStyle w:val="BodyText"/>
      </w:pPr>
      <w:r>
        <w:rPr>
          <w:b/>
          <w:bCs/>
        </w:rPr>
        <w:t xml:space="preserve">Work through the calculation, part (d)</w:t>
      </w:r>
    </w:p>
    <w:p>
      <w:pPr>
        <w:pStyle w:val="BodyText"/>
      </w:pPr>
      <w:r>
        <w:t xml:space="preserve">The final selected formula is</w:t>
      </w:r>
      <w:r>
        <w:t xml:space="preserve"> </w:t>
      </w:r>
      <w:r>
        <w:rPr>
          <w:rStyle w:val="VerbatimChar"/>
        </w:rPr>
        <w:t xml:space="preserve">completion time ~ planning sessions + task-complexity score + progress-check count</w:t>
      </w:r>
      <w:r>
        <w:t xml:space="preserve">. Its terms describe conditional fitted associations for this outcome and these cases. They do not by themselves identify causes.</w:t>
      </w:r>
    </w:p>
    <w:p>
      <w:pPr>
        <w:pStyle w:val="BodyText"/>
      </w:pPr>
      <w:r>
        <w:rPr>
          <w:b/>
          <w:bCs/>
        </w:rPr>
        <w:t xml:space="preserve">Interpret and check the result, part (e)</w:t>
      </w:r>
    </w:p>
    <w:p>
      <w:pPr>
        <w:pStyle w:val="BodyText"/>
      </w:pPr>
      <w:r>
        <w:t xml:space="preserve">A forward path recomputes the choice after each selected term, so an addition that looks useful at one stage can become redundant at another. The path can also stop before reaching the globally lowest AIC among combinations it never made reachable. AIC rewards fit but adds a complexity penalty. It does not establish that a selected model is the data-generating truth or that its predictions will generalize. New-data performance requires separate validation, and AIC values from different outcomes or case sets are not one comparable candidate family.</w:t>
      </w:r>
    </w:p>
    <w:bookmarkEnd w:id="85"/>
    <w:bookmarkEnd w:id="86"/>
    <w:bookmarkStart w:id="97" w:name="a07-interpreting-an-additive-group-model"/>
    <w:p>
      <w:pPr>
        <w:pStyle w:val="Heading2"/>
      </w:pPr>
      <w:r>
        <w:t xml:space="preserve">A07: Interpreting an Additive Group Model</w:t>
      </w:r>
    </w:p>
    <w:bookmarkStart w:id="87" w:name="X58f57a6df46b3965f479003ed8836a51762e202"/>
    <w:p>
      <w:pPr>
        <w:pStyle w:val="Heading3"/>
      </w:pPr>
      <w:r>
        <w:rPr>
          <w:rStyle w:val="VerbatimChar"/>
        </w:rPr>
        <w:t xml:space="preserve">T07-A07-V01</w:t>
      </w:r>
      <w:r>
        <w:t xml:space="preserve">: Tutorial support and reasoning</w:t>
      </w:r>
    </w:p>
    <w:p>
      <w:pPr>
        <w:pStyle w:val="FirstParagraph"/>
      </w:pPr>
      <w:r>
        <w:rPr>
          <w:b/>
          <w:bCs/>
        </w:rPr>
        <w:t xml:space="preserve">Reason before calculating, part (a)</w:t>
      </w:r>
    </w:p>
    <w:p>
      <w:pPr>
        <w:pStyle w:val="BodyText"/>
      </w:pPr>
      <w:r>
        <w:t xml:space="preserve">For Self-guided, set</w:t>
      </w:r>
      <w:r>
        <w:t xml:space="preserve"> </w:t>
      </w:r>
      <m:oMath>
        <m:r>
          <m:t>G</m:t>
        </m:r>
        <m:r>
          <m:rPr>
            <m:sty m:val="p"/>
          </m:rPr>
          <m:t>=</m:t>
        </m:r>
        <m:r>
          <m:t>0</m:t>
        </m:r>
      </m:oMath>
      <w:r>
        <w:t xml:space="preserve">:</w:t>
      </w:r>
      <w:r>
        <w:t xml:space="preserve"> </w:t>
      </w:r>
      <m:oMath>
        <m:acc>
          <m:accPr>
            <m:chr m:val="̂"/>
          </m:accPr>
          <m:e>
            <m:r>
              <m:t>Y</m:t>
            </m:r>
          </m:e>
        </m:acc>
        <m:r>
          <m:rPr>
            <m:sty m:val="p"/>
          </m:rPr>
          <m:t>=</m:t>
        </m:r>
        <m:r>
          <m:t>42.00</m:t>
        </m:r>
        <m:r>
          <m:rPr>
            <m:sty m:val="p"/>
          </m:rPr>
          <m:t>+</m:t>
        </m:r>
        <m:d>
          <m:dPr>
            <m:begChr m:val="("/>
            <m:sepChr m:val=""/>
            <m:endChr m:val=")"/>
            <m:grow/>
          </m:dPr>
          <m:e>
            <m:r>
              <m:t>3.00</m:t>
            </m:r>
          </m:e>
        </m:d>
        <m:r>
          <m:t>X</m:t>
        </m:r>
      </m:oMath>
      <w:r>
        <w:t xml:space="preserve">. For Tutored, set</w:t>
      </w:r>
      <w:r>
        <w:t xml:space="preserve"> </w:t>
      </w:r>
      <m:oMath>
        <m:r>
          <m:t>G</m:t>
        </m:r>
        <m:r>
          <m:rPr>
            <m:sty m:val="p"/>
          </m:rPr>
          <m:t>=</m:t>
        </m:r>
        <m:r>
          <m:t>1</m:t>
        </m:r>
      </m:oMath>
      <w:r>
        <w:t xml:space="preserve">:</w:t>
      </w:r>
      <w:r>
        <w:t xml:space="preserve"> </w:t>
      </w:r>
      <m:oMath>
        <m:acc>
          <m:accPr>
            <m:chr m:val="̂"/>
          </m:accPr>
          <m:e>
            <m:r>
              <m:t>Y</m:t>
            </m:r>
          </m:e>
        </m:acc>
        <m:r>
          <m:rPr>
            <m:sty m:val="p"/>
          </m:rPr>
          <m:t>=</m:t>
        </m:r>
        <m:r>
          <m:t>47.00</m:t>
        </m:r>
        <m:r>
          <m:rPr>
            <m:sty m:val="p"/>
          </m:rPr>
          <m:t>+</m:t>
        </m:r>
        <m:d>
          <m:dPr>
            <m:begChr m:val="("/>
            <m:sepChr m:val=""/>
            <m:endChr m:val=")"/>
            <m:grow/>
          </m:dPr>
          <m:e>
            <m:r>
              <m:t>3.00</m:t>
            </m:r>
          </m:e>
        </m:d>
        <m:r>
          <m:t>X</m:t>
        </m:r>
      </m:oMath>
      <w:r>
        <w:t xml:space="preserve">. The intercept 42.00 is the fitted reasoning score for Self-guided when practice hours equals zero. It may be mathematically necessary but substantively unhelpful if zero lies outside the meaningful range.</w:t>
      </w:r>
    </w:p>
    <w:p>
      <w:pPr>
        <w:pStyle w:val="BodyText"/>
      </w:pPr>
      <w:r>
        <w:rPr>
          <w:b/>
          <w:bCs/>
        </w:rPr>
        <w:t xml:space="preserve">Work through the calculation, part (b)</w:t>
      </w:r>
    </w:p>
    <w:p>
      <w:pPr>
        <w:pStyle w:val="BodyText"/>
      </w:pPr>
      <w:r>
        <w:t xml:space="preserve">Within either group, a one-unit increase in practice hours is associated with a fitted change of 3.00 units in reasoning score. At the same value of practice hours, Tutored is fitted 5.00 units higher than Self-guided.</w:t>
      </w:r>
      <w:r>
        <w:t xml:space="preserve"> </w:t>
      </w:r>
      <w:r>
        <w:t xml:space="preserve">“At the same value”</w:t>
      </w:r>
      <w:r>
        <w:t xml:space="preserve"> </w:t>
      </w:r>
      <w:r>
        <w:t xml:space="preserve">expresses the model’s conditional comparison, not an intervention.</w:t>
      </w:r>
    </w:p>
    <w:p>
      <w:pPr>
        <w:pStyle w:val="BodyText"/>
      </w:pPr>
      <w:r>
        <w:rPr>
          <w:b/>
          <w:bCs/>
        </w:rPr>
        <w:t xml:space="preserve">Work through the calculation, part (c)</w:t>
      </w:r>
    </w:p>
    <w:p>
      <w:pPr>
        <w:pStyle w:val="BodyText"/>
      </w:pPr>
      <w:r>
        <w:t xml:space="preserve">Substitution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Group</w:t>
            </w:r>
          </w:p>
        </w:tc>
        <w:tc>
          <w:tcPr/>
          <w:p>
            <w:pPr>
              <w:pStyle w:val="Compact"/>
            </w:pPr>
            <w:r>
              <w:t xml:space="preserve">X</w:t>
            </w:r>
          </w:p>
        </w:tc>
        <w:tc>
          <w:tcPr/>
          <w:p>
            <w:pPr>
              <w:pStyle w:val="Compact"/>
            </w:pPr>
            <w:r>
              <w:t xml:space="preserve">Fitted reasoning score</w:t>
            </w:r>
          </w:p>
        </w:tc>
      </w:tr>
      <w:tr>
        <w:tc>
          <w:tcPr/>
          <w:p>
            <w:pPr>
              <w:pStyle w:val="Compact"/>
            </w:pPr>
            <w:r>
              <w:t xml:space="preserve">Self-guided</w:t>
            </w:r>
          </w:p>
        </w:tc>
        <w:tc>
          <w:tcPr/>
          <w:p>
            <w:pPr>
              <w:pStyle w:val="Compact"/>
            </w:pPr>
            <w:r>
              <w:t xml:space="preserve">2.0</w:t>
            </w:r>
          </w:p>
        </w:tc>
        <w:tc>
          <w:tcPr/>
          <w:p>
            <w:pPr>
              <w:pStyle w:val="Compact"/>
            </w:pPr>
            <w:r>
              <w:t xml:space="preserve">48.00</w:t>
            </w:r>
          </w:p>
        </w:tc>
      </w:tr>
      <w:tr>
        <w:tc>
          <w:tcPr/>
          <w:p>
            <w:pPr>
              <w:pStyle w:val="Compact"/>
            </w:pPr>
            <w:r>
              <w:t xml:space="preserve">Self-guided</w:t>
            </w:r>
          </w:p>
        </w:tc>
        <w:tc>
          <w:tcPr/>
          <w:p>
            <w:pPr>
              <w:pStyle w:val="Compact"/>
            </w:pPr>
            <w:r>
              <w:t xml:space="preserve">6.0</w:t>
            </w:r>
          </w:p>
        </w:tc>
        <w:tc>
          <w:tcPr/>
          <w:p>
            <w:pPr>
              <w:pStyle w:val="Compact"/>
            </w:pPr>
            <w:r>
              <w:t xml:space="preserve">60.00</w:t>
            </w:r>
          </w:p>
        </w:tc>
      </w:tr>
      <w:tr>
        <w:tc>
          <w:tcPr/>
          <w:p>
            <w:pPr>
              <w:pStyle w:val="Compact"/>
            </w:pPr>
            <w:r>
              <w:t xml:space="preserve">Tutored</w:t>
            </w:r>
          </w:p>
        </w:tc>
        <w:tc>
          <w:tcPr/>
          <w:p>
            <w:pPr>
              <w:pStyle w:val="Compact"/>
            </w:pPr>
            <w:r>
              <w:t xml:space="preserve">2.0</w:t>
            </w:r>
          </w:p>
        </w:tc>
        <w:tc>
          <w:tcPr/>
          <w:p>
            <w:pPr>
              <w:pStyle w:val="Compact"/>
            </w:pPr>
            <w:r>
              <w:t xml:space="preserve">53.00</w:t>
            </w:r>
          </w:p>
        </w:tc>
      </w:tr>
      <w:tr>
        <w:tc>
          <w:tcPr/>
          <w:p>
            <w:pPr>
              <w:pStyle w:val="Compact"/>
            </w:pPr>
            <w:r>
              <w:t xml:space="preserve">Tutored</w:t>
            </w:r>
          </w:p>
        </w:tc>
        <w:tc>
          <w:tcPr/>
          <w:p>
            <w:pPr>
              <w:pStyle w:val="Compact"/>
            </w:pPr>
            <w:r>
              <w:t xml:space="preserve">6.0</w:t>
            </w:r>
          </w:p>
        </w:tc>
        <w:tc>
          <w:tcPr/>
          <w:p>
            <w:pPr>
              <w:pStyle w:val="Compact"/>
            </w:pPr>
            <w:r>
              <w:t xml:space="preserve">65.00</w:t>
            </w:r>
          </w:p>
        </w:tc>
      </w:tr>
    </w:tbl>
    <w:p>
      <w:pPr>
        <w:pStyle w:val="BodyText"/>
      </w:pPr>
      <w:r>
        <w:rPr>
          <w:b/>
          <w:bCs/>
        </w:rPr>
        <w:t xml:space="preserve">Interpret and check the result, part (d)</w:t>
      </w:r>
    </w:p>
    <w:p>
      <w:pPr>
        <w:pStyle w:val="BodyText"/>
      </w:pPr>
      <w:r>
        <w:t xml:space="preserve">Both equations have slope 3.00, so equal horizontal changes produce equal fitted vertical changes. Their intercepts differ by 5.00, and subtracting the two fitted values at either displayed</w:t>
      </w:r>
      <w:r>
        <w:t xml:space="preserve"> </w:t>
      </w:r>
      <m:oMath>
        <m:r>
          <m:t>X</m:t>
        </m:r>
      </m:oMath>
      <w:r>
        <w:t xml:space="preserve"> </w:t>
      </w:r>
      <w:r>
        <w:t xml:space="preserve">gives that same constant gap. The model contains no</w:t>
      </w:r>
      <w:r>
        <w:t xml:space="preserve"> </w:t>
      </w:r>
      <m:oMath>
        <m:r>
          <m:t>X</m:t>
        </m:r>
        <m:r>
          <m:t>G</m:t>
        </m:r>
      </m:oMath>
      <w:r>
        <w:t xml:space="preserve"> </w:t>
      </w:r>
      <w:r>
        <w:t xml:space="preserve">product term, so it imposes parallel fitted lines. The gap is an adjusted association; without suitable design and assumptions, it does not prove that changing group membership would change the outcome.</w:t>
      </w:r>
    </w:p>
    <w:bookmarkEnd w:id="87"/>
    <w:bookmarkStart w:id="88" w:name="Xf4b96e8db11cb44a415ce715a2fe7cc36707945"/>
    <w:p>
      <w:pPr>
        <w:pStyle w:val="Heading3"/>
      </w:pPr>
      <w:r>
        <w:rPr>
          <w:rStyle w:val="VerbatimChar"/>
        </w:rPr>
        <w:t xml:space="preserve">T07-A07-V02</w:t>
      </w:r>
      <w:r>
        <w:t xml:space="preserve">: Archive experience and retrieval</w:t>
      </w:r>
    </w:p>
    <w:p>
      <w:pPr>
        <w:pStyle w:val="FirstParagraph"/>
      </w:pPr>
      <w:r>
        <w:rPr>
          <w:b/>
          <w:bCs/>
        </w:rPr>
        <w:t xml:space="preserve">Reason before calculating, part (a)</w:t>
      </w:r>
    </w:p>
    <w:p>
      <w:pPr>
        <w:pStyle w:val="BodyText"/>
      </w:pPr>
      <w:r>
        <w:t xml:space="preserve">For New staff, set</w:t>
      </w:r>
      <w:r>
        <w:t xml:space="preserve"> </w:t>
      </w:r>
      <m:oMath>
        <m:r>
          <m:t>G</m:t>
        </m:r>
        <m:r>
          <m:rPr>
            <m:sty m:val="p"/>
          </m:rPr>
          <m:t>=</m:t>
        </m:r>
        <m:r>
          <m:t>0</m:t>
        </m:r>
      </m:oMath>
      <w:r>
        <w:t xml:space="preserve">:</w:t>
      </w:r>
      <w:r>
        <w:t xml:space="preserve"> </w:t>
      </w:r>
      <m:oMath>
        <m:acc>
          <m:accPr>
            <m:chr m:val="̂"/>
          </m:accPr>
          <m:e>
            <m:r>
              <m:t>Y</m:t>
            </m:r>
          </m:e>
        </m:acc>
        <m:r>
          <m:rPr>
            <m:sty m:val="p"/>
          </m:rPr>
          <m:t>=</m:t>
        </m:r>
        <m:r>
          <m:t>36.00</m:t>
        </m:r>
        <m:r>
          <m:rPr>
            <m:sty m:val="p"/>
          </m:rPr>
          <m:t>+</m:t>
        </m:r>
        <m:d>
          <m:dPr>
            <m:begChr m:val="("/>
            <m:sepChr m:val=""/>
            <m:endChr m:val=")"/>
            <m:grow/>
          </m:dPr>
          <m:e>
            <m:r>
              <m:rPr>
                <m:sty m:val="p"/>
              </m:rPr>
              <m:t>−</m:t>
            </m:r>
            <m:r>
              <m:t>1.80</m:t>
            </m:r>
          </m:e>
        </m:d>
        <m:r>
          <m:t>X</m:t>
        </m:r>
      </m:oMath>
      <w:r>
        <w:t xml:space="preserve">. For Experienced staff, set</w:t>
      </w:r>
      <w:r>
        <w:t xml:space="preserve"> </w:t>
      </w:r>
      <m:oMath>
        <m:r>
          <m:t>G</m:t>
        </m:r>
        <m:r>
          <m:rPr>
            <m:sty m:val="p"/>
          </m:rPr>
          <m:t>=</m:t>
        </m:r>
        <m:r>
          <m:t>1</m:t>
        </m:r>
      </m:oMath>
      <w:r>
        <w:t xml:space="preserve">:</w:t>
      </w:r>
      <w:r>
        <w:t xml:space="preserve"> </w:t>
      </w:r>
      <m:oMath>
        <m:acc>
          <m:accPr>
            <m:chr m:val="̂"/>
          </m:accPr>
          <m:e>
            <m:r>
              <m:t>Y</m:t>
            </m:r>
          </m:e>
        </m:acc>
        <m:r>
          <m:rPr>
            <m:sty m:val="p"/>
          </m:rPr>
          <m:t>=</m:t>
        </m:r>
        <m:r>
          <m:t>32.00</m:t>
        </m:r>
        <m:r>
          <m:rPr>
            <m:sty m:val="p"/>
          </m:rPr>
          <m:t>+</m:t>
        </m:r>
        <m:d>
          <m:dPr>
            <m:begChr m:val="("/>
            <m:sepChr m:val=""/>
            <m:endChr m:val=")"/>
            <m:grow/>
          </m:dPr>
          <m:e>
            <m:r>
              <m:rPr>
                <m:sty m:val="p"/>
              </m:rPr>
              <m:t>−</m:t>
            </m:r>
            <m:r>
              <m:t>1.80</m:t>
            </m:r>
          </m:e>
        </m:d>
        <m:r>
          <m:t>X</m:t>
        </m:r>
      </m:oMath>
      <w:r>
        <w:t xml:space="preserve">. The intercept 36.00 is the fitted retrieval time for New staff when practice sessions equals zero. It may be mathematically necessary but substantively unhelpful if zero lies outside the meaningful range.</w:t>
      </w:r>
    </w:p>
    <w:p>
      <w:pPr>
        <w:pStyle w:val="BodyText"/>
      </w:pPr>
      <w:r>
        <w:rPr>
          <w:b/>
          <w:bCs/>
        </w:rPr>
        <w:t xml:space="preserve">Work through the calculation, part (b)</w:t>
      </w:r>
    </w:p>
    <w:p>
      <w:pPr>
        <w:pStyle w:val="BodyText"/>
      </w:pPr>
      <w:r>
        <w:t xml:space="preserve">Within either group, a one-unit increase in practice sessions is associated with a fitted change of -1.80 units in retrieval time. At the same value of practice sessions, Experienced staff is fitted 4.00 units lower than New staff.</w:t>
      </w:r>
      <w:r>
        <w:t xml:space="preserve"> </w:t>
      </w:r>
      <w:r>
        <w:t xml:space="preserve">“At the same value”</w:t>
      </w:r>
      <w:r>
        <w:t xml:space="preserve"> </w:t>
      </w:r>
      <w:r>
        <w:t xml:space="preserve">expresses the model’s conditional comparison, not an intervention.</w:t>
      </w:r>
    </w:p>
    <w:p>
      <w:pPr>
        <w:pStyle w:val="BodyText"/>
      </w:pPr>
      <w:r>
        <w:rPr>
          <w:b/>
          <w:bCs/>
        </w:rPr>
        <w:t xml:space="preserve">Work through the calculation, part (c)</w:t>
      </w:r>
    </w:p>
    <w:p>
      <w:pPr>
        <w:pStyle w:val="BodyText"/>
      </w:pPr>
      <w:r>
        <w:t xml:space="preserve">Substitution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Group</w:t>
            </w:r>
          </w:p>
        </w:tc>
        <w:tc>
          <w:tcPr/>
          <w:p>
            <w:pPr>
              <w:pStyle w:val="Compact"/>
            </w:pPr>
            <w:r>
              <w:t xml:space="preserve">X</w:t>
            </w:r>
          </w:p>
        </w:tc>
        <w:tc>
          <w:tcPr/>
          <w:p>
            <w:pPr>
              <w:pStyle w:val="Compact"/>
            </w:pPr>
            <w:r>
              <w:t xml:space="preserve">Fitted retrieval time</w:t>
            </w:r>
          </w:p>
        </w:tc>
      </w:tr>
      <w:tr>
        <w:tc>
          <w:tcPr/>
          <w:p>
            <w:pPr>
              <w:pStyle w:val="Compact"/>
            </w:pPr>
            <w:r>
              <w:t xml:space="preserve">New staff</w:t>
            </w:r>
          </w:p>
        </w:tc>
        <w:tc>
          <w:tcPr/>
          <w:p>
            <w:pPr>
              <w:pStyle w:val="Compact"/>
            </w:pPr>
            <w:r>
              <w:t xml:space="preserve">1.0</w:t>
            </w:r>
          </w:p>
        </w:tc>
        <w:tc>
          <w:tcPr/>
          <w:p>
            <w:pPr>
              <w:pStyle w:val="Compact"/>
            </w:pPr>
            <w:r>
              <w:t xml:space="preserve">34.20</w:t>
            </w:r>
          </w:p>
        </w:tc>
      </w:tr>
      <w:tr>
        <w:tc>
          <w:tcPr/>
          <w:p>
            <w:pPr>
              <w:pStyle w:val="Compact"/>
            </w:pPr>
            <w:r>
              <w:t xml:space="preserve">New staff</w:t>
            </w:r>
          </w:p>
        </w:tc>
        <w:tc>
          <w:tcPr/>
          <w:p>
            <w:pPr>
              <w:pStyle w:val="Compact"/>
            </w:pPr>
            <w:r>
              <w:t xml:space="preserve">5.0</w:t>
            </w:r>
          </w:p>
        </w:tc>
        <w:tc>
          <w:tcPr/>
          <w:p>
            <w:pPr>
              <w:pStyle w:val="Compact"/>
            </w:pPr>
            <w:r>
              <w:t xml:space="preserve">27.00</w:t>
            </w:r>
          </w:p>
        </w:tc>
      </w:tr>
      <w:tr>
        <w:tc>
          <w:tcPr/>
          <w:p>
            <w:pPr>
              <w:pStyle w:val="Compact"/>
            </w:pPr>
            <w:r>
              <w:t xml:space="preserve">Experienced staff</w:t>
            </w:r>
          </w:p>
        </w:tc>
        <w:tc>
          <w:tcPr/>
          <w:p>
            <w:pPr>
              <w:pStyle w:val="Compact"/>
            </w:pPr>
            <w:r>
              <w:t xml:space="preserve">1.0</w:t>
            </w:r>
          </w:p>
        </w:tc>
        <w:tc>
          <w:tcPr/>
          <w:p>
            <w:pPr>
              <w:pStyle w:val="Compact"/>
            </w:pPr>
            <w:r>
              <w:t xml:space="preserve">30.20</w:t>
            </w:r>
          </w:p>
        </w:tc>
      </w:tr>
      <w:tr>
        <w:tc>
          <w:tcPr/>
          <w:p>
            <w:pPr>
              <w:pStyle w:val="Compact"/>
            </w:pPr>
            <w:r>
              <w:t xml:space="preserve">Experienced staff</w:t>
            </w:r>
          </w:p>
        </w:tc>
        <w:tc>
          <w:tcPr/>
          <w:p>
            <w:pPr>
              <w:pStyle w:val="Compact"/>
            </w:pPr>
            <w:r>
              <w:t xml:space="preserve">5.0</w:t>
            </w:r>
          </w:p>
        </w:tc>
        <w:tc>
          <w:tcPr/>
          <w:p>
            <w:pPr>
              <w:pStyle w:val="Compact"/>
            </w:pPr>
            <w:r>
              <w:t xml:space="preserve">23.00</w:t>
            </w:r>
          </w:p>
        </w:tc>
      </w:tr>
    </w:tbl>
    <w:p>
      <w:pPr>
        <w:pStyle w:val="BodyText"/>
      </w:pPr>
      <w:r>
        <w:rPr>
          <w:b/>
          <w:bCs/>
        </w:rPr>
        <w:t xml:space="preserve">Interpret and check the result, part (d)</w:t>
      </w:r>
    </w:p>
    <w:p>
      <w:pPr>
        <w:pStyle w:val="BodyText"/>
      </w:pPr>
      <w:r>
        <w:t xml:space="preserve">Both equations have slope -1.80, so equal horizontal changes produce equal fitted vertical changes. Their intercepts differ by -4.00, and subtracting the two fitted values at either displayed</w:t>
      </w:r>
      <w:r>
        <w:t xml:space="preserve"> </w:t>
      </w:r>
      <m:oMath>
        <m:r>
          <m:t>X</m:t>
        </m:r>
      </m:oMath>
      <w:r>
        <w:t xml:space="preserve"> </w:t>
      </w:r>
      <w:r>
        <w:t xml:space="preserve">gives that same constant gap. The model contains no</w:t>
      </w:r>
      <w:r>
        <w:t xml:space="preserve"> </w:t>
      </w:r>
      <m:oMath>
        <m:r>
          <m:t>X</m:t>
        </m:r>
        <m:r>
          <m:t>G</m:t>
        </m:r>
      </m:oMath>
      <w:r>
        <w:t xml:space="preserve"> </w:t>
      </w:r>
      <w:r>
        <w:t xml:space="preserve">product term, so it imposes parallel fitted lines. The gap is an adjusted association; without suitable design and assumptions, it does not prove that changing group membership would change the outcome.</w:t>
      </w:r>
    </w:p>
    <w:bookmarkEnd w:id="88"/>
    <w:bookmarkStart w:id="89" w:name="Xbf3ee205d44c60b113aa5a2985aea56774d5ff7"/>
    <w:p>
      <w:pPr>
        <w:pStyle w:val="Heading3"/>
      </w:pPr>
      <w:r>
        <w:rPr>
          <w:rStyle w:val="VerbatimChar"/>
        </w:rPr>
        <w:t xml:space="preserve">T07-A07-V03</w:t>
      </w:r>
      <w:r>
        <w:t xml:space="preserve">: Reading format and comprehension</w:t>
      </w:r>
    </w:p>
    <w:p>
      <w:pPr>
        <w:pStyle w:val="FirstParagraph"/>
      </w:pPr>
      <w:r>
        <w:rPr>
          <w:b/>
          <w:bCs/>
        </w:rPr>
        <w:t xml:space="preserve">Reason before calculating, part (a)</w:t>
      </w:r>
    </w:p>
    <w:p>
      <w:pPr>
        <w:pStyle w:val="BodyText"/>
      </w:pPr>
      <w:r>
        <w:t xml:space="preserve">For Print, set</w:t>
      </w:r>
      <w:r>
        <w:t xml:space="preserve"> </w:t>
      </w:r>
      <m:oMath>
        <m:r>
          <m:t>G</m:t>
        </m:r>
        <m:r>
          <m:rPr>
            <m:sty m:val="p"/>
          </m:rPr>
          <m:t>=</m:t>
        </m:r>
        <m:r>
          <m:t>0</m:t>
        </m:r>
      </m:oMath>
      <w:r>
        <w:t xml:space="preserve">:</w:t>
      </w:r>
      <w:r>
        <w:t xml:space="preserve"> </w:t>
      </w:r>
      <m:oMath>
        <m:acc>
          <m:accPr>
            <m:chr m:val="̂"/>
          </m:accPr>
          <m:e>
            <m:r>
              <m:t>Y</m:t>
            </m:r>
          </m:e>
        </m:acc>
        <m:r>
          <m:rPr>
            <m:sty m:val="p"/>
          </m:rPr>
          <m:t>=</m:t>
        </m:r>
        <m:r>
          <m:t>51.00</m:t>
        </m:r>
        <m:r>
          <m:rPr>
            <m:sty m:val="p"/>
          </m:rPr>
          <m:t>+</m:t>
        </m:r>
        <m:d>
          <m:dPr>
            <m:begChr m:val="("/>
            <m:sepChr m:val=""/>
            <m:endChr m:val=")"/>
            <m:grow/>
          </m:dPr>
          <m:e>
            <m:r>
              <m:t>2.20</m:t>
            </m:r>
          </m:e>
        </m:d>
        <m:r>
          <m:t>X</m:t>
        </m:r>
      </m:oMath>
      <w:r>
        <w:t xml:space="preserve">. For Digital, set</w:t>
      </w:r>
      <w:r>
        <w:t xml:space="preserve"> </w:t>
      </w:r>
      <m:oMath>
        <m:r>
          <m:t>G</m:t>
        </m:r>
        <m:r>
          <m:rPr>
            <m:sty m:val="p"/>
          </m:rPr>
          <m:t>=</m:t>
        </m:r>
        <m:r>
          <m:t>1</m:t>
        </m:r>
      </m:oMath>
      <w:r>
        <w:t xml:space="preserve">:</w:t>
      </w:r>
      <w:r>
        <w:t xml:space="preserve"> </w:t>
      </w:r>
      <m:oMath>
        <m:acc>
          <m:accPr>
            <m:chr m:val="̂"/>
          </m:accPr>
          <m:e>
            <m:r>
              <m:t>Y</m:t>
            </m:r>
          </m:e>
        </m:acc>
        <m:r>
          <m:rPr>
            <m:sty m:val="p"/>
          </m:rPr>
          <m:t>=</m:t>
        </m:r>
        <m:r>
          <m:t>48.50</m:t>
        </m:r>
        <m:r>
          <m:rPr>
            <m:sty m:val="p"/>
          </m:rPr>
          <m:t>+</m:t>
        </m:r>
        <m:d>
          <m:dPr>
            <m:begChr m:val="("/>
            <m:sepChr m:val=""/>
            <m:endChr m:val=")"/>
            <m:grow/>
          </m:dPr>
          <m:e>
            <m:r>
              <m:t>2.20</m:t>
            </m:r>
          </m:e>
        </m:d>
        <m:r>
          <m:t>X</m:t>
        </m:r>
      </m:oMath>
      <w:r>
        <w:t xml:space="preserve">. The intercept 51.00 is the fitted comprehension score for Print when reading hours equals zero. It may be mathematically necessary but substantively unhelpful if zero lies outside the meaningful range.</w:t>
      </w:r>
    </w:p>
    <w:p>
      <w:pPr>
        <w:pStyle w:val="BodyText"/>
      </w:pPr>
      <w:r>
        <w:rPr>
          <w:b/>
          <w:bCs/>
        </w:rPr>
        <w:t xml:space="preserve">Work through the calculation, part (b)</w:t>
      </w:r>
    </w:p>
    <w:p>
      <w:pPr>
        <w:pStyle w:val="BodyText"/>
      </w:pPr>
      <w:r>
        <w:t xml:space="preserve">Within either group, a one-unit increase in reading hours is associated with a fitted change of 2.20 units in comprehension score. At the same value of reading hours, Digital is fitted 2.50 units lower than Print.</w:t>
      </w:r>
      <w:r>
        <w:t xml:space="preserve"> </w:t>
      </w:r>
      <w:r>
        <w:t xml:space="preserve">“At the same value”</w:t>
      </w:r>
      <w:r>
        <w:t xml:space="preserve"> </w:t>
      </w:r>
      <w:r>
        <w:t xml:space="preserve">expresses the model’s conditional comparison, not an intervention.</w:t>
      </w:r>
    </w:p>
    <w:p>
      <w:pPr>
        <w:pStyle w:val="BodyText"/>
      </w:pPr>
      <w:r>
        <w:rPr>
          <w:b/>
          <w:bCs/>
        </w:rPr>
        <w:t xml:space="preserve">Work through the calculation, part (c)</w:t>
      </w:r>
    </w:p>
    <w:p>
      <w:pPr>
        <w:pStyle w:val="BodyText"/>
      </w:pPr>
      <w:r>
        <w:t xml:space="preserve">Substitution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Group</w:t>
            </w:r>
          </w:p>
        </w:tc>
        <w:tc>
          <w:tcPr/>
          <w:p>
            <w:pPr>
              <w:pStyle w:val="Compact"/>
            </w:pPr>
            <w:r>
              <w:t xml:space="preserve">X</w:t>
            </w:r>
          </w:p>
        </w:tc>
        <w:tc>
          <w:tcPr/>
          <w:p>
            <w:pPr>
              <w:pStyle w:val="Compact"/>
            </w:pPr>
            <w:r>
              <w:t xml:space="preserve">Fitted comprehension score</w:t>
            </w:r>
          </w:p>
        </w:tc>
      </w:tr>
      <w:tr>
        <w:tc>
          <w:tcPr/>
          <w:p>
            <w:pPr>
              <w:pStyle w:val="Compact"/>
            </w:pPr>
            <w:r>
              <w:t xml:space="preserve">Print</w:t>
            </w:r>
          </w:p>
        </w:tc>
        <w:tc>
          <w:tcPr/>
          <w:p>
            <w:pPr>
              <w:pStyle w:val="Compact"/>
            </w:pPr>
            <w:r>
              <w:t xml:space="preserve">2.0</w:t>
            </w:r>
          </w:p>
        </w:tc>
        <w:tc>
          <w:tcPr/>
          <w:p>
            <w:pPr>
              <w:pStyle w:val="Compact"/>
            </w:pPr>
            <w:r>
              <w:t xml:space="preserve">55.40</w:t>
            </w:r>
          </w:p>
        </w:tc>
      </w:tr>
      <w:tr>
        <w:tc>
          <w:tcPr/>
          <w:p>
            <w:pPr>
              <w:pStyle w:val="Compact"/>
            </w:pPr>
            <w:r>
              <w:t xml:space="preserve">Print</w:t>
            </w:r>
          </w:p>
        </w:tc>
        <w:tc>
          <w:tcPr/>
          <w:p>
            <w:pPr>
              <w:pStyle w:val="Compact"/>
            </w:pPr>
            <w:r>
              <w:t xml:space="preserve">7.0</w:t>
            </w:r>
          </w:p>
        </w:tc>
        <w:tc>
          <w:tcPr/>
          <w:p>
            <w:pPr>
              <w:pStyle w:val="Compact"/>
            </w:pPr>
            <w:r>
              <w:t xml:space="preserve">66.40</w:t>
            </w:r>
          </w:p>
        </w:tc>
      </w:tr>
      <w:tr>
        <w:tc>
          <w:tcPr/>
          <w:p>
            <w:pPr>
              <w:pStyle w:val="Compact"/>
            </w:pPr>
            <w:r>
              <w:t xml:space="preserve">Digital</w:t>
            </w:r>
          </w:p>
        </w:tc>
        <w:tc>
          <w:tcPr/>
          <w:p>
            <w:pPr>
              <w:pStyle w:val="Compact"/>
            </w:pPr>
            <w:r>
              <w:t xml:space="preserve">2.0</w:t>
            </w:r>
          </w:p>
        </w:tc>
        <w:tc>
          <w:tcPr/>
          <w:p>
            <w:pPr>
              <w:pStyle w:val="Compact"/>
            </w:pPr>
            <w:r>
              <w:t xml:space="preserve">52.90</w:t>
            </w:r>
          </w:p>
        </w:tc>
      </w:tr>
      <w:tr>
        <w:tc>
          <w:tcPr/>
          <w:p>
            <w:pPr>
              <w:pStyle w:val="Compact"/>
            </w:pPr>
            <w:r>
              <w:t xml:space="preserve">Digital</w:t>
            </w:r>
          </w:p>
        </w:tc>
        <w:tc>
          <w:tcPr/>
          <w:p>
            <w:pPr>
              <w:pStyle w:val="Compact"/>
            </w:pPr>
            <w:r>
              <w:t xml:space="preserve">7.0</w:t>
            </w:r>
          </w:p>
        </w:tc>
        <w:tc>
          <w:tcPr/>
          <w:p>
            <w:pPr>
              <w:pStyle w:val="Compact"/>
            </w:pPr>
            <w:r>
              <w:t xml:space="preserve">63.90</w:t>
            </w:r>
          </w:p>
        </w:tc>
      </w:tr>
    </w:tbl>
    <w:p>
      <w:pPr>
        <w:pStyle w:val="BodyText"/>
      </w:pPr>
      <w:r>
        <w:rPr>
          <w:b/>
          <w:bCs/>
        </w:rPr>
        <w:t xml:space="preserve">Interpret and check the result, part (d)</w:t>
      </w:r>
    </w:p>
    <w:p>
      <w:pPr>
        <w:pStyle w:val="BodyText"/>
      </w:pPr>
      <w:r>
        <w:t xml:space="preserve">Both equations have slope 2.20, so equal horizontal changes produce equal fitted vertical changes. Their intercepts differ by -2.50, and subtracting the two fitted values at either displayed</w:t>
      </w:r>
      <w:r>
        <w:t xml:space="preserve"> </w:t>
      </w:r>
      <m:oMath>
        <m:r>
          <m:t>X</m:t>
        </m:r>
      </m:oMath>
      <w:r>
        <w:t xml:space="preserve"> </w:t>
      </w:r>
      <w:r>
        <w:t xml:space="preserve">gives that same constant gap. The model contains no</w:t>
      </w:r>
      <w:r>
        <w:t xml:space="preserve"> </w:t>
      </w:r>
      <m:oMath>
        <m:r>
          <m:t>X</m:t>
        </m:r>
        <m:r>
          <m:t>G</m:t>
        </m:r>
      </m:oMath>
      <w:r>
        <w:t xml:space="preserve"> </w:t>
      </w:r>
      <w:r>
        <w:t xml:space="preserve">product term, so it imposes parallel fitted lines. The gap is an adjusted association; without suitable design and assumptions, it does not prove that changing group membership would change the outcome.</w:t>
      </w:r>
    </w:p>
    <w:bookmarkEnd w:id="89"/>
    <w:bookmarkStart w:id="90" w:name="t07-a07-v04-route-aid-and-navigation"/>
    <w:p>
      <w:pPr>
        <w:pStyle w:val="Heading3"/>
      </w:pPr>
      <w:r>
        <w:rPr>
          <w:rStyle w:val="VerbatimChar"/>
        </w:rPr>
        <w:t xml:space="preserve">T07-A07-V04</w:t>
      </w:r>
      <w:r>
        <w:t xml:space="preserve">: Route aid and navigation</w:t>
      </w:r>
    </w:p>
    <w:p>
      <w:pPr>
        <w:pStyle w:val="FirstParagraph"/>
      </w:pPr>
      <w:r>
        <w:rPr>
          <w:b/>
          <w:bCs/>
        </w:rPr>
        <w:t xml:space="preserve">Reason before calculating, part (a)</w:t>
      </w:r>
    </w:p>
    <w:p>
      <w:pPr>
        <w:pStyle w:val="BodyText"/>
      </w:pPr>
      <w:r>
        <w:t xml:space="preserve">For Paper map, set</w:t>
      </w:r>
      <w:r>
        <w:t xml:space="preserve"> </w:t>
      </w:r>
      <m:oMath>
        <m:r>
          <m:t>G</m:t>
        </m:r>
        <m:r>
          <m:rPr>
            <m:sty m:val="p"/>
          </m:rPr>
          <m:t>=</m:t>
        </m:r>
        <m:r>
          <m:t>0</m:t>
        </m:r>
      </m:oMath>
      <w:r>
        <w:t xml:space="preserve">:</w:t>
      </w:r>
      <w:r>
        <w:t xml:space="preserve"> </w:t>
      </w:r>
      <m:oMath>
        <m:acc>
          <m:accPr>
            <m:chr m:val="̂"/>
          </m:accPr>
          <m:e>
            <m:r>
              <m:t>Y</m:t>
            </m:r>
          </m:e>
        </m:acc>
        <m:r>
          <m:rPr>
            <m:sty m:val="p"/>
          </m:rPr>
          <m:t>=</m:t>
        </m:r>
        <m:r>
          <m:t>44.00</m:t>
        </m:r>
        <m:r>
          <m:rPr>
            <m:sty m:val="p"/>
          </m:rPr>
          <m:t>+</m:t>
        </m:r>
        <m:d>
          <m:dPr>
            <m:begChr m:val="("/>
            <m:sepChr m:val=""/>
            <m:endChr m:val=")"/>
            <m:grow/>
          </m:dPr>
          <m:e>
            <m:r>
              <m:rPr>
                <m:sty m:val="p"/>
              </m:rPr>
              <m:t>−</m:t>
            </m:r>
            <m:r>
              <m:t>2.00</m:t>
            </m:r>
          </m:e>
        </m:d>
        <m:r>
          <m:t>X</m:t>
        </m:r>
      </m:oMath>
      <w:r>
        <w:t xml:space="preserve">. For App map, set</w:t>
      </w:r>
      <w:r>
        <w:t xml:space="preserve"> </w:t>
      </w:r>
      <m:oMath>
        <m:r>
          <m:t>G</m:t>
        </m:r>
        <m:r>
          <m:rPr>
            <m:sty m:val="p"/>
          </m:rPr>
          <m:t>=</m:t>
        </m:r>
        <m:r>
          <m:t>1</m:t>
        </m:r>
      </m:oMath>
      <w:r>
        <w:t xml:space="preserve">:</w:t>
      </w:r>
      <w:r>
        <w:t xml:space="preserve"> </w:t>
      </w:r>
      <m:oMath>
        <m:acc>
          <m:accPr>
            <m:chr m:val="̂"/>
          </m:accPr>
          <m:e>
            <m:r>
              <m:t>Y</m:t>
            </m:r>
          </m:e>
        </m:acc>
        <m:r>
          <m:rPr>
            <m:sty m:val="p"/>
          </m:rPr>
          <m:t>=</m:t>
        </m:r>
        <m:r>
          <m:t>41.00</m:t>
        </m:r>
        <m:r>
          <m:rPr>
            <m:sty m:val="p"/>
          </m:rPr>
          <m:t>+</m:t>
        </m:r>
        <m:d>
          <m:dPr>
            <m:begChr m:val="("/>
            <m:sepChr m:val=""/>
            <m:endChr m:val=")"/>
            <m:grow/>
          </m:dPr>
          <m:e>
            <m:r>
              <m:rPr>
                <m:sty m:val="p"/>
              </m:rPr>
              <m:t>−</m:t>
            </m:r>
            <m:r>
              <m:t>2.00</m:t>
            </m:r>
          </m:e>
        </m:d>
        <m:r>
          <m:t>X</m:t>
        </m:r>
      </m:oMath>
      <w:r>
        <w:t xml:space="preserve">. The intercept 44.00 is the fitted navigation time for Paper map when rehearsal attempts equals zero. It may be mathematically necessary but substantively unhelpful if zero lies outside the meaningful range.</w:t>
      </w:r>
    </w:p>
    <w:p>
      <w:pPr>
        <w:pStyle w:val="BodyText"/>
      </w:pPr>
      <w:r>
        <w:rPr>
          <w:b/>
          <w:bCs/>
        </w:rPr>
        <w:t xml:space="preserve">Work through the calculation, part (b)</w:t>
      </w:r>
    </w:p>
    <w:p>
      <w:pPr>
        <w:pStyle w:val="BodyText"/>
      </w:pPr>
      <w:r>
        <w:t xml:space="preserve">Within either group, a one-unit increase in rehearsal attempts is associated with a fitted change of -2.00 units in navigation time. At the same value of rehearsal attempts, App map is fitted 3.00 units lower than Paper map.</w:t>
      </w:r>
      <w:r>
        <w:t xml:space="preserve"> </w:t>
      </w:r>
      <w:r>
        <w:t xml:space="preserve">“At the same value”</w:t>
      </w:r>
      <w:r>
        <w:t xml:space="preserve"> </w:t>
      </w:r>
      <w:r>
        <w:t xml:space="preserve">expresses the model’s conditional comparison, not an intervention.</w:t>
      </w:r>
    </w:p>
    <w:p>
      <w:pPr>
        <w:pStyle w:val="BodyText"/>
      </w:pPr>
      <w:r>
        <w:rPr>
          <w:b/>
          <w:bCs/>
        </w:rPr>
        <w:t xml:space="preserve">Work through the calculation, part (c)</w:t>
      </w:r>
    </w:p>
    <w:p>
      <w:pPr>
        <w:pStyle w:val="BodyText"/>
      </w:pPr>
      <w:r>
        <w:t xml:space="preserve">Substitution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Group</w:t>
            </w:r>
          </w:p>
        </w:tc>
        <w:tc>
          <w:tcPr/>
          <w:p>
            <w:pPr>
              <w:pStyle w:val="Compact"/>
            </w:pPr>
            <w:r>
              <w:t xml:space="preserve">X</w:t>
            </w:r>
          </w:p>
        </w:tc>
        <w:tc>
          <w:tcPr/>
          <w:p>
            <w:pPr>
              <w:pStyle w:val="Compact"/>
            </w:pPr>
            <w:r>
              <w:t xml:space="preserve">Fitted navigation time</w:t>
            </w:r>
          </w:p>
        </w:tc>
      </w:tr>
      <w:tr>
        <w:tc>
          <w:tcPr/>
          <w:p>
            <w:pPr>
              <w:pStyle w:val="Compact"/>
            </w:pPr>
            <w:r>
              <w:t xml:space="preserve">Paper map</w:t>
            </w:r>
          </w:p>
        </w:tc>
        <w:tc>
          <w:tcPr/>
          <w:p>
            <w:pPr>
              <w:pStyle w:val="Compact"/>
            </w:pPr>
            <w:r>
              <w:t xml:space="preserve">1.0</w:t>
            </w:r>
          </w:p>
        </w:tc>
        <w:tc>
          <w:tcPr/>
          <w:p>
            <w:pPr>
              <w:pStyle w:val="Compact"/>
            </w:pPr>
            <w:r>
              <w:t xml:space="preserve">42.00</w:t>
            </w:r>
          </w:p>
        </w:tc>
      </w:tr>
      <w:tr>
        <w:tc>
          <w:tcPr/>
          <w:p>
            <w:pPr>
              <w:pStyle w:val="Compact"/>
            </w:pPr>
            <w:r>
              <w:t xml:space="preserve">Paper map</w:t>
            </w:r>
          </w:p>
        </w:tc>
        <w:tc>
          <w:tcPr/>
          <w:p>
            <w:pPr>
              <w:pStyle w:val="Compact"/>
            </w:pPr>
            <w:r>
              <w:t xml:space="preserve">4.0</w:t>
            </w:r>
          </w:p>
        </w:tc>
        <w:tc>
          <w:tcPr/>
          <w:p>
            <w:pPr>
              <w:pStyle w:val="Compact"/>
            </w:pPr>
            <w:r>
              <w:t xml:space="preserve">36.00</w:t>
            </w:r>
          </w:p>
        </w:tc>
      </w:tr>
      <w:tr>
        <w:tc>
          <w:tcPr/>
          <w:p>
            <w:pPr>
              <w:pStyle w:val="Compact"/>
            </w:pPr>
            <w:r>
              <w:t xml:space="preserve">App map</w:t>
            </w:r>
          </w:p>
        </w:tc>
        <w:tc>
          <w:tcPr/>
          <w:p>
            <w:pPr>
              <w:pStyle w:val="Compact"/>
            </w:pPr>
            <w:r>
              <w:t xml:space="preserve">1.0</w:t>
            </w:r>
          </w:p>
        </w:tc>
        <w:tc>
          <w:tcPr/>
          <w:p>
            <w:pPr>
              <w:pStyle w:val="Compact"/>
            </w:pPr>
            <w:r>
              <w:t xml:space="preserve">39.00</w:t>
            </w:r>
          </w:p>
        </w:tc>
      </w:tr>
      <w:tr>
        <w:tc>
          <w:tcPr/>
          <w:p>
            <w:pPr>
              <w:pStyle w:val="Compact"/>
            </w:pPr>
            <w:r>
              <w:t xml:space="preserve">App map</w:t>
            </w:r>
          </w:p>
        </w:tc>
        <w:tc>
          <w:tcPr/>
          <w:p>
            <w:pPr>
              <w:pStyle w:val="Compact"/>
            </w:pPr>
            <w:r>
              <w:t xml:space="preserve">4.0</w:t>
            </w:r>
          </w:p>
        </w:tc>
        <w:tc>
          <w:tcPr/>
          <w:p>
            <w:pPr>
              <w:pStyle w:val="Compact"/>
            </w:pPr>
            <w:r>
              <w:t xml:space="preserve">33.00</w:t>
            </w:r>
          </w:p>
        </w:tc>
      </w:tr>
    </w:tbl>
    <w:p>
      <w:pPr>
        <w:pStyle w:val="BodyText"/>
      </w:pPr>
      <w:r>
        <w:rPr>
          <w:b/>
          <w:bCs/>
        </w:rPr>
        <w:t xml:space="preserve">Interpret and check the result, part (d)</w:t>
      </w:r>
    </w:p>
    <w:p>
      <w:pPr>
        <w:pStyle w:val="BodyText"/>
      </w:pPr>
      <w:r>
        <w:t xml:space="preserve">Both equations have slope -2.00, so equal horizontal changes produce equal fitted vertical changes. Their intercepts differ by -3.00, and subtracting the two fitted values at either displayed</w:t>
      </w:r>
      <w:r>
        <w:t xml:space="preserve"> </w:t>
      </w:r>
      <m:oMath>
        <m:r>
          <m:t>X</m:t>
        </m:r>
      </m:oMath>
      <w:r>
        <w:t xml:space="preserve"> </w:t>
      </w:r>
      <w:r>
        <w:t xml:space="preserve">gives that same constant gap. The model contains no</w:t>
      </w:r>
      <w:r>
        <w:t xml:space="preserve"> </w:t>
      </w:r>
      <m:oMath>
        <m:r>
          <m:t>X</m:t>
        </m:r>
        <m:r>
          <m:t>G</m:t>
        </m:r>
      </m:oMath>
      <w:r>
        <w:t xml:space="preserve"> </w:t>
      </w:r>
      <w:r>
        <w:t xml:space="preserve">product term, so it imposes parallel fitted lines. The gap is an adjusted association; without suitable design and assumptions, it does not prove that changing group membership would change the outcome.</w:t>
      </w:r>
    </w:p>
    <w:bookmarkEnd w:id="90"/>
    <w:bookmarkStart w:id="91" w:name="t07-a07-v05-search-guide-and-accuracy"/>
    <w:p>
      <w:pPr>
        <w:pStyle w:val="Heading3"/>
      </w:pPr>
      <w:r>
        <w:rPr>
          <w:rStyle w:val="VerbatimChar"/>
        </w:rPr>
        <w:t xml:space="preserve">T07-A07-V05</w:t>
      </w:r>
      <w:r>
        <w:t xml:space="preserve">: Search guide and accuracy</w:t>
      </w:r>
    </w:p>
    <w:p>
      <w:pPr>
        <w:pStyle w:val="FirstParagraph"/>
      </w:pPr>
      <w:r>
        <w:rPr>
          <w:b/>
          <w:bCs/>
        </w:rPr>
        <w:t xml:space="preserve">Reason before calculating, part (a)</w:t>
      </w:r>
    </w:p>
    <w:p>
      <w:pPr>
        <w:pStyle w:val="BodyText"/>
      </w:pPr>
      <w:r>
        <w:t xml:space="preserve">For No guide, set</w:t>
      </w:r>
      <w:r>
        <w:t xml:space="preserve"> </w:t>
      </w:r>
      <m:oMath>
        <m:r>
          <m:t>G</m:t>
        </m:r>
        <m:r>
          <m:rPr>
            <m:sty m:val="p"/>
          </m:rPr>
          <m:t>=</m:t>
        </m:r>
        <m:r>
          <m:t>0</m:t>
        </m:r>
      </m:oMath>
      <w:r>
        <w:t xml:space="preserve">:</w:t>
      </w:r>
      <w:r>
        <w:t xml:space="preserve"> </w:t>
      </w:r>
      <m:oMath>
        <m:acc>
          <m:accPr>
            <m:chr m:val="̂"/>
          </m:accPr>
          <m:e>
            <m:r>
              <m:t>Y</m:t>
            </m:r>
          </m:e>
        </m:acc>
        <m:r>
          <m:rPr>
            <m:sty m:val="p"/>
          </m:rPr>
          <m:t>=</m:t>
        </m:r>
        <m:r>
          <m:t>55.00</m:t>
        </m:r>
        <m:r>
          <m:rPr>
            <m:sty m:val="p"/>
          </m:rPr>
          <m:t>+</m:t>
        </m:r>
        <m:d>
          <m:dPr>
            <m:begChr m:val="("/>
            <m:sepChr m:val=""/>
            <m:endChr m:val=")"/>
            <m:grow/>
          </m:dPr>
          <m:e>
            <m:r>
              <m:t>2.50</m:t>
            </m:r>
          </m:e>
        </m:d>
        <m:r>
          <m:t>X</m:t>
        </m:r>
      </m:oMath>
      <w:r>
        <w:t xml:space="preserve">. For Checklist, set</w:t>
      </w:r>
      <w:r>
        <w:t xml:space="preserve"> </w:t>
      </w:r>
      <m:oMath>
        <m:r>
          <m:t>G</m:t>
        </m:r>
        <m:r>
          <m:rPr>
            <m:sty m:val="p"/>
          </m:rPr>
          <m:t>=</m:t>
        </m:r>
        <m:r>
          <m:t>1</m:t>
        </m:r>
      </m:oMath>
      <w:r>
        <w:t xml:space="preserve">:</w:t>
      </w:r>
      <w:r>
        <w:t xml:space="preserve"> </w:t>
      </w:r>
      <m:oMath>
        <m:acc>
          <m:accPr>
            <m:chr m:val="̂"/>
          </m:accPr>
          <m:e>
            <m:r>
              <m:t>Y</m:t>
            </m:r>
          </m:e>
        </m:acc>
        <m:r>
          <m:rPr>
            <m:sty m:val="p"/>
          </m:rPr>
          <m:t>=</m:t>
        </m:r>
        <m:r>
          <m:t>59.00</m:t>
        </m:r>
        <m:r>
          <m:rPr>
            <m:sty m:val="p"/>
          </m:rPr>
          <m:t>+</m:t>
        </m:r>
        <m:d>
          <m:dPr>
            <m:begChr m:val="("/>
            <m:sepChr m:val=""/>
            <m:endChr m:val=")"/>
            <m:grow/>
          </m:dPr>
          <m:e>
            <m:r>
              <m:t>2.50</m:t>
            </m:r>
          </m:e>
        </m:d>
        <m:r>
          <m:t>X</m:t>
        </m:r>
      </m:oMath>
      <w:r>
        <w:t xml:space="preserve">. The intercept 55.00 is the fitted accuracy score for No guide when practice sets equals zero. It may be mathematically necessary but substantively unhelpful if zero lies outside the meaningful range.</w:t>
      </w:r>
    </w:p>
    <w:p>
      <w:pPr>
        <w:pStyle w:val="BodyText"/>
      </w:pPr>
      <w:r>
        <w:rPr>
          <w:b/>
          <w:bCs/>
        </w:rPr>
        <w:t xml:space="preserve">Work through the calculation, part (b)</w:t>
      </w:r>
    </w:p>
    <w:p>
      <w:pPr>
        <w:pStyle w:val="BodyText"/>
      </w:pPr>
      <w:r>
        <w:t xml:space="preserve">Within either group, a one-unit increase in practice sets is associated with a fitted change of 2.50 units in accuracy score. At the same value of practice sets, Checklist is fitted 4.00 units higher than No guide.</w:t>
      </w:r>
      <w:r>
        <w:t xml:space="preserve"> </w:t>
      </w:r>
      <w:r>
        <w:t xml:space="preserve">“At the same value”</w:t>
      </w:r>
      <w:r>
        <w:t xml:space="preserve"> </w:t>
      </w:r>
      <w:r>
        <w:t xml:space="preserve">expresses the model’s conditional comparison, not an intervention.</w:t>
      </w:r>
    </w:p>
    <w:p>
      <w:pPr>
        <w:pStyle w:val="BodyText"/>
      </w:pPr>
      <w:r>
        <w:rPr>
          <w:b/>
          <w:bCs/>
        </w:rPr>
        <w:t xml:space="preserve">Work through the calculation, part (c)</w:t>
      </w:r>
    </w:p>
    <w:p>
      <w:pPr>
        <w:pStyle w:val="BodyText"/>
      </w:pPr>
      <w:r>
        <w:t xml:space="preserve">Substitution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Group</w:t>
            </w:r>
          </w:p>
        </w:tc>
        <w:tc>
          <w:tcPr/>
          <w:p>
            <w:pPr>
              <w:pStyle w:val="Compact"/>
            </w:pPr>
            <w:r>
              <w:t xml:space="preserve">X</w:t>
            </w:r>
          </w:p>
        </w:tc>
        <w:tc>
          <w:tcPr/>
          <w:p>
            <w:pPr>
              <w:pStyle w:val="Compact"/>
            </w:pPr>
            <w:r>
              <w:t xml:space="preserve">Fitted accuracy score</w:t>
            </w:r>
          </w:p>
        </w:tc>
      </w:tr>
      <w:tr>
        <w:tc>
          <w:tcPr/>
          <w:p>
            <w:pPr>
              <w:pStyle w:val="Compact"/>
            </w:pPr>
            <w:r>
              <w:t xml:space="preserve">No guide</w:t>
            </w:r>
          </w:p>
        </w:tc>
        <w:tc>
          <w:tcPr/>
          <w:p>
            <w:pPr>
              <w:pStyle w:val="Compact"/>
            </w:pPr>
            <w:r>
              <w:t xml:space="preserve">0.0</w:t>
            </w:r>
          </w:p>
        </w:tc>
        <w:tc>
          <w:tcPr/>
          <w:p>
            <w:pPr>
              <w:pStyle w:val="Compact"/>
            </w:pPr>
            <w:r>
              <w:t xml:space="preserve">55.00</w:t>
            </w:r>
          </w:p>
        </w:tc>
      </w:tr>
      <w:tr>
        <w:tc>
          <w:tcPr/>
          <w:p>
            <w:pPr>
              <w:pStyle w:val="Compact"/>
            </w:pPr>
            <w:r>
              <w:t xml:space="preserve">No guide</w:t>
            </w:r>
          </w:p>
        </w:tc>
        <w:tc>
          <w:tcPr/>
          <w:p>
            <w:pPr>
              <w:pStyle w:val="Compact"/>
            </w:pPr>
            <w:r>
              <w:t xml:space="preserve">4.0</w:t>
            </w:r>
          </w:p>
        </w:tc>
        <w:tc>
          <w:tcPr/>
          <w:p>
            <w:pPr>
              <w:pStyle w:val="Compact"/>
            </w:pPr>
            <w:r>
              <w:t xml:space="preserve">65.00</w:t>
            </w:r>
          </w:p>
        </w:tc>
      </w:tr>
      <w:tr>
        <w:tc>
          <w:tcPr/>
          <w:p>
            <w:pPr>
              <w:pStyle w:val="Compact"/>
            </w:pPr>
            <w:r>
              <w:t xml:space="preserve">Checklist</w:t>
            </w:r>
          </w:p>
        </w:tc>
        <w:tc>
          <w:tcPr/>
          <w:p>
            <w:pPr>
              <w:pStyle w:val="Compact"/>
            </w:pPr>
            <w:r>
              <w:t xml:space="preserve">0.0</w:t>
            </w:r>
          </w:p>
        </w:tc>
        <w:tc>
          <w:tcPr/>
          <w:p>
            <w:pPr>
              <w:pStyle w:val="Compact"/>
            </w:pPr>
            <w:r>
              <w:t xml:space="preserve">59.00</w:t>
            </w:r>
          </w:p>
        </w:tc>
      </w:tr>
      <w:tr>
        <w:tc>
          <w:tcPr/>
          <w:p>
            <w:pPr>
              <w:pStyle w:val="Compact"/>
            </w:pPr>
            <w:r>
              <w:t xml:space="preserve">Checklist</w:t>
            </w:r>
          </w:p>
        </w:tc>
        <w:tc>
          <w:tcPr/>
          <w:p>
            <w:pPr>
              <w:pStyle w:val="Compact"/>
            </w:pPr>
            <w:r>
              <w:t xml:space="preserve">4.0</w:t>
            </w:r>
          </w:p>
        </w:tc>
        <w:tc>
          <w:tcPr/>
          <w:p>
            <w:pPr>
              <w:pStyle w:val="Compact"/>
            </w:pPr>
            <w:r>
              <w:t xml:space="preserve">69.00</w:t>
            </w:r>
          </w:p>
        </w:tc>
      </w:tr>
    </w:tbl>
    <w:p>
      <w:pPr>
        <w:pStyle w:val="BodyText"/>
      </w:pPr>
      <w:r>
        <w:rPr>
          <w:b/>
          <w:bCs/>
        </w:rPr>
        <w:t xml:space="preserve">Interpret and check the result, part (d)</w:t>
      </w:r>
    </w:p>
    <w:p>
      <w:pPr>
        <w:pStyle w:val="BodyText"/>
      </w:pPr>
      <w:r>
        <w:t xml:space="preserve">Both equations have slope 2.50, so equal horizontal changes produce equal fitted vertical changes. Their intercepts differ by 4.00, and subtracting the two fitted values at either displayed</w:t>
      </w:r>
      <w:r>
        <w:t xml:space="preserve"> </w:t>
      </w:r>
      <m:oMath>
        <m:r>
          <m:t>X</m:t>
        </m:r>
      </m:oMath>
      <w:r>
        <w:t xml:space="preserve"> </w:t>
      </w:r>
      <w:r>
        <w:t xml:space="preserve">gives that same constant gap. The model contains no</w:t>
      </w:r>
      <w:r>
        <w:t xml:space="preserve"> </w:t>
      </w:r>
      <m:oMath>
        <m:r>
          <m:t>X</m:t>
        </m:r>
        <m:r>
          <m:t>G</m:t>
        </m:r>
      </m:oMath>
      <w:r>
        <w:t xml:space="preserve"> </w:t>
      </w:r>
      <w:r>
        <w:t xml:space="preserve">product term, so it imposes parallel fitted lines. The gap is an adjusted association; without suitable design and assumptions, it does not prove that changing group membership would change the outcome.</w:t>
      </w:r>
    </w:p>
    <w:bookmarkEnd w:id="91"/>
    <w:bookmarkStart w:id="92" w:name="t07-a07-v06-workshop-mode-and-confidence"/>
    <w:p>
      <w:pPr>
        <w:pStyle w:val="Heading3"/>
      </w:pPr>
      <w:r>
        <w:rPr>
          <w:rStyle w:val="VerbatimChar"/>
        </w:rPr>
        <w:t xml:space="preserve">T07-A07-V06</w:t>
      </w:r>
      <w:r>
        <w:t xml:space="preserve">: Workshop mode and confidence</w:t>
      </w:r>
    </w:p>
    <w:p>
      <w:pPr>
        <w:pStyle w:val="FirstParagraph"/>
      </w:pPr>
      <w:r>
        <w:rPr>
          <w:b/>
          <w:bCs/>
        </w:rPr>
        <w:t xml:space="preserve">Reason before calculating, part (a)</w:t>
      </w:r>
    </w:p>
    <w:p>
      <w:pPr>
        <w:pStyle w:val="BodyText"/>
      </w:pPr>
      <w:r>
        <w:t xml:space="preserve">For Online, set</w:t>
      </w:r>
      <w:r>
        <w:t xml:space="preserve"> </w:t>
      </w:r>
      <m:oMath>
        <m:r>
          <m:t>G</m:t>
        </m:r>
        <m:r>
          <m:rPr>
            <m:sty m:val="p"/>
          </m:rPr>
          <m:t>=</m:t>
        </m:r>
        <m:r>
          <m:t>0</m:t>
        </m:r>
      </m:oMath>
      <w:r>
        <w:t xml:space="preserve">:</w:t>
      </w:r>
      <w:r>
        <w:t xml:space="preserve"> </w:t>
      </w:r>
      <m:oMath>
        <m:acc>
          <m:accPr>
            <m:chr m:val="̂"/>
          </m:accPr>
          <m:e>
            <m:r>
              <m:t>Y</m:t>
            </m:r>
          </m:e>
        </m:acc>
        <m:r>
          <m:rPr>
            <m:sty m:val="p"/>
          </m:rPr>
          <m:t>=</m:t>
        </m:r>
        <m:r>
          <m:t>38.00</m:t>
        </m:r>
        <m:r>
          <m:rPr>
            <m:sty m:val="p"/>
          </m:rPr>
          <m:t>+</m:t>
        </m:r>
        <m:d>
          <m:dPr>
            <m:begChr m:val="("/>
            <m:sepChr m:val=""/>
            <m:endChr m:val=")"/>
            <m:grow/>
          </m:dPr>
          <m:e>
            <m:r>
              <m:t>3.20</m:t>
            </m:r>
          </m:e>
        </m:d>
        <m:r>
          <m:t>X</m:t>
        </m:r>
      </m:oMath>
      <w:r>
        <w:t xml:space="preserve">. For In person, set</w:t>
      </w:r>
      <w:r>
        <w:t xml:space="preserve"> </w:t>
      </w:r>
      <m:oMath>
        <m:r>
          <m:t>G</m:t>
        </m:r>
        <m:r>
          <m:rPr>
            <m:sty m:val="p"/>
          </m:rPr>
          <m:t>=</m:t>
        </m:r>
        <m:r>
          <m:t>1</m:t>
        </m:r>
      </m:oMath>
      <w:r>
        <w:t xml:space="preserve">:</w:t>
      </w:r>
      <w:r>
        <w:t xml:space="preserve"> </w:t>
      </w:r>
      <m:oMath>
        <m:acc>
          <m:accPr>
            <m:chr m:val="̂"/>
          </m:accPr>
          <m:e>
            <m:r>
              <m:t>Y</m:t>
            </m:r>
          </m:e>
        </m:acc>
        <m:r>
          <m:rPr>
            <m:sty m:val="p"/>
          </m:rPr>
          <m:t>=</m:t>
        </m:r>
        <m:r>
          <m:t>41.50</m:t>
        </m:r>
        <m:r>
          <m:rPr>
            <m:sty m:val="p"/>
          </m:rPr>
          <m:t>+</m:t>
        </m:r>
        <m:d>
          <m:dPr>
            <m:begChr m:val="("/>
            <m:sepChr m:val=""/>
            <m:endChr m:val=")"/>
            <m:grow/>
          </m:dPr>
          <m:e>
            <m:r>
              <m:t>3.20</m:t>
            </m:r>
          </m:e>
        </m:d>
        <m:r>
          <m:t>X</m:t>
        </m:r>
      </m:oMath>
      <w:r>
        <w:t xml:space="preserve">. The intercept 38.00 is the fitted confidence score for Online when sessions attended equals zero. It may be mathematically necessary but substantively unhelpful if zero lies outside the meaningful range.</w:t>
      </w:r>
    </w:p>
    <w:p>
      <w:pPr>
        <w:pStyle w:val="BodyText"/>
      </w:pPr>
      <w:r>
        <w:rPr>
          <w:b/>
          <w:bCs/>
        </w:rPr>
        <w:t xml:space="preserve">Work through the calculation, part (b)</w:t>
      </w:r>
    </w:p>
    <w:p>
      <w:pPr>
        <w:pStyle w:val="BodyText"/>
      </w:pPr>
      <w:r>
        <w:t xml:space="preserve">Within either group, a one-unit increase in sessions attended is associated with a fitted change of 3.20 units in confidence score. At the same value of sessions attended, In person is fitted 3.50 units higher than Online.</w:t>
      </w:r>
      <w:r>
        <w:t xml:space="preserve"> </w:t>
      </w:r>
      <w:r>
        <w:t xml:space="preserve">“At the same value”</w:t>
      </w:r>
      <w:r>
        <w:t xml:space="preserve"> </w:t>
      </w:r>
      <w:r>
        <w:t xml:space="preserve">expresses the model’s conditional comparison, not an intervention.</w:t>
      </w:r>
    </w:p>
    <w:p>
      <w:pPr>
        <w:pStyle w:val="BodyText"/>
      </w:pPr>
      <w:r>
        <w:rPr>
          <w:b/>
          <w:bCs/>
        </w:rPr>
        <w:t xml:space="preserve">Work through the calculation, part (c)</w:t>
      </w:r>
    </w:p>
    <w:p>
      <w:pPr>
        <w:pStyle w:val="BodyText"/>
      </w:pPr>
      <w:r>
        <w:t xml:space="preserve">Substitution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Group</w:t>
            </w:r>
          </w:p>
        </w:tc>
        <w:tc>
          <w:tcPr/>
          <w:p>
            <w:pPr>
              <w:pStyle w:val="Compact"/>
            </w:pPr>
            <w:r>
              <w:t xml:space="preserve">X</w:t>
            </w:r>
          </w:p>
        </w:tc>
        <w:tc>
          <w:tcPr/>
          <w:p>
            <w:pPr>
              <w:pStyle w:val="Compact"/>
            </w:pPr>
            <w:r>
              <w:t xml:space="preserve">Fitted confidence score</w:t>
            </w:r>
          </w:p>
        </w:tc>
      </w:tr>
      <w:tr>
        <w:tc>
          <w:tcPr/>
          <w:p>
            <w:pPr>
              <w:pStyle w:val="Compact"/>
            </w:pPr>
            <w:r>
              <w:t xml:space="preserve">Online</w:t>
            </w:r>
          </w:p>
        </w:tc>
        <w:tc>
          <w:tcPr/>
          <w:p>
            <w:pPr>
              <w:pStyle w:val="Compact"/>
            </w:pPr>
            <w:r>
              <w:t xml:space="preserve">1.0</w:t>
            </w:r>
          </w:p>
        </w:tc>
        <w:tc>
          <w:tcPr/>
          <w:p>
            <w:pPr>
              <w:pStyle w:val="Compact"/>
            </w:pPr>
            <w:r>
              <w:t xml:space="preserve">41.20</w:t>
            </w:r>
          </w:p>
        </w:tc>
      </w:tr>
      <w:tr>
        <w:tc>
          <w:tcPr/>
          <w:p>
            <w:pPr>
              <w:pStyle w:val="Compact"/>
            </w:pPr>
            <w:r>
              <w:t xml:space="preserve">Online</w:t>
            </w:r>
          </w:p>
        </w:tc>
        <w:tc>
          <w:tcPr/>
          <w:p>
            <w:pPr>
              <w:pStyle w:val="Compact"/>
            </w:pPr>
            <w:r>
              <w:t xml:space="preserve">5.0</w:t>
            </w:r>
          </w:p>
        </w:tc>
        <w:tc>
          <w:tcPr/>
          <w:p>
            <w:pPr>
              <w:pStyle w:val="Compact"/>
            </w:pPr>
            <w:r>
              <w:t xml:space="preserve">54.00</w:t>
            </w:r>
          </w:p>
        </w:tc>
      </w:tr>
      <w:tr>
        <w:tc>
          <w:tcPr/>
          <w:p>
            <w:pPr>
              <w:pStyle w:val="Compact"/>
            </w:pPr>
            <w:r>
              <w:t xml:space="preserve">In person</w:t>
            </w:r>
          </w:p>
        </w:tc>
        <w:tc>
          <w:tcPr/>
          <w:p>
            <w:pPr>
              <w:pStyle w:val="Compact"/>
            </w:pPr>
            <w:r>
              <w:t xml:space="preserve">1.0</w:t>
            </w:r>
          </w:p>
        </w:tc>
        <w:tc>
          <w:tcPr/>
          <w:p>
            <w:pPr>
              <w:pStyle w:val="Compact"/>
            </w:pPr>
            <w:r>
              <w:t xml:space="preserve">44.70</w:t>
            </w:r>
          </w:p>
        </w:tc>
      </w:tr>
      <w:tr>
        <w:tc>
          <w:tcPr/>
          <w:p>
            <w:pPr>
              <w:pStyle w:val="Compact"/>
            </w:pPr>
            <w:r>
              <w:t xml:space="preserve">In person</w:t>
            </w:r>
          </w:p>
        </w:tc>
        <w:tc>
          <w:tcPr/>
          <w:p>
            <w:pPr>
              <w:pStyle w:val="Compact"/>
            </w:pPr>
            <w:r>
              <w:t xml:space="preserve">5.0</w:t>
            </w:r>
          </w:p>
        </w:tc>
        <w:tc>
          <w:tcPr/>
          <w:p>
            <w:pPr>
              <w:pStyle w:val="Compact"/>
            </w:pPr>
            <w:r>
              <w:t xml:space="preserve">57.50</w:t>
            </w:r>
          </w:p>
        </w:tc>
      </w:tr>
    </w:tbl>
    <w:p>
      <w:pPr>
        <w:pStyle w:val="BodyText"/>
      </w:pPr>
      <w:r>
        <w:rPr>
          <w:b/>
          <w:bCs/>
        </w:rPr>
        <w:t xml:space="preserve">Interpret and check the result, part (d)</w:t>
      </w:r>
    </w:p>
    <w:p>
      <w:pPr>
        <w:pStyle w:val="BodyText"/>
      </w:pPr>
      <w:r>
        <w:t xml:space="preserve">Both equations have slope 3.20, so equal horizontal changes produce equal fitted vertical changes. Their intercepts differ by 3.50, and subtracting the two fitted values at either displayed</w:t>
      </w:r>
      <w:r>
        <w:t xml:space="preserve"> </w:t>
      </w:r>
      <m:oMath>
        <m:r>
          <m:t>X</m:t>
        </m:r>
      </m:oMath>
      <w:r>
        <w:t xml:space="preserve"> </w:t>
      </w:r>
      <w:r>
        <w:t xml:space="preserve">gives that same constant gap. The model contains no</w:t>
      </w:r>
      <w:r>
        <w:t xml:space="preserve"> </w:t>
      </w:r>
      <m:oMath>
        <m:r>
          <m:t>X</m:t>
        </m:r>
        <m:r>
          <m:t>G</m:t>
        </m:r>
      </m:oMath>
      <w:r>
        <w:t xml:space="preserve"> </w:t>
      </w:r>
      <w:r>
        <w:t xml:space="preserve">product term, so it imposes parallel fitted lines. The gap is an adjusted association; without suitable design and assumptions, it does not prove that changing group membership would change the outcome.</w:t>
      </w:r>
    </w:p>
    <w:bookmarkEnd w:id="92"/>
    <w:bookmarkStart w:id="93" w:name="t07-a07-v07-focus-setting-and-accuracy"/>
    <w:p>
      <w:pPr>
        <w:pStyle w:val="Heading3"/>
      </w:pPr>
      <w:r>
        <w:rPr>
          <w:rStyle w:val="VerbatimChar"/>
        </w:rPr>
        <w:t xml:space="preserve">T07-A07-V07</w:t>
      </w:r>
      <w:r>
        <w:t xml:space="preserve">: Focus setting and accuracy</w:t>
      </w:r>
    </w:p>
    <w:p>
      <w:pPr>
        <w:pStyle w:val="FirstParagraph"/>
      </w:pPr>
      <w:r>
        <w:rPr>
          <w:b/>
          <w:bCs/>
        </w:rPr>
        <w:t xml:space="preserve">Reason before calculating, part (a)</w:t>
      </w:r>
    </w:p>
    <w:p>
      <w:pPr>
        <w:pStyle w:val="BodyText"/>
      </w:pPr>
      <w:r>
        <w:t xml:space="preserve">For Shared room, set</w:t>
      </w:r>
      <w:r>
        <w:t xml:space="preserve"> </w:t>
      </w:r>
      <m:oMath>
        <m:r>
          <m:t>G</m:t>
        </m:r>
        <m:r>
          <m:rPr>
            <m:sty m:val="p"/>
          </m:rPr>
          <m:t>=</m:t>
        </m:r>
        <m:r>
          <m:t>0</m:t>
        </m:r>
      </m:oMath>
      <w:r>
        <w:t xml:space="preserve">:</w:t>
      </w:r>
      <w:r>
        <w:t xml:space="preserve"> </w:t>
      </w:r>
      <m:oMath>
        <m:acc>
          <m:accPr>
            <m:chr m:val="̂"/>
          </m:accPr>
          <m:e>
            <m:r>
              <m:t>Y</m:t>
            </m:r>
          </m:e>
        </m:acc>
        <m:r>
          <m:rPr>
            <m:sty m:val="p"/>
          </m:rPr>
          <m:t>=</m:t>
        </m:r>
        <m:r>
          <m:t>60.00</m:t>
        </m:r>
        <m:r>
          <m:rPr>
            <m:sty m:val="p"/>
          </m:rPr>
          <m:t>+</m:t>
        </m:r>
        <m:d>
          <m:dPr>
            <m:begChr m:val="("/>
            <m:sepChr m:val=""/>
            <m:endChr m:val=")"/>
            <m:grow/>
          </m:dPr>
          <m:e>
            <m:r>
              <m:t>1.70</m:t>
            </m:r>
          </m:e>
        </m:d>
        <m:r>
          <m:t>X</m:t>
        </m:r>
      </m:oMath>
      <w:r>
        <w:t xml:space="preserve">. For Quiet room, set</w:t>
      </w:r>
      <w:r>
        <w:t xml:space="preserve"> </w:t>
      </w:r>
      <m:oMath>
        <m:r>
          <m:t>G</m:t>
        </m:r>
        <m:r>
          <m:rPr>
            <m:sty m:val="p"/>
          </m:rPr>
          <m:t>=</m:t>
        </m:r>
        <m:r>
          <m:t>1</m:t>
        </m:r>
      </m:oMath>
      <w:r>
        <w:t xml:space="preserve">:</w:t>
      </w:r>
      <w:r>
        <w:t xml:space="preserve"> </w:t>
      </w:r>
      <m:oMath>
        <m:acc>
          <m:accPr>
            <m:chr m:val="̂"/>
          </m:accPr>
          <m:e>
            <m:r>
              <m:t>Y</m:t>
            </m:r>
          </m:e>
        </m:acc>
        <m:r>
          <m:rPr>
            <m:sty m:val="p"/>
          </m:rPr>
          <m:t>=</m:t>
        </m:r>
        <m:r>
          <m:t>64.50</m:t>
        </m:r>
        <m:r>
          <m:rPr>
            <m:sty m:val="p"/>
          </m:rPr>
          <m:t>+</m:t>
        </m:r>
        <m:d>
          <m:dPr>
            <m:begChr m:val="("/>
            <m:sepChr m:val=""/>
            <m:endChr m:val=")"/>
            <m:grow/>
          </m:dPr>
          <m:e>
            <m:r>
              <m:t>1.70</m:t>
            </m:r>
          </m:e>
        </m:d>
        <m:r>
          <m:t>X</m:t>
        </m:r>
      </m:oMath>
      <w:r>
        <w:t xml:space="preserve">. The intercept 60.00 is the fitted task-accuracy score for Shared room when focus blocks equals zero. It may be mathematically necessary but substantively unhelpful if zero lies outside the meaningful range.</w:t>
      </w:r>
    </w:p>
    <w:p>
      <w:pPr>
        <w:pStyle w:val="BodyText"/>
      </w:pPr>
      <w:r>
        <w:rPr>
          <w:b/>
          <w:bCs/>
        </w:rPr>
        <w:t xml:space="preserve">Work through the calculation, part (b)</w:t>
      </w:r>
    </w:p>
    <w:p>
      <w:pPr>
        <w:pStyle w:val="BodyText"/>
      </w:pPr>
      <w:r>
        <w:t xml:space="preserve">Within either group, a one-unit increase in focus blocks is associated with a fitted change of 1.70 units in task-accuracy score. At the same value of focus blocks, Quiet room is fitted 4.50 units higher than Shared room.</w:t>
      </w:r>
      <w:r>
        <w:t xml:space="preserve"> </w:t>
      </w:r>
      <w:r>
        <w:t xml:space="preserve">“At the same value”</w:t>
      </w:r>
      <w:r>
        <w:t xml:space="preserve"> </w:t>
      </w:r>
      <w:r>
        <w:t xml:space="preserve">expresses the model’s conditional comparison, not an intervention.</w:t>
      </w:r>
    </w:p>
    <w:p>
      <w:pPr>
        <w:pStyle w:val="BodyText"/>
      </w:pPr>
      <w:r>
        <w:rPr>
          <w:b/>
          <w:bCs/>
        </w:rPr>
        <w:t xml:space="preserve">Work through the calculation, part (c)</w:t>
      </w:r>
    </w:p>
    <w:p>
      <w:pPr>
        <w:pStyle w:val="BodyText"/>
      </w:pPr>
      <w:r>
        <w:t xml:space="preserve">Substitution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Group</w:t>
            </w:r>
          </w:p>
        </w:tc>
        <w:tc>
          <w:tcPr/>
          <w:p>
            <w:pPr>
              <w:pStyle w:val="Compact"/>
            </w:pPr>
            <w:r>
              <w:t xml:space="preserve">X</w:t>
            </w:r>
          </w:p>
        </w:tc>
        <w:tc>
          <w:tcPr/>
          <w:p>
            <w:pPr>
              <w:pStyle w:val="Compact"/>
            </w:pPr>
            <w:r>
              <w:t xml:space="preserve">Fitted task-accuracy score</w:t>
            </w:r>
          </w:p>
        </w:tc>
      </w:tr>
      <w:tr>
        <w:tc>
          <w:tcPr/>
          <w:p>
            <w:pPr>
              <w:pStyle w:val="Compact"/>
            </w:pPr>
            <w:r>
              <w:t xml:space="preserve">Shared room</w:t>
            </w:r>
          </w:p>
        </w:tc>
        <w:tc>
          <w:tcPr/>
          <w:p>
            <w:pPr>
              <w:pStyle w:val="Compact"/>
            </w:pPr>
            <w:r>
              <w:t xml:space="preserve">2.0</w:t>
            </w:r>
          </w:p>
        </w:tc>
        <w:tc>
          <w:tcPr/>
          <w:p>
            <w:pPr>
              <w:pStyle w:val="Compact"/>
            </w:pPr>
            <w:r>
              <w:t xml:space="preserve">63.40</w:t>
            </w:r>
          </w:p>
        </w:tc>
      </w:tr>
      <w:tr>
        <w:tc>
          <w:tcPr/>
          <w:p>
            <w:pPr>
              <w:pStyle w:val="Compact"/>
            </w:pPr>
            <w:r>
              <w:t xml:space="preserve">Shared room</w:t>
            </w:r>
          </w:p>
        </w:tc>
        <w:tc>
          <w:tcPr/>
          <w:p>
            <w:pPr>
              <w:pStyle w:val="Compact"/>
            </w:pPr>
            <w:r>
              <w:t xml:space="preserve">8.0</w:t>
            </w:r>
          </w:p>
        </w:tc>
        <w:tc>
          <w:tcPr/>
          <w:p>
            <w:pPr>
              <w:pStyle w:val="Compact"/>
            </w:pPr>
            <w:r>
              <w:t xml:space="preserve">73.60</w:t>
            </w:r>
          </w:p>
        </w:tc>
      </w:tr>
      <w:tr>
        <w:tc>
          <w:tcPr/>
          <w:p>
            <w:pPr>
              <w:pStyle w:val="Compact"/>
            </w:pPr>
            <w:r>
              <w:t xml:space="preserve">Quiet room</w:t>
            </w:r>
          </w:p>
        </w:tc>
        <w:tc>
          <w:tcPr/>
          <w:p>
            <w:pPr>
              <w:pStyle w:val="Compact"/>
            </w:pPr>
            <w:r>
              <w:t xml:space="preserve">2.0</w:t>
            </w:r>
          </w:p>
        </w:tc>
        <w:tc>
          <w:tcPr/>
          <w:p>
            <w:pPr>
              <w:pStyle w:val="Compact"/>
            </w:pPr>
            <w:r>
              <w:t xml:space="preserve">67.90</w:t>
            </w:r>
          </w:p>
        </w:tc>
      </w:tr>
      <w:tr>
        <w:tc>
          <w:tcPr/>
          <w:p>
            <w:pPr>
              <w:pStyle w:val="Compact"/>
            </w:pPr>
            <w:r>
              <w:t xml:space="preserve">Quiet room</w:t>
            </w:r>
          </w:p>
        </w:tc>
        <w:tc>
          <w:tcPr/>
          <w:p>
            <w:pPr>
              <w:pStyle w:val="Compact"/>
            </w:pPr>
            <w:r>
              <w:t xml:space="preserve">8.0</w:t>
            </w:r>
          </w:p>
        </w:tc>
        <w:tc>
          <w:tcPr/>
          <w:p>
            <w:pPr>
              <w:pStyle w:val="Compact"/>
            </w:pPr>
            <w:r>
              <w:t xml:space="preserve">78.10</w:t>
            </w:r>
          </w:p>
        </w:tc>
      </w:tr>
    </w:tbl>
    <w:p>
      <w:pPr>
        <w:pStyle w:val="BodyText"/>
      </w:pPr>
      <w:r>
        <w:rPr>
          <w:b/>
          <w:bCs/>
        </w:rPr>
        <w:t xml:space="preserve">Interpret and check the result, part (d)</w:t>
      </w:r>
    </w:p>
    <w:p>
      <w:pPr>
        <w:pStyle w:val="BodyText"/>
      </w:pPr>
      <w:r>
        <w:t xml:space="preserve">Both equations have slope 1.70, so equal horizontal changes produce equal fitted vertical changes. Their intercepts differ by 4.50, and subtracting the two fitted values at either displayed</w:t>
      </w:r>
      <w:r>
        <w:t xml:space="preserve"> </w:t>
      </w:r>
      <m:oMath>
        <m:r>
          <m:t>X</m:t>
        </m:r>
      </m:oMath>
      <w:r>
        <w:t xml:space="preserve"> </w:t>
      </w:r>
      <w:r>
        <w:t xml:space="preserve">gives that same constant gap. The model contains no</w:t>
      </w:r>
      <w:r>
        <w:t xml:space="preserve"> </w:t>
      </w:r>
      <m:oMath>
        <m:r>
          <m:t>X</m:t>
        </m:r>
        <m:r>
          <m:t>G</m:t>
        </m:r>
      </m:oMath>
      <w:r>
        <w:t xml:space="preserve"> </w:t>
      </w:r>
      <w:r>
        <w:t xml:space="preserve">product term, so it imposes parallel fitted lines. The gap is an adjusted association; without suitable design and assumptions, it does not prove that changing group membership would change the outcome.</w:t>
      </w:r>
    </w:p>
    <w:bookmarkEnd w:id="93"/>
    <w:bookmarkStart w:id="94" w:name="t07-a07-v08-museum-guide-and-knowledge"/>
    <w:p>
      <w:pPr>
        <w:pStyle w:val="Heading3"/>
      </w:pPr>
      <w:r>
        <w:rPr>
          <w:rStyle w:val="VerbatimChar"/>
        </w:rPr>
        <w:t xml:space="preserve">T07-A07-V08</w:t>
      </w:r>
      <w:r>
        <w:t xml:space="preserve">: Museum guide and knowledge</w:t>
      </w:r>
    </w:p>
    <w:p>
      <w:pPr>
        <w:pStyle w:val="FirstParagraph"/>
      </w:pPr>
      <w:r>
        <w:rPr>
          <w:b/>
          <w:bCs/>
        </w:rPr>
        <w:t xml:space="preserve">Reason before calculating, part (a)</w:t>
      </w:r>
    </w:p>
    <w:p>
      <w:pPr>
        <w:pStyle w:val="BodyText"/>
      </w:pPr>
      <w:r>
        <w:t xml:space="preserve">For Self-guided, set</w:t>
      </w:r>
      <w:r>
        <w:t xml:space="preserve"> </w:t>
      </w:r>
      <m:oMath>
        <m:r>
          <m:t>G</m:t>
        </m:r>
        <m:r>
          <m:rPr>
            <m:sty m:val="p"/>
          </m:rPr>
          <m:t>=</m:t>
        </m:r>
        <m:r>
          <m:t>0</m:t>
        </m:r>
      </m:oMath>
      <w:r>
        <w:t xml:space="preserve">:</w:t>
      </w:r>
      <w:r>
        <w:t xml:space="preserve"> </w:t>
      </w:r>
      <m:oMath>
        <m:acc>
          <m:accPr>
            <m:chr m:val="̂"/>
          </m:accPr>
          <m:e>
            <m:r>
              <m:t>Y</m:t>
            </m:r>
          </m:e>
        </m:acc>
        <m:r>
          <m:rPr>
            <m:sty m:val="p"/>
          </m:rPr>
          <m:t>=</m:t>
        </m:r>
        <m:r>
          <m:t>47.00</m:t>
        </m:r>
        <m:r>
          <m:rPr>
            <m:sty m:val="p"/>
          </m:rPr>
          <m:t>+</m:t>
        </m:r>
        <m:d>
          <m:dPr>
            <m:begChr m:val="("/>
            <m:sepChr m:val=""/>
            <m:endChr m:val=")"/>
            <m:grow/>
          </m:dPr>
          <m:e>
            <m:r>
              <m:t>4.00</m:t>
            </m:r>
          </m:e>
        </m:d>
        <m:r>
          <m:t>X</m:t>
        </m:r>
      </m:oMath>
      <w:r>
        <w:t xml:space="preserve">. For Guided, set</w:t>
      </w:r>
      <w:r>
        <w:t xml:space="preserve"> </w:t>
      </w:r>
      <m:oMath>
        <m:r>
          <m:t>G</m:t>
        </m:r>
        <m:r>
          <m:rPr>
            <m:sty m:val="p"/>
          </m:rPr>
          <m:t>=</m:t>
        </m:r>
        <m:r>
          <m:t>1</m:t>
        </m:r>
      </m:oMath>
      <w:r>
        <w:t xml:space="preserve">:</w:t>
      </w:r>
      <w:r>
        <w:t xml:space="preserve"> </w:t>
      </w:r>
      <m:oMath>
        <m:acc>
          <m:accPr>
            <m:chr m:val="̂"/>
          </m:accPr>
          <m:e>
            <m:r>
              <m:t>Y</m:t>
            </m:r>
          </m:e>
        </m:acc>
        <m:r>
          <m:rPr>
            <m:sty m:val="p"/>
          </m:rPr>
          <m:t>=</m:t>
        </m:r>
        <m:r>
          <m:t>53.00</m:t>
        </m:r>
        <m:r>
          <m:rPr>
            <m:sty m:val="p"/>
          </m:rPr>
          <m:t>+</m:t>
        </m:r>
        <m:d>
          <m:dPr>
            <m:begChr m:val="("/>
            <m:sepChr m:val=""/>
            <m:endChr m:val=")"/>
            <m:grow/>
          </m:dPr>
          <m:e>
            <m:r>
              <m:t>4.00</m:t>
            </m:r>
          </m:e>
        </m:d>
        <m:r>
          <m:t>X</m:t>
        </m:r>
      </m:oMath>
      <w:r>
        <w:t xml:space="preserve">. The intercept 47.00 is the fitted knowledge score for Self-guided when visits equals zero. It may be mathematically necessary but substantively unhelpful if zero lies outside the meaningful range.</w:t>
      </w:r>
    </w:p>
    <w:p>
      <w:pPr>
        <w:pStyle w:val="BodyText"/>
      </w:pPr>
      <w:r>
        <w:rPr>
          <w:b/>
          <w:bCs/>
        </w:rPr>
        <w:t xml:space="preserve">Work through the calculation, part (b)</w:t>
      </w:r>
    </w:p>
    <w:p>
      <w:pPr>
        <w:pStyle w:val="BodyText"/>
      </w:pPr>
      <w:r>
        <w:t xml:space="preserve">Within either group, a one-unit increase in visits is associated with a fitted change of 4.00 units in knowledge score. At the same value of visits, Guided is fitted 6.00 units higher than Self-guided.</w:t>
      </w:r>
      <w:r>
        <w:t xml:space="preserve"> </w:t>
      </w:r>
      <w:r>
        <w:t xml:space="preserve">“At the same value”</w:t>
      </w:r>
      <w:r>
        <w:t xml:space="preserve"> </w:t>
      </w:r>
      <w:r>
        <w:t xml:space="preserve">expresses the model’s conditional comparison, not an intervention.</w:t>
      </w:r>
    </w:p>
    <w:p>
      <w:pPr>
        <w:pStyle w:val="BodyText"/>
      </w:pPr>
      <w:r>
        <w:rPr>
          <w:b/>
          <w:bCs/>
        </w:rPr>
        <w:t xml:space="preserve">Work through the calculation, part (c)</w:t>
      </w:r>
    </w:p>
    <w:p>
      <w:pPr>
        <w:pStyle w:val="BodyText"/>
      </w:pPr>
      <w:r>
        <w:t xml:space="preserve">Substitution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Group</w:t>
            </w:r>
          </w:p>
        </w:tc>
        <w:tc>
          <w:tcPr/>
          <w:p>
            <w:pPr>
              <w:pStyle w:val="Compact"/>
            </w:pPr>
            <w:r>
              <w:t xml:space="preserve">X</w:t>
            </w:r>
          </w:p>
        </w:tc>
        <w:tc>
          <w:tcPr/>
          <w:p>
            <w:pPr>
              <w:pStyle w:val="Compact"/>
            </w:pPr>
            <w:r>
              <w:t xml:space="preserve">Fitted knowledge score</w:t>
            </w:r>
          </w:p>
        </w:tc>
      </w:tr>
      <w:tr>
        <w:tc>
          <w:tcPr/>
          <w:p>
            <w:pPr>
              <w:pStyle w:val="Compact"/>
            </w:pPr>
            <w:r>
              <w:t xml:space="preserve">Self-guided</w:t>
            </w:r>
          </w:p>
        </w:tc>
        <w:tc>
          <w:tcPr/>
          <w:p>
            <w:pPr>
              <w:pStyle w:val="Compact"/>
            </w:pPr>
            <w:r>
              <w:t xml:space="preserve">0.0</w:t>
            </w:r>
          </w:p>
        </w:tc>
        <w:tc>
          <w:tcPr/>
          <w:p>
            <w:pPr>
              <w:pStyle w:val="Compact"/>
            </w:pPr>
            <w:r>
              <w:t xml:space="preserve">47.00</w:t>
            </w:r>
          </w:p>
        </w:tc>
      </w:tr>
      <w:tr>
        <w:tc>
          <w:tcPr/>
          <w:p>
            <w:pPr>
              <w:pStyle w:val="Compact"/>
            </w:pPr>
            <w:r>
              <w:t xml:space="preserve">Self-guided</w:t>
            </w:r>
          </w:p>
        </w:tc>
        <w:tc>
          <w:tcPr/>
          <w:p>
            <w:pPr>
              <w:pStyle w:val="Compact"/>
            </w:pPr>
            <w:r>
              <w:t xml:space="preserve">3.0</w:t>
            </w:r>
          </w:p>
        </w:tc>
        <w:tc>
          <w:tcPr/>
          <w:p>
            <w:pPr>
              <w:pStyle w:val="Compact"/>
            </w:pPr>
            <w:r>
              <w:t xml:space="preserve">59.00</w:t>
            </w:r>
          </w:p>
        </w:tc>
      </w:tr>
      <w:tr>
        <w:tc>
          <w:tcPr/>
          <w:p>
            <w:pPr>
              <w:pStyle w:val="Compact"/>
            </w:pPr>
            <w:r>
              <w:t xml:space="preserve">Guided</w:t>
            </w:r>
          </w:p>
        </w:tc>
        <w:tc>
          <w:tcPr/>
          <w:p>
            <w:pPr>
              <w:pStyle w:val="Compact"/>
            </w:pPr>
            <w:r>
              <w:t xml:space="preserve">0.0</w:t>
            </w:r>
          </w:p>
        </w:tc>
        <w:tc>
          <w:tcPr/>
          <w:p>
            <w:pPr>
              <w:pStyle w:val="Compact"/>
            </w:pPr>
            <w:r>
              <w:t xml:space="preserve">53.00</w:t>
            </w:r>
          </w:p>
        </w:tc>
      </w:tr>
      <w:tr>
        <w:tc>
          <w:tcPr/>
          <w:p>
            <w:pPr>
              <w:pStyle w:val="Compact"/>
            </w:pPr>
            <w:r>
              <w:t xml:space="preserve">Guided</w:t>
            </w:r>
          </w:p>
        </w:tc>
        <w:tc>
          <w:tcPr/>
          <w:p>
            <w:pPr>
              <w:pStyle w:val="Compact"/>
            </w:pPr>
            <w:r>
              <w:t xml:space="preserve">3.0</w:t>
            </w:r>
          </w:p>
        </w:tc>
        <w:tc>
          <w:tcPr/>
          <w:p>
            <w:pPr>
              <w:pStyle w:val="Compact"/>
            </w:pPr>
            <w:r>
              <w:t xml:space="preserve">65.00</w:t>
            </w:r>
          </w:p>
        </w:tc>
      </w:tr>
    </w:tbl>
    <w:p>
      <w:pPr>
        <w:pStyle w:val="BodyText"/>
      </w:pPr>
      <w:r>
        <w:rPr>
          <w:b/>
          <w:bCs/>
        </w:rPr>
        <w:t xml:space="preserve">Interpret and check the result, part (d)</w:t>
      </w:r>
    </w:p>
    <w:p>
      <w:pPr>
        <w:pStyle w:val="BodyText"/>
      </w:pPr>
      <w:r>
        <w:t xml:space="preserve">Both equations have slope 4.00, so equal horizontal changes produce equal fitted vertical changes. Their intercepts differ by 6.00, and subtracting the two fitted values at either displayed</w:t>
      </w:r>
      <w:r>
        <w:t xml:space="preserve"> </w:t>
      </w:r>
      <m:oMath>
        <m:r>
          <m:t>X</m:t>
        </m:r>
      </m:oMath>
      <w:r>
        <w:t xml:space="preserve"> </w:t>
      </w:r>
      <w:r>
        <w:t xml:space="preserve">gives that same constant gap. The model contains no</w:t>
      </w:r>
      <w:r>
        <w:t xml:space="preserve"> </w:t>
      </w:r>
      <m:oMath>
        <m:r>
          <m:t>X</m:t>
        </m:r>
        <m:r>
          <m:t>G</m:t>
        </m:r>
      </m:oMath>
      <w:r>
        <w:t xml:space="preserve"> </w:t>
      </w:r>
      <w:r>
        <w:t xml:space="preserve">product term, so it imposes parallel fitted lines. The gap is an adjusted association; without suitable design and assumptions, it does not prove that changing group membership would change the outcome.</w:t>
      </w:r>
    </w:p>
    <w:bookmarkEnd w:id="94"/>
    <w:bookmarkStart w:id="95" w:name="t07-a07-v09-feedback-mode-and-revision"/>
    <w:p>
      <w:pPr>
        <w:pStyle w:val="Heading3"/>
      </w:pPr>
      <w:r>
        <w:rPr>
          <w:rStyle w:val="VerbatimChar"/>
        </w:rPr>
        <w:t xml:space="preserve">T07-A07-V09</w:t>
      </w:r>
      <w:r>
        <w:t xml:space="preserve">: Feedback mode and revision</w:t>
      </w:r>
    </w:p>
    <w:p>
      <w:pPr>
        <w:pStyle w:val="FirstParagraph"/>
      </w:pPr>
      <w:r>
        <w:rPr>
          <w:b/>
          <w:bCs/>
        </w:rPr>
        <w:t xml:space="preserve">Reason before calculating, part (a)</w:t>
      </w:r>
    </w:p>
    <w:p>
      <w:pPr>
        <w:pStyle w:val="BodyText"/>
      </w:pPr>
      <w:r>
        <w:t xml:space="preserve">For Written, set</w:t>
      </w:r>
      <w:r>
        <w:t xml:space="preserve"> </w:t>
      </w:r>
      <m:oMath>
        <m:r>
          <m:t>G</m:t>
        </m:r>
        <m:r>
          <m:rPr>
            <m:sty m:val="p"/>
          </m:rPr>
          <m:t>=</m:t>
        </m:r>
        <m:r>
          <m:t>0</m:t>
        </m:r>
      </m:oMath>
      <w:r>
        <w:t xml:space="preserve">:</w:t>
      </w:r>
      <w:r>
        <w:t xml:space="preserve"> </w:t>
      </w:r>
      <m:oMath>
        <m:acc>
          <m:accPr>
            <m:chr m:val="̂"/>
          </m:accPr>
          <m:e>
            <m:r>
              <m:t>Y</m:t>
            </m:r>
          </m:e>
        </m:acc>
        <m:r>
          <m:rPr>
            <m:sty m:val="p"/>
          </m:rPr>
          <m:t>=</m:t>
        </m:r>
        <m:r>
          <m:t>52.00</m:t>
        </m:r>
        <m:r>
          <m:rPr>
            <m:sty m:val="p"/>
          </m:rPr>
          <m:t>+</m:t>
        </m:r>
        <m:d>
          <m:dPr>
            <m:begChr m:val="("/>
            <m:sepChr m:val=""/>
            <m:endChr m:val=")"/>
            <m:grow/>
          </m:dPr>
          <m:e>
            <m:r>
              <m:t>3.50</m:t>
            </m:r>
          </m:e>
        </m:d>
        <m:r>
          <m:t>X</m:t>
        </m:r>
      </m:oMath>
      <w:r>
        <w:t xml:space="preserve">. For Conversation, set</w:t>
      </w:r>
      <w:r>
        <w:t xml:space="preserve"> </w:t>
      </w:r>
      <m:oMath>
        <m:r>
          <m:t>G</m:t>
        </m:r>
        <m:r>
          <m:rPr>
            <m:sty m:val="p"/>
          </m:rPr>
          <m:t>=</m:t>
        </m:r>
        <m:r>
          <m:t>1</m:t>
        </m:r>
      </m:oMath>
      <w:r>
        <w:t xml:space="preserve">:</w:t>
      </w:r>
      <w:r>
        <w:t xml:space="preserve"> </w:t>
      </w:r>
      <m:oMath>
        <m:acc>
          <m:accPr>
            <m:chr m:val="̂"/>
          </m:accPr>
          <m:e>
            <m:r>
              <m:t>Y</m:t>
            </m:r>
          </m:e>
        </m:acc>
        <m:r>
          <m:rPr>
            <m:sty m:val="p"/>
          </m:rPr>
          <m:t>=</m:t>
        </m:r>
        <m:r>
          <m:t>54.00</m:t>
        </m:r>
        <m:r>
          <m:rPr>
            <m:sty m:val="p"/>
          </m:rPr>
          <m:t>+</m:t>
        </m:r>
        <m:d>
          <m:dPr>
            <m:begChr m:val="("/>
            <m:sepChr m:val=""/>
            <m:endChr m:val=")"/>
            <m:grow/>
          </m:dPr>
          <m:e>
            <m:r>
              <m:t>3.50</m:t>
            </m:r>
          </m:e>
        </m:d>
        <m:r>
          <m:t>X</m:t>
        </m:r>
      </m:oMath>
      <w:r>
        <w:t xml:space="preserve">. The intercept 52.00 is the fitted revision score for Written when feedback rounds equals zero. It may be mathematically necessary but substantively unhelpful if zero lies outside the meaningful range.</w:t>
      </w:r>
    </w:p>
    <w:p>
      <w:pPr>
        <w:pStyle w:val="BodyText"/>
      </w:pPr>
      <w:r>
        <w:rPr>
          <w:b/>
          <w:bCs/>
        </w:rPr>
        <w:t xml:space="preserve">Work through the calculation, part (b)</w:t>
      </w:r>
    </w:p>
    <w:p>
      <w:pPr>
        <w:pStyle w:val="BodyText"/>
      </w:pPr>
      <w:r>
        <w:t xml:space="preserve">Within either group, a one-unit increase in feedback rounds is associated with a fitted change of 3.50 units in revision score. At the same value of feedback rounds, Conversation is fitted 2.00 units higher than Written.</w:t>
      </w:r>
      <w:r>
        <w:t xml:space="preserve"> </w:t>
      </w:r>
      <w:r>
        <w:t xml:space="preserve">“At the same value”</w:t>
      </w:r>
      <w:r>
        <w:t xml:space="preserve"> </w:t>
      </w:r>
      <w:r>
        <w:t xml:space="preserve">expresses the model’s conditional comparison, not an intervention.</w:t>
      </w:r>
    </w:p>
    <w:p>
      <w:pPr>
        <w:pStyle w:val="BodyText"/>
      </w:pPr>
      <w:r>
        <w:rPr>
          <w:b/>
          <w:bCs/>
        </w:rPr>
        <w:t xml:space="preserve">Work through the calculation, part (c)</w:t>
      </w:r>
    </w:p>
    <w:p>
      <w:pPr>
        <w:pStyle w:val="BodyText"/>
      </w:pPr>
      <w:r>
        <w:t xml:space="preserve">Substitution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Group</w:t>
            </w:r>
          </w:p>
        </w:tc>
        <w:tc>
          <w:tcPr/>
          <w:p>
            <w:pPr>
              <w:pStyle w:val="Compact"/>
            </w:pPr>
            <w:r>
              <w:t xml:space="preserve">X</w:t>
            </w:r>
          </w:p>
        </w:tc>
        <w:tc>
          <w:tcPr/>
          <w:p>
            <w:pPr>
              <w:pStyle w:val="Compact"/>
            </w:pPr>
            <w:r>
              <w:t xml:space="preserve">Fitted revision score</w:t>
            </w:r>
          </w:p>
        </w:tc>
      </w:tr>
      <w:tr>
        <w:tc>
          <w:tcPr/>
          <w:p>
            <w:pPr>
              <w:pStyle w:val="Compact"/>
            </w:pPr>
            <w:r>
              <w:t xml:space="preserve">Written</w:t>
            </w:r>
          </w:p>
        </w:tc>
        <w:tc>
          <w:tcPr/>
          <w:p>
            <w:pPr>
              <w:pStyle w:val="Compact"/>
            </w:pPr>
            <w:r>
              <w:t xml:space="preserve">1.0</w:t>
            </w:r>
          </w:p>
        </w:tc>
        <w:tc>
          <w:tcPr/>
          <w:p>
            <w:pPr>
              <w:pStyle w:val="Compact"/>
            </w:pPr>
            <w:r>
              <w:t xml:space="preserve">55.50</w:t>
            </w:r>
          </w:p>
        </w:tc>
      </w:tr>
      <w:tr>
        <w:tc>
          <w:tcPr/>
          <w:p>
            <w:pPr>
              <w:pStyle w:val="Compact"/>
            </w:pPr>
            <w:r>
              <w:t xml:space="preserve">Written</w:t>
            </w:r>
          </w:p>
        </w:tc>
        <w:tc>
          <w:tcPr/>
          <w:p>
            <w:pPr>
              <w:pStyle w:val="Compact"/>
            </w:pPr>
            <w:r>
              <w:t xml:space="preserve">4.0</w:t>
            </w:r>
          </w:p>
        </w:tc>
        <w:tc>
          <w:tcPr/>
          <w:p>
            <w:pPr>
              <w:pStyle w:val="Compact"/>
            </w:pPr>
            <w:r>
              <w:t xml:space="preserve">66.00</w:t>
            </w:r>
          </w:p>
        </w:tc>
      </w:tr>
      <w:tr>
        <w:tc>
          <w:tcPr/>
          <w:p>
            <w:pPr>
              <w:pStyle w:val="Compact"/>
            </w:pPr>
            <w:r>
              <w:t xml:space="preserve">Conversation</w:t>
            </w:r>
          </w:p>
        </w:tc>
        <w:tc>
          <w:tcPr/>
          <w:p>
            <w:pPr>
              <w:pStyle w:val="Compact"/>
            </w:pPr>
            <w:r>
              <w:t xml:space="preserve">1.0</w:t>
            </w:r>
          </w:p>
        </w:tc>
        <w:tc>
          <w:tcPr/>
          <w:p>
            <w:pPr>
              <w:pStyle w:val="Compact"/>
            </w:pPr>
            <w:r>
              <w:t xml:space="preserve">57.50</w:t>
            </w:r>
          </w:p>
        </w:tc>
      </w:tr>
      <w:tr>
        <w:tc>
          <w:tcPr/>
          <w:p>
            <w:pPr>
              <w:pStyle w:val="Compact"/>
            </w:pPr>
            <w:r>
              <w:t xml:space="preserve">Conversation</w:t>
            </w:r>
          </w:p>
        </w:tc>
        <w:tc>
          <w:tcPr/>
          <w:p>
            <w:pPr>
              <w:pStyle w:val="Compact"/>
            </w:pPr>
            <w:r>
              <w:t xml:space="preserve">4.0</w:t>
            </w:r>
          </w:p>
        </w:tc>
        <w:tc>
          <w:tcPr/>
          <w:p>
            <w:pPr>
              <w:pStyle w:val="Compact"/>
            </w:pPr>
            <w:r>
              <w:t xml:space="preserve">68.00</w:t>
            </w:r>
          </w:p>
        </w:tc>
      </w:tr>
    </w:tbl>
    <w:p>
      <w:pPr>
        <w:pStyle w:val="BodyText"/>
      </w:pPr>
      <w:r>
        <w:rPr>
          <w:b/>
          <w:bCs/>
        </w:rPr>
        <w:t xml:space="preserve">Interpret and check the result, part (d)</w:t>
      </w:r>
    </w:p>
    <w:p>
      <w:pPr>
        <w:pStyle w:val="BodyText"/>
      </w:pPr>
      <w:r>
        <w:t xml:space="preserve">Both equations have slope 3.50, so equal horizontal changes produce equal fitted vertical changes. Their intercepts differ by 2.00, and subtracting the two fitted values at either displayed</w:t>
      </w:r>
      <w:r>
        <w:t xml:space="preserve"> </w:t>
      </w:r>
      <m:oMath>
        <m:r>
          <m:t>X</m:t>
        </m:r>
      </m:oMath>
      <w:r>
        <w:t xml:space="preserve"> </w:t>
      </w:r>
      <w:r>
        <w:t xml:space="preserve">gives that same constant gap. The model contains no</w:t>
      </w:r>
      <w:r>
        <w:t xml:space="preserve"> </w:t>
      </w:r>
      <m:oMath>
        <m:r>
          <m:t>X</m:t>
        </m:r>
        <m:r>
          <m:t>G</m:t>
        </m:r>
      </m:oMath>
      <w:r>
        <w:t xml:space="preserve"> </w:t>
      </w:r>
      <w:r>
        <w:t xml:space="preserve">product term, so it imposes parallel fitted lines. The gap is an adjusted association; without suitable design and assumptions, it does not prove that changing group membership would change the outcome.</w:t>
      </w:r>
    </w:p>
    <w:bookmarkEnd w:id="95"/>
    <w:bookmarkStart w:id="96" w:name="X25942fa83e86f8d81e494ec8b480c5a59a1cd83"/>
    <w:p>
      <w:pPr>
        <w:pStyle w:val="Heading3"/>
      </w:pPr>
      <w:r>
        <w:rPr>
          <w:rStyle w:val="VerbatimChar"/>
        </w:rPr>
        <w:t xml:space="preserve">T07-A07-V10</w:t>
      </w:r>
      <w:r>
        <w:t xml:space="preserve">: Planning format and completion</w:t>
      </w:r>
    </w:p>
    <w:p>
      <w:pPr>
        <w:pStyle w:val="FirstParagraph"/>
      </w:pPr>
      <w:r>
        <w:rPr>
          <w:b/>
          <w:bCs/>
        </w:rPr>
        <w:t xml:space="preserve">Reason before calculating, part (a)</w:t>
      </w:r>
    </w:p>
    <w:p>
      <w:pPr>
        <w:pStyle w:val="BodyText"/>
      </w:pPr>
      <w:r>
        <w:t xml:space="preserve">For Paper, set</w:t>
      </w:r>
      <w:r>
        <w:t xml:space="preserve"> </w:t>
      </w:r>
      <m:oMath>
        <m:r>
          <m:t>G</m:t>
        </m:r>
        <m:r>
          <m:rPr>
            <m:sty m:val="p"/>
          </m:rPr>
          <m:t>=</m:t>
        </m:r>
        <m:r>
          <m:t>0</m:t>
        </m:r>
      </m:oMath>
      <w:r>
        <w:t xml:space="preserve">:</w:t>
      </w:r>
      <w:r>
        <w:t xml:space="preserve"> </w:t>
      </w:r>
      <m:oMath>
        <m:acc>
          <m:accPr>
            <m:chr m:val="̂"/>
          </m:accPr>
          <m:e>
            <m:r>
              <m:t>Y</m:t>
            </m:r>
          </m:e>
        </m:acc>
        <m:r>
          <m:rPr>
            <m:sty m:val="p"/>
          </m:rPr>
          <m:t>=</m:t>
        </m:r>
        <m:r>
          <m:t>70.00</m:t>
        </m:r>
        <m:r>
          <m:rPr>
            <m:sty m:val="p"/>
          </m:rPr>
          <m:t>+</m:t>
        </m:r>
        <m:d>
          <m:dPr>
            <m:begChr m:val="("/>
            <m:sepChr m:val=""/>
            <m:endChr m:val=")"/>
            <m:grow/>
          </m:dPr>
          <m:e>
            <m:r>
              <m:rPr>
                <m:sty m:val="p"/>
              </m:rPr>
              <m:t>−</m:t>
            </m:r>
            <m:r>
              <m:t>2.40</m:t>
            </m:r>
          </m:e>
        </m:d>
        <m:r>
          <m:t>X</m:t>
        </m:r>
      </m:oMath>
      <w:r>
        <w:t xml:space="preserve">. For Digital, set</w:t>
      </w:r>
      <w:r>
        <w:t xml:space="preserve"> </w:t>
      </w:r>
      <m:oMath>
        <m:r>
          <m:t>G</m:t>
        </m:r>
        <m:r>
          <m:rPr>
            <m:sty m:val="p"/>
          </m:rPr>
          <m:t>=</m:t>
        </m:r>
        <m:r>
          <m:t>1</m:t>
        </m:r>
      </m:oMath>
      <w:r>
        <w:t xml:space="preserve">:</w:t>
      </w:r>
      <w:r>
        <w:t xml:space="preserve"> </w:t>
      </w:r>
      <m:oMath>
        <m:acc>
          <m:accPr>
            <m:chr m:val="̂"/>
          </m:accPr>
          <m:e>
            <m:r>
              <m:t>Y</m:t>
            </m:r>
          </m:e>
        </m:acc>
        <m:r>
          <m:rPr>
            <m:sty m:val="p"/>
          </m:rPr>
          <m:t>=</m:t>
        </m:r>
        <m:r>
          <m:t>66.50</m:t>
        </m:r>
        <m:r>
          <m:rPr>
            <m:sty m:val="p"/>
          </m:rPr>
          <m:t>+</m:t>
        </m:r>
        <m:d>
          <m:dPr>
            <m:begChr m:val="("/>
            <m:sepChr m:val=""/>
            <m:endChr m:val=")"/>
            <m:grow/>
          </m:dPr>
          <m:e>
            <m:r>
              <m:rPr>
                <m:sty m:val="p"/>
              </m:rPr>
              <m:t>−</m:t>
            </m:r>
            <m:r>
              <m:t>2.40</m:t>
            </m:r>
          </m:e>
        </m:d>
        <m:r>
          <m:t>X</m:t>
        </m:r>
      </m:oMath>
      <w:r>
        <w:t xml:space="preserve">. The intercept 70.00 is the fitted completion time for Paper when planning sessions equals zero. It may be mathematically necessary but substantively unhelpful if zero lies outside the meaningful range.</w:t>
      </w:r>
    </w:p>
    <w:p>
      <w:pPr>
        <w:pStyle w:val="BodyText"/>
      </w:pPr>
      <w:r>
        <w:rPr>
          <w:b/>
          <w:bCs/>
        </w:rPr>
        <w:t xml:space="preserve">Work through the calculation, part (b)</w:t>
      </w:r>
    </w:p>
    <w:p>
      <w:pPr>
        <w:pStyle w:val="BodyText"/>
      </w:pPr>
      <w:r>
        <w:t xml:space="preserve">Within either group, a one-unit increase in planning sessions is associated with a fitted change of -2.40 units in completion time. At the same value of planning sessions, Digital is fitted 3.50 units lower than Paper.</w:t>
      </w:r>
      <w:r>
        <w:t xml:space="preserve"> </w:t>
      </w:r>
      <w:r>
        <w:t xml:space="preserve">“At the same value”</w:t>
      </w:r>
      <w:r>
        <w:t xml:space="preserve"> </w:t>
      </w:r>
      <w:r>
        <w:t xml:space="preserve">expresses the model’s conditional comparison, not an intervention.</w:t>
      </w:r>
    </w:p>
    <w:p>
      <w:pPr>
        <w:pStyle w:val="BodyText"/>
      </w:pPr>
      <w:r>
        <w:rPr>
          <w:b/>
          <w:bCs/>
        </w:rPr>
        <w:t xml:space="preserve">Work through the calculation, part (c)</w:t>
      </w:r>
    </w:p>
    <w:p>
      <w:pPr>
        <w:pStyle w:val="BodyText"/>
      </w:pPr>
      <w:r>
        <w:t xml:space="preserve">Substitution gives: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Group</w:t>
            </w:r>
          </w:p>
        </w:tc>
        <w:tc>
          <w:tcPr/>
          <w:p>
            <w:pPr>
              <w:pStyle w:val="Compact"/>
            </w:pPr>
            <w:r>
              <w:t xml:space="preserve">X</w:t>
            </w:r>
          </w:p>
        </w:tc>
        <w:tc>
          <w:tcPr/>
          <w:p>
            <w:pPr>
              <w:pStyle w:val="Compact"/>
            </w:pPr>
            <w:r>
              <w:t xml:space="preserve">Fitted completion time</w:t>
            </w:r>
          </w:p>
        </w:tc>
      </w:tr>
      <w:tr>
        <w:tc>
          <w:tcPr/>
          <w:p>
            <w:pPr>
              <w:pStyle w:val="Compact"/>
            </w:pPr>
            <w:r>
              <w:t xml:space="preserve">Paper</w:t>
            </w:r>
          </w:p>
        </w:tc>
        <w:tc>
          <w:tcPr/>
          <w:p>
            <w:pPr>
              <w:pStyle w:val="Compact"/>
            </w:pPr>
            <w:r>
              <w:t xml:space="preserve">1.0</w:t>
            </w:r>
          </w:p>
        </w:tc>
        <w:tc>
          <w:tcPr/>
          <w:p>
            <w:pPr>
              <w:pStyle w:val="Compact"/>
            </w:pPr>
            <w:r>
              <w:t xml:space="preserve">67.60</w:t>
            </w:r>
          </w:p>
        </w:tc>
      </w:tr>
      <w:tr>
        <w:tc>
          <w:tcPr/>
          <w:p>
            <w:pPr>
              <w:pStyle w:val="Compact"/>
            </w:pPr>
            <w:r>
              <w:t xml:space="preserve">Paper</w:t>
            </w:r>
          </w:p>
        </w:tc>
        <w:tc>
          <w:tcPr/>
          <w:p>
            <w:pPr>
              <w:pStyle w:val="Compact"/>
            </w:pPr>
            <w:r>
              <w:t xml:space="preserve">6.0</w:t>
            </w:r>
          </w:p>
        </w:tc>
        <w:tc>
          <w:tcPr/>
          <w:p>
            <w:pPr>
              <w:pStyle w:val="Compact"/>
            </w:pPr>
            <w:r>
              <w:t xml:space="preserve">55.60</w:t>
            </w:r>
          </w:p>
        </w:tc>
      </w:tr>
      <w:tr>
        <w:tc>
          <w:tcPr/>
          <w:p>
            <w:pPr>
              <w:pStyle w:val="Compact"/>
            </w:pPr>
            <w:r>
              <w:t xml:space="preserve">Digital</w:t>
            </w:r>
          </w:p>
        </w:tc>
        <w:tc>
          <w:tcPr/>
          <w:p>
            <w:pPr>
              <w:pStyle w:val="Compact"/>
            </w:pPr>
            <w:r>
              <w:t xml:space="preserve">1.0</w:t>
            </w:r>
          </w:p>
        </w:tc>
        <w:tc>
          <w:tcPr/>
          <w:p>
            <w:pPr>
              <w:pStyle w:val="Compact"/>
            </w:pPr>
            <w:r>
              <w:t xml:space="preserve">64.10</w:t>
            </w:r>
          </w:p>
        </w:tc>
      </w:tr>
      <w:tr>
        <w:tc>
          <w:tcPr/>
          <w:p>
            <w:pPr>
              <w:pStyle w:val="Compact"/>
            </w:pPr>
            <w:r>
              <w:t xml:space="preserve">Digital</w:t>
            </w:r>
          </w:p>
        </w:tc>
        <w:tc>
          <w:tcPr/>
          <w:p>
            <w:pPr>
              <w:pStyle w:val="Compact"/>
            </w:pPr>
            <w:r>
              <w:t xml:space="preserve">6.0</w:t>
            </w:r>
          </w:p>
        </w:tc>
        <w:tc>
          <w:tcPr/>
          <w:p>
            <w:pPr>
              <w:pStyle w:val="Compact"/>
            </w:pPr>
            <w:r>
              <w:t xml:space="preserve">52.10</w:t>
            </w:r>
          </w:p>
        </w:tc>
      </w:tr>
    </w:tbl>
    <w:p>
      <w:pPr>
        <w:pStyle w:val="BodyText"/>
      </w:pPr>
      <w:r>
        <w:rPr>
          <w:b/>
          <w:bCs/>
        </w:rPr>
        <w:t xml:space="preserve">Interpret and check the result, part (d)</w:t>
      </w:r>
    </w:p>
    <w:p>
      <w:pPr>
        <w:pStyle w:val="BodyText"/>
      </w:pPr>
      <w:r>
        <w:t xml:space="preserve">Both equations have slope -2.40, so equal horizontal changes produce equal fitted vertical changes. Their intercepts differ by -3.50, and subtracting the two fitted values at either displayed</w:t>
      </w:r>
      <w:r>
        <w:t xml:space="preserve"> </w:t>
      </w:r>
      <m:oMath>
        <m:r>
          <m:t>X</m:t>
        </m:r>
      </m:oMath>
      <w:r>
        <w:t xml:space="preserve"> </w:t>
      </w:r>
      <w:r>
        <w:t xml:space="preserve">gives that same constant gap. The model contains no</w:t>
      </w:r>
      <w:r>
        <w:t xml:space="preserve"> </w:t>
      </w:r>
      <m:oMath>
        <m:r>
          <m:t>X</m:t>
        </m:r>
        <m:r>
          <m:t>G</m:t>
        </m:r>
      </m:oMath>
      <w:r>
        <w:t xml:space="preserve"> </w:t>
      </w:r>
      <w:r>
        <w:t xml:space="preserve">product term, so it imposes parallel fitted lines. The gap is an adjusted association; without suitable design and assumptions, it does not prove that changing group membership would change the outcome.</w:t>
      </w:r>
    </w:p>
    <w:bookmarkEnd w:id="96"/>
    <w:bookmarkEnd w:id="97"/>
    <w:bookmarkStart w:id="108" w:name="Xb21b41922578c6877bf496aa82f777a101b4f7b"/>
    <w:p>
      <w:pPr>
        <w:pStyle w:val="Heading2"/>
      </w:pPr>
      <w:r>
        <w:t xml:space="preserve">A08: Releveling Without Changing Fitted Relationships</w:t>
      </w:r>
    </w:p>
    <w:bookmarkStart w:id="98" w:name="t07-a08-v01-practice-format-releveling"/>
    <w:p>
      <w:pPr>
        <w:pStyle w:val="Heading3"/>
      </w:pPr>
      <w:r>
        <w:rPr>
          <w:rStyle w:val="VerbatimChar"/>
        </w:rPr>
        <w:t xml:space="preserve">T07-A08-V01</w:t>
      </w:r>
      <w:r>
        <w:t xml:space="preserve">: Practice format releveling</w:t>
      </w:r>
    </w:p>
    <w:p>
      <w:pPr>
        <w:pStyle w:val="FirstParagraph"/>
      </w:pPr>
      <w:r>
        <w:rPr>
          <w:b/>
          <w:bCs/>
        </w:rPr>
        <w:t xml:space="preserve">Reason before calculating, part (a)</w:t>
      </w:r>
    </w:p>
    <w:p>
      <w:pPr>
        <w:pStyle w:val="BodyText"/>
      </w:pPr>
      <w:r>
        <w:t xml:space="preserve">The new reference is the old</w:t>
      </w:r>
      <w:r>
        <w:t xml:space="preserve"> </w:t>
      </w:r>
      <m:oMath>
        <m:r>
          <m:t>G</m:t>
        </m:r>
        <m:r>
          <m:rPr>
            <m:sty m:val="p"/>
          </m:rPr>
          <m:t>=</m:t>
        </m:r>
        <m:r>
          <m:t>1</m:t>
        </m:r>
      </m:oMath>
      <w:r>
        <w:t xml:space="preserve"> </w:t>
      </w:r>
      <w:r>
        <w:t xml:space="preserve">group, so its old intercept becomes the new intercept:</w:t>
      </w:r>
      <w:r>
        <w:t xml:space="preserve"> </w:t>
      </w:r>
      <m:oMath>
        <m:r>
          <m:t>b</m:t>
        </m:r>
        <m:sSub>
          <m:e>
            <m:r>
              <m:rPr>
                <m:sty m:val="p"/>
              </m:rPr>
              <m:t>′</m:t>
            </m:r>
          </m:e>
          <m:sub>
            <m:r>
              <m:t>0</m:t>
            </m:r>
          </m:sub>
        </m:sSub>
        <m:r>
          <m:rPr>
            <m:sty m:val="p"/>
          </m:rPr>
          <m:t>=</m:t>
        </m:r>
        <m:r>
          <m:t>40.00</m:t>
        </m:r>
        <m:r>
          <m:rPr>
            <m:sty m:val="p"/>
          </m:rPr>
          <m:t>+</m:t>
        </m:r>
        <m:d>
          <m:dPr>
            <m:begChr m:val="("/>
            <m:sepChr m:val=""/>
            <m:endChr m:val=")"/>
            <m:grow/>
          </m:dPr>
          <m:e>
            <m:r>
              <m:t>4.50</m:t>
            </m:r>
          </m:e>
        </m:d>
        <m:r>
          <m:rPr>
            <m:sty m:val="p"/>
          </m:rPr>
          <m:t>=</m:t>
        </m:r>
        <m:r>
          <m:t>44.50</m:t>
        </m:r>
      </m:oMath>
      <w:r>
        <w:t xml:space="preserve">. The common slope remains</w:t>
      </w:r>
      <w:r>
        <w:t xml:space="preserve"> </w:t>
      </w:r>
      <m:oMath>
        <m:r>
          <m:t>b</m:t>
        </m:r>
        <m:sSub>
          <m:e>
            <m:r>
              <m:rPr>
                <m:sty m:val="p"/>
              </m:rPr>
              <m:t>′</m:t>
            </m:r>
          </m:e>
          <m:sub>
            <m:r>
              <m:t>1</m:t>
            </m:r>
          </m:sub>
        </m:sSub>
        <m:r>
          <m:rPr>
            <m:sty m:val="p"/>
          </m:rPr>
          <m:t>=</m:t>
        </m:r>
        <m:r>
          <m:t>2.80</m:t>
        </m:r>
      </m:oMath>
      <w:r>
        <w:t xml:space="preserve">. The contrast reverses direction, so</w:t>
      </w:r>
      <w:r>
        <w:t xml:space="preserve"> </w:t>
      </w:r>
      <m:oMath>
        <m:r>
          <m:t>b</m:t>
        </m:r>
        <m:sSub>
          <m:e>
            <m:r>
              <m:rPr>
                <m:sty m:val="p"/>
              </m:rPr>
              <m:t>′</m:t>
            </m:r>
          </m:e>
          <m:sub>
            <m:r>
              <m:t>2</m:t>
            </m:r>
          </m:sub>
        </m:sSub>
        <m:r>
          <m:rPr>
            <m:sty m:val="p"/>
          </m:rPr>
          <m:t>=</m:t>
        </m:r>
        <m:r>
          <m:rPr>
            <m:sty m:val="p"/>
          </m:rPr>
          <m:t>−</m:t>
        </m:r>
        <m:d>
          <m:dPr>
            <m:begChr m:val="("/>
            <m:sepChr m:val=""/>
            <m:endChr m:val=")"/>
            <m:grow/>
          </m:dPr>
          <m:e>
            <m:r>
              <m:t>4.50</m:t>
            </m:r>
          </m:e>
        </m:d>
        <m:r>
          <m:rPr>
            <m:sty m:val="p"/>
          </m:rPr>
          <m:t>=</m:t>
        </m:r>
        <m:r>
          <m:rPr>
            <m:sty m:val="p"/>
          </m:rPr>
          <m:t>−</m:t>
        </m:r>
        <m:r>
          <m:t>4.50</m:t>
        </m:r>
      </m:oMath>
      <w:r>
        <w:t xml:space="preserve">.</w:t>
      </w:r>
    </w:p>
    <w:p>
      <w:pPr>
        <w:pStyle w:val="BodyText"/>
      </w:pPr>
      <w:r>
        <w:rPr>
          <w:b/>
          <w:bCs/>
        </w:rPr>
        <w:t xml:space="preserve">Work through the calculation, part (b)</w:t>
      </w:r>
    </w:p>
    <w:p>
      <w:pPr>
        <w:pStyle w:val="BodyText"/>
      </w:pPr>
      <w:r>
        <w:t xml:space="preserve">For Partnered,</w:t>
      </w:r>
      <w:r>
        <w:t xml:space="preserve"> </w:t>
      </w:r>
      <m:oMath>
        <m:r>
          <m:t>H</m:t>
        </m:r>
        <m:r>
          <m:rPr>
            <m:sty m:val="p"/>
          </m:rPr>
          <m:t>=</m:t>
        </m:r>
        <m:r>
          <m:t>0</m:t>
        </m:r>
      </m:oMath>
      <w:r>
        <w:t xml:space="preserve">, giving</w:t>
      </w:r>
      <w:r>
        <w:t xml:space="preserve"> </w:t>
      </w:r>
      <m:oMath>
        <m:acc>
          <m:accPr>
            <m:chr m:val="̂"/>
          </m:accPr>
          <m:e>
            <m:r>
              <m:t>Y</m:t>
            </m:r>
          </m:e>
        </m:acc>
        <m:r>
          <m:rPr>
            <m:sty m:val="p"/>
          </m:rPr>
          <m:t>=</m:t>
        </m:r>
        <m:r>
          <m:t>44.50</m:t>
        </m:r>
        <m:r>
          <m:rPr>
            <m:sty m:val="p"/>
          </m:rPr>
          <m:t>+</m:t>
        </m:r>
        <m:d>
          <m:dPr>
            <m:begChr m:val="("/>
            <m:sepChr m:val=""/>
            <m:endChr m:val=")"/>
            <m:grow/>
          </m:dPr>
          <m:e>
            <m:r>
              <m:t>2.80</m:t>
            </m:r>
          </m:e>
        </m:d>
        <m:r>
          <m:t>X</m:t>
        </m:r>
      </m:oMath>
      <w:r>
        <w:t xml:space="preserve">. For Independent,</w:t>
      </w:r>
      <w:r>
        <w:t xml:space="preserve"> </w:t>
      </w:r>
      <m:oMath>
        <m:r>
          <m:t>H</m:t>
        </m:r>
        <m:r>
          <m:rPr>
            <m:sty m:val="p"/>
          </m:rPr>
          <m:t>=</m:t>
        </m:r>
        <m:r>
          <m:t>1</m:t>
        </m:r>
      </m:oMath>
      <w:r>
        <w:t xml:space="preserve">, giving</w:t>
      </w:r>
      <w:r>
        <w:t xml:space="preserve"> </w:t>
      </w:r>
      <m:oMath>
        <m:acc>
          <m:accPr>
            <m:chr m:val="̂"/>
          </m:accPr>
          <m:e>
            <m:r>
              <m:t>Y</m:t>
            </m:r>
          </m:e>
        </m:acc>
        <m:r>
          <m:rPr>
            <m:sty m:val="p"/>
          </m:rPr>
          <m:t>=</m:t>
        </m:r>
        <m:r>
          <m:t>44.50</m:t>
        </m:r>
        <m:r>
          <m:rPr>
            <m:sty m:val="p"/>
          </m:rPr>
          <m:t>+</m:t>
        </m:r>
        <m:d>
          <m:dPr>
            <m:begChr m:val="("/>
            <m:sepChr m:val=""/>
            <m:endChr m:val=")"/>
            <m:grow/>
          </m:dPr>
          <m:e>
            <m:r>
              <m:t>2.80</m:t>
            </m:r>
          </m:e>
        </m:d>
        <m:r>
          <m:t>X</m:t>
        </m:r>
        <m:r>
          <m:rPr>
            <m:sty m:val="p"/>
          </m:rPr>
          <m:t>+</m:t>
        </m:r>
        <m:d>
          <m:dPr>
            <m:begChr m:val="("/>
            <m:sepChr m:val=""/>
            <m:endChr m:val=")"/>
            <m:grow/>
          </m:dPr>
          <m:e>
            <m:r>
              <m:rPr>
                <m:sty m:val="p"/>
              </m:rPr>
              <m:t>−</m:t>
            </m:r>
            <m:r>
              <m:t>4.50</m:t>
            </m:r>
          </m:e>
        </m:d>
        <m:r>
          <m:rPr>
            <m:sty m:val="p"/>
          </m:rPr>
          <m:t>=</m:t>
        </m:r>
        <m:r>
          <m:t>40.00</m:t>
        </m:r>
        <m:r>
          <m:rPr>
            <m:sty m:val="p"/>
          </m:rPr>
          <m:t>+</m:t>
        </m:r>
        <m:d>
          <m:dPr>
            <m:begChr m:val="("/>
            <m:sepChr m:val=""/>
            <m:endChr m:val=")"/>
            <m:grow/>
          </m:dPr>
          <m:e>
            <m:r>
              <m:t>2.80</m:t>
            </m:r>
          </m:e>
        </m:d>
        <m:r>
          <m:t>X</m:t>
        </m:r>
      </m:oMath>
      <w:r>
        <w:t xml:space="preserve">. At the same</w:t>
      </w:r>
      <w:r>
        <w:t xml:space="preserve"> </w:t>
      </w:r>
      <m:oMath>
        <m:r>
          <m:t>X</m:t>
        </m:r>
      </m:oMath>
      <w:r>
        <w:t xml:space="preserve">, Independent is fitted 4.50 units lower than Partnered.</w:t>
      </w:r>
    </w:p>
    <w:p>
      <w:pPr>
        <w:pStyle w:val="BodyText"/>
      </w:pPr>
      <w:r>
        <w:rPr>
          <w:b/>
          <w:bCs/>
        </w:rPr>
        <w:t xml:space="preserve">Work through the calculation, part (c)</w:t>
      </w:r>
    </w:p>
    <w:p>
      <w:pPr>
        <w:pStyle w:val="BodyText"/>
      </w:pPr>
      <w:r>
        <w:t xml:space="preserve">Both codings give: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pPr>
            <w:r>
              <w:t xml:space="preserve">X</w:t>
            </w:r>
          </w:p>
        </w:tc>
        <w:tc>
          <w:tcPr/>
          <w:p>
            <w:pPr>
              <w:pStyle w:val="Compact"/>
            </w:pPr>
            <w:r>
              <w:t xml:space="preserve">Fit from old coding</w:t>
            </w:r>
          </w:p>
        </w:tc>
        <w:tc>
          <w:tcPr/>
          <w:p>
            <w:pPr>
              <w:pStyle w:val="Compact"/>
            </w:pPr>
            <w:r>
              <w:t xml:space="preserve">Fit from new coding</w:t>
            </w:r>
          </w:p>
        </w:tc>
      </w:tr>
      <w:tr>
        <w:tc>
          <w:tcPr/>
          <w:p>
            <w:pPr>
              <w:pStyle w:val="Compact"/>
            </w:pPr>
            <w:r>
              <w:t xml:space="preserve">Independent</w:t>
            </w:r>
          </w:p>
        </w:tc>
        <w:tc>
          <w:tcPr/>
          <w:p>
            <w:pPr>
              <w:pStyle w:val="Compact"/>
            </w:pPr>
            <w:r>
              <w:t xml:space="preserve">1.0</w:t>
            </w:r>
          </w:p>
        </w:tc>
        <w:tc>
          <w:tcPr/>
          <w:p>
            <w:pPr>
              <w:pStyle w:val="Compact"/>
            </w:pPr>
            <w:r>
              <w:t xml:space="preserve">42.80</w:t>
            </w:r>
          </w:p>
        </w:tc>
        <w:tc>
          <w:tcPr/>
          <w:p>
            <w:pPr>
              <w:pStyle w:val="Compact"/>
            </w:pPr>
            <w:r>
              <w:t xml:space="preserve">42.80</w:t>
            </w:r>
          </w:p>
        </w:tc>
      </w:tr>
      <w:tr>
        <w:tc>
          <w:tcPr/>
          <w:p>
            <w:pPr>
              <w:pStyle w:val="Compact"/>
            </w:pPr>
            <w:r>
              <w:t xml:space="preserve">Independent</w:t>
            </w:r>
          </w:p>
        </w:tc>
        <w:tc>
          <w:tcPr/>
          <w:p>
            <w:pPr>
              <w:pStyle w:val="Compact"/>
            </w:pPr>
            <w:r>
              <w:t xml:space="preserve">5.0</w:t>
            </w:r>
          </w:p>
        </w:tc>
        <w:tc>
          <w:tcPr/>
          <w:p>
            <w:pPr>
              <w:pStyle w:val="Compact"/>
            </w:pPr>
            <w:r>
              <w:t xml:space="preserve">54.00</w:t>
            </w:r>
          </w:p>
        </w:tc>
        <w:tc>
          <w:tcPr/>
          <w:p>
            <w:pPr>
              <w:pStyle w:val="Compact"/>
            </w:pPr>
            <w:r>
              <w:t xml:space="preserve">54.00</w:t>
            </w:r>
          </w:p>
        </w:tc>
      </w:tr>
      <w:tr>
        <w:tc>
          <w:tcPr/>
          <w:p>
            <w:pPr>
              <w:pStyle w:val="Compact"/>
            </w:pPr>
            <w:r>
              <w:t xml:space="preserve">Partnered</w:t>
            </w:r>
          </w:p>
        </w:tc>
        <w:tc>
          <w:tcPr/>
          <w:p>
            <w:pPr>
              <w:pStyle w:val="Compact"/>
            </w:pPr>
            <w:r>
              <w:t xml:space="preserve">1.0</w:t>
            </w:r>
          </w:p>
        </w:tc>
        <w:tc>
          <w:tcPr/>
          <w:p>
            <w:pPr>
              <w:pStyle w:val="Compact"/>
            </w:pPr>
            <w:r>
              <w:t xml:space="preserve">47.30</w:t>
            </w:r>
          </w:p>
        </w:tc>
        <w:tc>
          <w:tcPr/>
          <w:p>
            <w:pPr>
              <w:pStyle w:val="Compact"/>
            </w:pPr>
            <w:r>
              <w:t xml:space="preserve">47.30</w:t>
            </w:r>
          </w:p>
        </w:tc>
      </w:tr>
      <w:tr>
        <w:tc>
          <w:tcPr/>
          <w:p>
            <w:pPr>
              <w:pStyle w:val="Compact"/>
            </w:pPr>
            <w:r>
              <w:t xml:space="preserve">Partnered</w:t>
            </w:r>
          </w:p>
        </w:tc>
        <w:tc>
          <w:tcPr/>
          <w:p>
            <w:pPr>
              <w:pStyle w:val="Compact"/>
            </w:pPr>
            <w:r>
              <w:t xml:space="preserve">5.0</w:t>
            </w:r>
          </w:p>
        </w:tc>
        <w:tc>
          <w:tcPr/>
          <w:p>
            <w:pPr>
              <w:pStyle w:val="Compact"/>
            </w:pPr>
            <w:r>
              <w:t xml:space="preserve">58.50</w:t>
            </w:r>
          </w:p>
        </w:tc>
        <w:tc>
          <w:tcPr/>
          <w:p>
            <w:pPr>
              <w:pStyle w:val="Compact"/>
            </w:pPr>
            <w:r>
              <w:t xml:space="preserve">58.50</w:t>
            </w:r>
          </w:p>
        </w:tc>
      </w:tr>
    </w:tbl>
    <w:p>
      <w:pPr>
        <w:pStyle w:val="BodyText"/>
      </w:pPr>
      <w:r>
        <w:rPr>
          <w:b/>
          <w:bCs/>
        </w:rPr>
        <w:t xml:space="preserve">Interpret and check the result, part (d)</w:t>
      </w:r>
    </w:p>
    <w:p>
      <w:pPr>
        <w:pStyle w:val="BodyText"/>
      </w:pPr>
      <w:r>
        <w:t xml:space="preserve">Every row has identical fitted values under the two codings. Releveling changes which group is represented by the intercept and reverses the displayed group contrast, but it describes the same two lines. Because each case keeps the same fitted value, subtracting that fit from its observed outcome also leaves every residual unchanged. Reference choice changes representation, not model fit or the underlying fitted relationships.</w:t>
      </w:r>
    </w:p>
    <w:bookmarkEnd w:id="98"/>
    <w:bookmarkStart w:id="99" w:name="t07-a08-v02-archive-role-releveling"/>
    <w:p>
      <w:pPr>
        <w:pStyle w:val="Heading3"/>
      </w:pPr>
      <w:r>
        <w:rPr>
          <w:rStyle w:val="VerbatimChar"/>
        </w:rPr>
        <w:t xml:space="preserve">T07-A08-V02</w:t>
      </w:r>
      <w:r>
        <w:t xml:space="preserve">: Archive role releveling</w:t>
      </w:r>
    </w:p>
    <w:p>
      <w:pPr>
        <w:pStyle w:val="FirstParagraph"/>
      </w:pPr>
      <w:r>
        <w:rPr>
          <w:b/>
          <w:bCs/>
        </w:rPr>
        <w:t xml:space="preserve">Reason before calculating, part (a)</w:t>
      </w:r>
    </w:p>
    <w:p>
      <w:pPr>
        <w:pStyle w:val="BodyText"/>
      </w:pPr>
      <w:r>
        <w:t xml:space="preserve">The new reference is the old</w:t>
      </w:r>
      <w:r>
        <w:t xml:space="preserve"> </w:t>
      </w:r>
      <m:oMath>
        <m:r>
          <m:t>G</m:t>
        </m:r>
        <m:r>
          <m:rPr>
            <m:sty m:val="p"/>
          </m:rPr>
          <m:t>=</m:t>
        </m:r>
        <m:r>
          <m:t>1</m:t>
        </m:r>
      </m:oMath>
      <w:r>
        <w:t xml:space="preserve"> </w:t>
      </w:r>
      <w:r>
        <w:t xml:space="preserve">group, so its old intercept becomes the new intercept:</w:t>
      </w:r>
      <w:r>
        <w:t xml:space="preserve"> </w:t>
      </w:r>
      <m:oMath>
        <m:r>
          <m:t>b</m:t>
        </m:r>
        <m:sSub>
          <m:e>
            <m:r>
              <m:rPr>
                <m:sty m:val="p"/>
              </m:rPr>
              <m:t>′</m:t>
            </m:r>
          </m:e>
          <m:sub>
            <m:r>
              <m:t>0</m:t>
            </m:r>
          </m:sub>
        </m:sSub>
        <m:r>
          <m:rPr>
            <m:sty m:val="p"/>
          </m:rPr>
          <m:t>=</m:t>
        </m:r>
        <m:r>
          <m:t>35.00</m:t>
        </m:r>
        <m:r>
          <m:rPr>
            <m:sty m:val="p"/>
          </m:rPr>
          <m:t>+</m:t>
        </m:r>
        <m:d>
          <m:dPr>
            <m:begChr m:val="("/>
            <m:sepChr m:val=""/>
            <m:endChr m:val=")"/>
            <m:grow/>
          </m:dPr>
          <m:e>
            <m:r>
              <m:rPr>
                <m:sty m:val="p"/>
              </m:rPr>
              <m:t>−</m:t>
            </m:r>
            <m:r>
              <m:t>5.00</m:t>
            </m:r>
          </m:e>
        </m:d>
        <m:r>
          <m:rPr>
            <m:sty m:val="p"/>
          </m:rPr>
          <m:t>=</m:t>
        </m:r>
        <m:r>
          <m:t>30.00</m:t>
        </m:r>
      </m:oMath>
      <w:r>
        <w:t xml:space="preserve">. The common slope remains</w:t>
      </w:r>
      <w:r>
        <w:t xml:space="preserve"> </w:t>
      </w:r>
      <m:oMath>
        <m:r>
          <m:t>b</m:t>
        </m:r>
        <m:sSub>
          <m:e>
            <m:r>
              <m:rPr>
                <m:sty m:val="p"/>
              </m:rPr>
              <m:t>′</m:t>
            </m:r>
          </m:e>
          <m:sub>
            <m:r>
              <m:t>1</m:t>
            </m:r>
          </m:sub>
        </m:sSub>
        <m:r>
          <m:rPr>
            <m:sty m:val="p"/>
          </m:rPr>
          <m:t>=</m:t>
        </m:r>
        <m:r>
          <m:rPr>
            <m:sty m:val="p"/>
          </m:rPr>
          <m:t>−</m:t>
        </m:r>
        <m:r>
          <m:t>1.60</m:t>
        </m:r>
      </m:oMath>
      <w:r>
        <w:t xml:space="preserve">. The contrast reverses direction, so</w:t>
      </w:r>
      <w:r>
        <w:t xml:space="preserve"> </w:t>
      </w:r>
      <m:oMath>
        <m:r>
          <m:t>b</m:t>
        </m:r>
        <m:sSub>
          <m:e>
            <m:r>
              <m:rPr>
                <m:sty m:val="p"/>
              </m:rPr>
              <m:t>′</m:t>
            </m:r>
          </m:e>
          <m:sub>
            <m:r>
              <m:t>2</m:t>
            </m:r>
          </m:sub>
        </m:sSub>
        <m:r>
          <m:rPr>
            <m:sty m:val="p"/>
          </m:rPr>
          <m:t>=</m:t>
        </m:r>
        <m:r>
          <m:rPr>
            <m:sty m:val="p"/>
          </m:rPr>
          <m:t>−</m:t>
        </m:r>
        <m:d>
          <m:dPr>
            <m:begChr m:val="("/>
            <m:sepChr m:val=""/>
            <m:endChr m:val=")"/>
            <m:grow/>
          </m:dPr>
          <m:e>
            <m:r>
              <m:rPr>
                <m:sty m:val="p"/>
              </m:rPr>
              <m:t>−</m:t>
            </m:r>
            <m:r>
              <m:t>5.00</m:t>
            </m:r>
          </m:e>
        </m:d>
        <m:r>
          <m:rPr>
            <m:sty m:val="p"/>
          </m:rPr>
          <m:t>=</m:t>
        </m:r>
        <m:r>
          <m:t>5.00</m:t>
        </m:r>
      </m:oMath>
      <w:r>
        <w:t xml:space="preserve">.</w:t>
      </w:r>
    </w:p>
    <w:p>
      <w:pPr>
        <w:pStyle w:val="BodyText"/>
      </w:pPr>
      <w:r>
        <w:rPr>
          <w:b/>
          <w:bCs/>
        </w:rPr>
        <w:t xml:space="preserve">Work through the calculation, part (b)</w:t>
      </w:r>
    </w:p>
    <w:p>
      <w:pPr>
        <w:pStyle w:val="BodyText"/>
      </w:pPr>
      <w:r>
        <w:t xml:space="preserve">For Coordinator,</w:t>
      </w:r>
      <w:r>
        <w:t xml:space="preserve"> </w:t>
      </w:r>
      <m:oMath>
        <m:r>
          <m:t>H</m:t>
        </m:r>
        <m:r>
          <m:rPr>
            <m:sty m:val="p"/>
          </m:rPr>
          <m:t>=</m:t>
        </m:r>
        <m:r>
          <m:t>0</m:t>
        </m:r>
      </m:oMath>
      <w:r>
        <w:t xml:space="preserve">, giving</w:t>
      </w:r>
      <w:r>
        <w:t xml:space="preserve"> </w:t>
      </w:r>
      <m:oMath>
        <m:acc>
          <m:accPr>
            <m:chr m:val="̂"/>
          </m:accPr>
          <m:e>
            <m:r>
              <m:t>Y</m:t>
            </m:r>
          </m:e>
        </m:acc>
        <m:r>
          <m:rPr>
            <m:sty m:val="p"/>
          </m:rPr>
          <m:t>=</m:t>
        </m:r>
        <m:r>
          <m:t>30.00</m:t>
        </m:r>
        <m:r>
          <m:rPr>
            <m:sty m:val="p"/>
          </m:rPr>
          <m:t>+</m:t>
        </m:r>
        <m:d>
          <m:dPr>
            <m:begChr m:val="("/>
            <m:sepChr m:val=""/>
            <m:endChr m:val=")"/>
            <m:grow/>
          </m:dPr>
          <m:e>
            <m:r>
              <m:rPr>
                <m:sty m:val="p"/>
              </m:rPr>
              <m:t>−</m:t>
            </m:r>
            <m:r>
              <m:t>1.60</m:t>
            </m:r>
          </m:e>
        </m:d>
        <m:r>
          <m:t>X</m:t>
        </m:r>
      </m:oMath>
      <w:r>
        <w:t xml:space="preserve">. For Assistant,</w:t>
      </w:r>
      <w:r>
        <w:t xml:space="preserve"> </w:t>
      </w:r>
      <m:oMath>
        <m:r>
          <m:t>H</m:t>
        </m:r>
        <m:r>
          <m:rPr>
            <m:sty m:val="p"/>
          </m:rPr>
          <m:t>=</m:t>
        </m:r>
        <m:r>
          <m:t>1</m:t>
        </m:r>
      </m:oMath>
      <w:r>
        <w:t xml:space="preserve">, giving</w:t>
      </w:r>
      <w:r>
        <w:t xml:space="preserve"> </w:t>
      </w:r>
      <m:oMath>
        <m:acc>
          <m:accPr>
            <m:chr m:val="̂"/>
          </m:accPr>
          <m:e>
            <m:r>
              <m:t>Y</m:t>
            </m:r>
          </m:e>
        </m:acc>
        <m:r>
          <m:rPr>
            <m:sty m:val="p"/>
          </m:rPr>
          <m:t>=</m:t>
        </m:r>
        <m:r>
          <m:t>30.00</m:t>
        </m:r>
        <m:r>
          <m:rPr>
            <m:sty m:val="p"/>
          </m:rPr>
          <m:t>+</m:t>
        </m:r>
        <m:d>
          <m:dPr>
            <m:begChr m:val="("/>
            <m:sepChr m:val=""/>
            <m:endChr m:val=")"/>
            <m:grow/>
          </m:dPr>
          <m:e>
            <m:r>
              <m:rPr>
                <m:sty m:val="p"/>
              </m:rPr>
              <m:t>−</m:t>
            </m:r>
            <m:r>
              <m:t>1.60</m:t>
            </m:r>
          </m:e>
        </m:d>
        <m:r>
          <m:t>X</m:t>
        </m:r>
        <m:r>
          <m:rPr>
            <m:sty m:val="p"/>
          </m:rPr>
          <m:t>+</m:t>
        </m:r>
        <m:d>
          <m:dPr>
            <m:begChr m:val="("/>
            <m:sepChr m:val=""/>
            <m:endChr m:val=")"/>
            <m:grow/>
          </m:dPr>
          <m:e>
            <m:r>
              <m:t>5.00</m:t>
            </m:r>
          </m:e>
        </m:d>
        <m:r>
          <m:rPr>
            <m:sty m:val="p"/>
          </m:rPr>
          <m:t>=</m:t>
        </m:r>
        <m:r>
          <m:t>35.00</m:t>
        </m:r>
        <m:r>
          <m:rPr>
            <m:sty m:val="p"/>
          </m:rPr>
          <m:t>+</m:t>
        </m:r>
        <m:d>
          <m:dPr>
            <m:begChr m:val="("/>
            <m:sepChr m:val=""/>
            <m:endChr m:val=")"/>
            <m:grow/>
          </m:dPr>
          <m:e>
            <m:r>
              <m:rPr>
                <m:sty m:val="p"/>
              </m:rPr>
              <m:t>−</m:t>
            </m:r>
            <m:r>
              <m:t>1.60</m:t>
            </m:r>
          </m:e>
        </m:d>
        <m:r>
          <m:t>X</m:t>
        </m:r>
      </m:oMath>
      <w:r>
        <w:t xml:space="preserve">. At the same</w:t>
      </w:r>
      <w:r>
        <w:t xml:space="preserve"> </w:t>
      </w:r>
      <m:oMath>
        <m:r>
          <m:t>X</m:t>
        </m:r>
      </m:oMath>
      <w:r>
        <w:t xml:space="preserve">, Assistant is fitted 5.00 units higher than Coordinator.</w:t>
      </w:r>
    </w:p>
    <w:p>
      <w:pPr>
        <w:pStyle w:val="BodyText"/>
      </w:pPr>
      <w:r>
        <w:rPr>
          <w:b/>
          <w:bCs/>
        </w:rPr>
        <w:t xml:space="preserve">Work through the calculation, part (c)</w:t>
      </w:r>
    </w:p>
    <w:p>
      <w:pPr>
        <w:pStyle w:val="BodyText"/>
      </w:pPr>
      <w:r>
        <w:t xml:space="preserve">Both codings give: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pPr>
            <w:r>
              <w:t xml:space="preserve">X</w:t>
            </w:r>
          </w:p>
        </w:tc>
        <w:tc>
          <w:tcPr/>
          <w:p>
            <w:pPr>
              <w:pStyle w:val="Compact"/>
            </w:pPr>
            <w:r>
              <w:t xml:space="preserve">Fit from old coding</w:t>
            </w:r>
          </w:p>
        </w:tc>
        <w:tc>
          <w:tcPr/>
          <w:p>
            <w:pPr>
              <w:pStyle w:val="Compact"/>
            </w:pPr>
            <w:r>
              <w:t xml:space="preserve">Fit from new coding</w:t>
            </w:r>
          </w:p>
        </w:tc>
      </w:tr>
      <w:tr>
        <w:tc>
          <w:tcPr/>
          <w:p>
            <w:pPr>
              <w:pStyle w:val="Compact"/>
            </w:pPr>
            <w:r>
              <w:t xml:space="preserve">Assistant</w:t>
            </w:r>
          </w:p>
        </w:tc>
        <w:tc>
          <w:tcPr/>
          <w:p>
            <w:pPr>
              <w:pStyle w:val="Compact"/>
            </w:pPr>
            <w:r>
              <w:t xml:space="preserve">0.0</w:t>
            </w:r>
          </w:p>
        </w:tc>
        <w:tc>
          <w:tcPr/>
          <w:p>
            <w:pPr>
              <w:pStyle w:val="Compact"/>
            </w:pPr>
            <w:r>
              <w:t xml:space="preserve">35.00</w:t>
            </w:r>
          </w:p>
        </w:tc>
        <w:tc>
          <w:tcPr/>
          <w:p>
            <w:pPr>
              <w:pStyle w:val="Compact"/>
            </w:pPr>
            <w:r>
              <w:t xml:space="preserve">35.00</w:t>
            </w:r>
          </w:p>
        </w:tc>
      </w:tr>
      <w:tr>
        <w:tc>
          <w:tcPr/>
          <w:p>
            <w:pPr>
              <w:pStyle w:val="Compact"/>
            </w:pPr>
            <w:r>
              <w:t xml:space="preserve">Assistant</w:t>
            </w:r>
          </w:p>
        </w:tc>
        <w:tc>
          <w:tcPr/>
          <w:p>
            <w:pPr>
              <w:pStyle w:val="Compact"/>
            </w:pPr>
            <w:r>
              <w:t xml:space="preserve">4.0</w:t>
            </w:r>
          </w:p>
        </w:tc>
        <w:tc>
          <w:tcPr/>
          <w:p>
            <w:pPr>
              <w:pStyle w:val="Compact"/>
            </w:pPr>
            <w:r>
              <w:t xml:space="preserve">28.60</w:t>
            </w:r>
          </w:p>
        </w:tc>
        <w:tc>
          <w:tcPr/>
          <w:p>
            <w:pPr>
              <w:pStyle w:val="Compact"/>
            </w:pPr>
            <w:r>
              <w:t xml:space="preserve">28.60</w:t>
            </w:r>
          </w:p>
        </w:tc>
      </w:tr>
      <w:tr>
        <w:tc>
          <w:tcPr/>
          <w:p>
            <w:pPr>
              <w:pStyle w:val="Compact"/>
            </w:pPr>
            <w:r>
              <w:t xml:space="preserve">Coordinator</w:t>
            </w:r>
          </w:p>
        </w:tc>
        <w:tc>
          <w:tcPr/>
          <w:p>
            <w:pPr>
              <w:pStyle w:val="Compact"/>
            </w:pPr>
            <w:r>
              <w:t xml:space="preserve">0.0</w:t>
            </w:r>
          </w:p>
        </w:tc>
        <w:tc>
          <w:tcPr/>
          <w:p>
            <w:pPr>
              <w:pStyle w:val="Compact"/>
            </w:pPr>
            <w:r>
              <w:t xml:space="preserve">30.00</w:t>
            </w:r>
          </w:p>
        </w:tc>
        <w:tc>
          <w:tcPr/>
          <w:p>
            <w:pPr>
              <w:pStyle w:val="Compact"/>
            </w:pPr>
            <w:r>
              <w:t xml:space="preserve">30.00</w:t>
            </w:r>
          </w:p>
        </w:tc>
      </w:tr>
      <w:tr>
        <w:tc>
          <w:tcPr/>
          <w:p>
            <w:pPr>
              <w:pStyle w:val="Compact"/>
            </w:pPr>
            <w:r>
              <w:t xml:space="preserve">Coordinator</w:t>
            </w:r>
          </w:p>
        </w:tc>
        <w:tc>
          <w:tcPr/>
          <w:p>
            <w:pPr>
              <w:pStyle w:val="Compact"/>
            </w:pPr>
            <w:r>
              <w:t xml:space="preserve">4.0</w:t>
            </w:r>
          </w:p>
        </w:tc>
        <w:tc>
          <w:tcPr/>
          <w:p>
            <w:pPr>
              <w:pStyle w:val="Compact"/>
            </w:pPr>
            <w:r>
              <w:t xml:space="preserve">23.60</w:t>
            </w:r>
          </w:p>
        </w:tc>
        <w:tc>
          <w:tcPr/>
          <w:p>
            <w:pPr>
              <w:pStyle w:val="Compact"/>
            </w:pPr>
            <w:r>
              <w:t xml:space="preserve">23.60</w:t>
            </w:r>
          </w:p>
        </w:tc>
      </w:tr>
    </w:tbl>
    <w:p>
      <w:pPr>
        <w:pStyle w:val="BodyText"/>
      </w:pPr>
      <w:r>
        <w:rPr>
          <w:b/>
          <w:bCs/>
        </w:rPr>
        <w:t xml:space="preserve">Interpret and check the result, part (d)</w:t>
      </w:r>
    </w:p>
    <w:p>
      <w:pPr>
        <w:pStyle w:val="BodyText"/>
      </w:pPr>
      <w:r>
        <w:t xml:space="preserve">Every row has identical fitted values under the two codings. Releveling changes which group is represented by the intercept and reverses the displayed group contrast, but it describes the same two lines. Because each case keeps the same fitted value, subtracting that fit from its observed outcome also leaves every residual unchanged. Reference choice changes representation, not model fit or the underlying fitted relationships.</w:t>
      </w:r>
    </w:p>
    <w:bookmarkEnd w:id="99"/>
    <w:bookmarkStart w:id="100" w:name="t07-a08-v03-reading-medium-releveling"/>
    <w:p>
      <w:pPr>
        <w:pStyle w:val="Heading3"/>
      </w:pPr>
      <w:r>
        <w:rPr>
          <w:rStyle w:val="VerbatimChar"/>
        </w:rPr>
        <w:t xml:space="preserve">T07-A08-V03</w:t>
      </w:r>
      <w:r>
        <w:t xml:space="preserve">: Reading medium releveling</w:t>
      </w:r>
    </w:p>
    <w:p>
      <w:pPr>
        <w:pStyle w:val="FirstParagraph"/>
      </w:pPr>
      <w:r>
        <w:rPr>
          <w:b/>
          <w:bCs/>
        </w:rPr>
        <w:t xml:space="preserve">Reason before calculating, part (a)</w:t>
      </w:r>
    </w:p>
    <w:p>
      <w:pPr>
        <w:pStyle w:val="BodyText"/>
      </w:pPr>
      <w:r>
        <w:t xml:space="preserve">The new reference is the old</w:t>
      </w:r>
      <w:r>
        <w:t xml:space="preserve"> </w:t>
      </w:r>
      <m:oMath>
        <m:r>
          <m:t>G</m:t>
        </m:r>
        <m:r>
          <m:rPr>
            <m:sty m:val="p"/>
          </m:rPr>
          <m:t>=</m:t>
        </m:r>
        <m:r>
          <m:t>1</m:t>
        </m:r>
      </m:oMath>
      <w:r>
        <w:t xml:space="preserve"> </w:t>
      </w:r>
      <w:r>
        <w:t xml:space="preserve">group, so its old intercept becomes the new intercept:</w:t>
      </w:r>
      <w:r>
        <w:t xml:space="preserve"> </w:t>
      </w:r>
      <m:oMath>
        <m:r>
          <m:t>b</m:t>
        </m:r>
        <m:sSub>
          <m:e>
            <m:r>
              <m:rPr>
                <m:sty m:val="p"/>
              </m:rPr>
              <m:t>′</m:t>
            </m:r>
          </m:e>
          <m:sub>
            <m:r>
              <m:t>0</m:t>
            </m:r>
          </m:sub>
        </m:sSub>
        <m:r>
          <m:rPr>
            <m:sty m:val="p"/>
          </m:rPr>
          <m:t>=</m:t>
        </m:r>
        <m:r>
          <m:t>50.00</m:t>
        </m:r>
        <m:r>
          <m:rPr>
            <m:sty m:val="p"/>
          </m:rPr>
          <m:t>+</m:t>
        </m:r>
        <m:d>
          <m:dPr>
            <m:begChr m:val="("/>
            <m:sepChr m:val=""/>
            <m:endChr m:val=")"/>
            <m:grow/>
          </m:dPr>
          <m:e>
            <m:r>
              <m:rPr>
                <m:sty m:val="p"/>
              </m:rPr>
              <m:t>−</m:t>
            </m:r>
            <m:r>
              <m:t>3.00</m:t>
            </m:r>
          </m:e>
        </m:d>
        <m:r>
          <m:rPr>
            <m:sty m:val="p"/>
          </m:rPr>
          <m:t>=</m:t>
        </m:r>
        <m:r>
          <m:t>47.00</m:t>
        </m:r>
      </m:oMath>
      <w:r>
        <w:t xml:space="preserve">. The common slope remains</w:t>
      </w:r>
      <w:r>
        <w:t xml:space="preserve"> </w:t>
      </w:r>
      <m:oMath>
        <m:r>
          <m:t>b</m:t>
        </m:r>
        <m:sSub>
          <m:e>
            <m:r>
              <m:rPr>
                <m:sty m:val="p"/>
              </m:rPr>
              <m:t>′</m:t>
            </m:r>
          </m:e>
          <m:sub>
            <m:r>
              <m:t>1</m:t>
            </m:r>
          </m:sub>
        </m:sSub>
        <m:r>
          <m:rPr>
            <m:sty m:val="p"/>
          </m:rPr>
          <m:t>=</m:t>
        </m:r>
        <m:r>
          <m:t>2.00</m:t>
        </m:r>
      </m:oMath>
      <w:r>
        <w:t xml:space="preserve">. The contrast reverses direction, so</w:t>
      </w:r>
      <w:r>
        <w:t xml:space="preserve"> </w:t>
      </w:r>
      <m:oMath>
        <m:r>
          <m:t>b</m:t>
        </m:r>
        <m:sSub>
          <m:e>
            <m:r>
              <m:rPr>
                <m:sty m:val="p"/>
              </m:rPr>
              <m:t>′</m:t>
            </m:r>
          </m:e>
          <m:sub>
            <m:r>
              <m:t>2</m:t>
            </m:r>
          </m:sub>
        </m:sSub>
        <m:r>
          <m:rPr>
            <m:sty m:val="p"/>
          </m:rPr>
          <m:t>=</m:t>
        </m:r>
        <m:r>
          <m:rPr>
            <m:sty m:val="p"/>
          </m:rPr>
          <m:t>−</m:t>
        </m:r>
        <m:d>
          <m:dPr>
            <m:begChr m:val="("/>
            <m:sepChr m:val=""/>
            <m:endChr m:val=")"/>
            <m:grow/>
          </m:dPr>
          <m:e>
            <m:r>
              <m:rPr>
                <m:sty m:val="p"/>
              </m:rPr>
              <m:t>−</m:t>
            </m:r>
            <m:r>
              <m:t>3.00</m:t>
            </m:r>
          </m:e>
        </m:d>
        <m:r>
          <m:rPr>
            <m:sty m:val="p"/>
          </m:rPr>
          <m:t>=</m:t>
        </m:r>
        <m:r>
          <m:t>3.00</m:t>
        </m:r>
      </m:oMath>
      <w:r>
        <w:t xml:space="preserve">.</w:t>
      </w:r>
    </w:p>
    <w:p>
      <w:pPr>
        <w:pStyle w:val="BodyText"/>
      </w:pPr>
      <w:r>
        <w:rPr>
          <w:b/>
          <w:bCs/>
        </w:rPr>
        <w:t xml:space="preserve">Work through the calculation, part (b)</w:t>
      </w:r>
    </w:p>
    <w:p>
      <w:pPr>
        <w:pStyle w:val="BodyText"/>
      </w:pPr>
      <w:r>
        <w:t xml:space="preserve">For Audio,</w:t>
      </w:r>
      <w:r>
        <w:t xml:space="preserve"> </w:t>
      </w:r>
      <m:oMath>
        <m:r>
          <m:t>H</m:t>
        </m:r>
        <m:r>
          <m:rPr>
            <m:sty m:val="p"/>
          </m:rPr>
          <m:t>=</m:t>
        </m:r>
        <m:r>
          <m:t>0</m:t>
        </m:r>
      </m:oMath>
      <w:r>
        <w:t xml:space="preserve">, giving</w:t>
      </w:r>
      <w:r>
        <w:t xml:space="preserve"> </w:t>
      </w:r>
      <m:oMath>
        <m:acc>
          <m:accPr>
            <m:chr m:val="̂"/>
          </m:accPr>
          <m:e>
            <m:r>
              <m:t>Y</m:t>
            </m:r>
          </m:e>
        </m:acc>
        <m:r>
          <m:rPr>
            <m:sty m:val="p"/>
          </m:rPr>
          <m:t>=</m:t>
        </m:r>
        <m:r>
          <m:t>47.00</m:t>
        </m:r>
        <m:r>
          <m:rPr>
            <m:sty m:val="p"/>
          </m:rPr>
          <m:t>+</m:t>
        </m:r>
        <m:d>
          <m:dPr>
            <m:begChr m:val="("/>
            <m:sepChr m:val=""/>
            <m:endChr m:val=")"/>
            <m:grow/>
          </m:dPr>
          <m:e>
            <m:r>
              <m:t>2.00</m:t>
            </m:r>
          </m:e>
        </m:d>
        <m:r>
          <m:t>X</m:t>
        </m:r>
      </m:oMath>
      <w:r>
        <w:t xml:space="preserve">. For Print,</w:t>
      </w:r>
      <w:r>
        <w:t xml:space="preserve"> </w:t>
      </w:r>
      <m:oMath>
        <m:r>
          <m:t>H</m:t>
        </m:r>
        <m:r>
          <m:rPr>
            <m:sty m:val="p"/>
          </m:rPr>
          <m:t>=</m:t>
        </m:r>
        <m:r>
          <m:t>1</m:t>
        </m:r>
      </m:oMath>
      <w:r>
        <w:t xml:space="preserve">, giving</w:t>
      </w:r>
      <w:r>
        <w:t xml:space="preserve"> </w:t>
      </w:r>
      <m:oMath>
        <m:acc>
          <m:accPr>
            <m:chr m:val="̂"/>
          </m:accPr>
          <m:e>
            <m:r>
              <m:t>Y</m:t>
            </m:r>
          </m:e>
        </m:acc>
        <m:r>
          <m:rPr>
            <m:sty m:val="p"/>
          </m:rPr>
          <m:t>=</m:t>
        </m:r>
        <m:r>
          <m:t>47.00</m:t>
        </m:r>
        <m:r>
          <m:rPr>
            <m:sty m:val="p"/>
          </m:rPr>
          <m:t>+</m:t>
        </m:r>
        <m:d>
          <m:dPr>
            <m:begChr m:val="("/>
            <m:sepChr m:val=""/>
            <m:endChr m:val=")"/>
            <m:grow/>
          </m:dPr>
          <m:e>
            <m:r>
              <m:t>2.00</m:t>
            </m:r>
          </m:e>
        </m:d>
        <m:r>
          <m:t>X</m:t>
        </m:r>
        <m:r>
          <m:rPr>
            <m:sty m:val="p"/>
          </m:rPr>
          <m:t>+</m:t>
        </m:r>
        <m:d>
          <m:dPr>
            <m:begChr m:val="("/>
            <m:sepChr m:val=""/>
            <m:endChr m:val=")"/>
            <m:grow/>
          </m:dPr>
          <m:e>
            <m:r>
              <m:t>3.00</m:t>
            </m:r>
          </m:e>
        </m:d>
        <m:r>
          <m:rPr>
            <m:sty m:val="p"/>
          </m:rPr>
          <m:t>=</m:t>
        </m:r>
        <m:r>
          <m:t>50.00</m:t>
        </m:r>
        <m:r>
          <m:rPr>
            <m:sty m:val="p"/>
          </m:rPr>
          <m:t>+</m:t>
        </m:r>
        <m:d>
          <m:dPr>
            <m:begChr m:val="("/>
            <m:sepChr m:val=""/>
            <m:endChr m:val=")"/>
            <m:grow/>
          </m:dPr>
          <m:e>
            <m:r>
              <m:t>2.00</m:t>
            </m:r>
          </m:e>
        </m:d>
        <m:r>
          <m:t>X</m:t>
        </m:r>
      </m:oMath>
      <w:r>
        <w:t xml:space="preserve">. At the same</w:t>
      </w:r>
      <w:r>
        <w:t xml:space="preserve"> </w:t>
      </w:r>
      <m:oMath>
        <m:r>
          <m:t>X</m:t>
        </m:r>
      </m:oMath>
      <w:r>
        <w:t xml:space="preserve">, Print is fitted 3.00 units higher than Audio.</w:t>
      </w:r>
    </w:p>
    <w:p>
      <w:pPr>
        <w:pStyle w:val="BodyText"/>
      </w:pPr>
      <w:r>
        <w:rPr>
          <w:b/>
          <w:bCs/>
        </w:rPr>
        <w:t xml:space="preserve">Work through the calculation, part (c)</w:t>
      </w:r>
    </w:p>
    <w:p>
      <w:pPr>
        <w:pStyle w:val="BodyText"/>
      </w:pPr>
      <w:r>
        <w:t xml:space="preserve">Both codings give: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pPr>
            <w:r>
              <w:t xml:space="preserve">X</w:t>
            </w:r>
          </w:p>
        </w:tc>
        <w:tc>
          <w:tcPr/>
          <w:p>
            <w:pPr>
              <w:pStyle w:val="Compact"/>
            </w:pPr>
            <w:r>
              <w:t xml:space="preserve">Fit from old coding</w:t>
            </w:r>
          </w:p>
        </w:tc>
        <w:tc>
          <w:tcPr/>
          <w:p>
            <w:pPr>
              <w:pStyle w:val="Compact"/>
            </w:pPr>
            <w:r>
              <w:t xml:space="preserve">Fit from new coding</w:t>
            </w:r>
          </w:p>
        </w:tc>
      </w:tr>
      <w:tr>
        <w:tc>
          <w:tcPr/>
          <w:p>
            <w:pPr>
              <w:pStyle w:val="Compact"/>
            </w:pPr>
            <w:r>
              <w:t xml:space="preserve">Print</w:t>
            </w:r>
          </w:p>
        </w:tc>
        <w:tc>
          <w:tcPr/>
          <w:p>
            <w:pPr>
              <w:pStyle w:val="Compact"/>
            </w:pPr>
            <w:r>
              <w:t xml:space="preserve">2.0</w:t>
            </w:r>
          </w:p>
        </w:tc>
        <w:tc>
          <w:tcPr/>
          <w:p>
            <w:pPr>
              <w:pStyle w:val="Compact"/>
            </w:pPr>
            <w:r>
              <w:t xml:space="preserve">54.00</w:t>
            </w:r>
          </w:p>
        </w:tc>
        <w:tc>
          <w:tcPr/>
          <w:p>
            <w:pPr>
              <w:pStyle w:val="Compact"/>
            </w:pPr>
            <w:r>
              <w:t xml:space="preserve">54.00</w:t>
            </w:r>
          </w:p>
        </w:tc>
      </w:tr>
      <w:tr>
        <w:tc>
          <w:tcPr/>
          <w:p>
            <w:pPr>
              <w:pStyle w:val="Compact"/>
            </w:pPr>
            <w:r>
              <w:t xml:space="preserve">Print</w:t>
            </w:r>
          </w:p>
        </w:tc>
        <w:tc>
          <w:tcPr/>
          <w:p>
            <w:pPr>
              <w:pStyle w:val="Compact"/>
            </w:pPr>
            <w:r>
              <w:t xml:space="preserve">6.0</w:t>
            </w:r>
          </w:p>
        </w:tc>
        <w:tc>
          <w:tcPr/>
          <w:p>
            <w:pPr>
              <w:pStyle w:val="Compact"/>
            </w:pPr>
            <w:r>
              <w:t xml:space="preserve">62.00</w:t>
            </w:r>
          </w:p>
        </w:tc>
        <w:tc>
          <w:tcPr/>
          <w:p>
            <w:pPr>
              <w:pStyle w:val="Compact"/>
            </w:pPr>
            <w:r>
              <w:t xml:space="preserve">62.00</w:t>
            </w:r>
          </w:p>
        </w:tc>
      </w:tr>
      <w:tr>
        <w:tc>
          <w:tcPr/>
          <w:p>
            <w:pPr>
              <w:pStyle w:val="Compact"/>
            </w:pPr>
            <w:r>
              <w:t xml:space="preserve">Audio</w:t>
            </w:r>
          </w:p>
        </w:tc>
        <w:tc>
          <w:tcPr/>
          <w:p>
            <w:pPr>
              <w:pStyle w:val="Compact"/>
            </w:pPr>
            <w:r>
              <w:t xml:space="preserve">2.0</w:t>
            </w:r>
          </w:p>
        </w:tc>
        <w:tc>
          <w:tcPr/>
          <w:p>
            <w:pPr>
              <w:pStyle w:val="Compact"/>
            </w:pPr>
            <w:r>
              <w:t xml:space="preserve">51.00</w:t>
            </w:r>
          </w:p>
        </w:tc>
        <w:tc>
          <w:tcPr/>
          <w:p>
            <w:pPr>
              <w:pStyle w:val="Compact"/>
            </w:pPr>
            <w:r>
              <w:t xml:space="preserve">51.00</w:t>
            </w:r>
          </w:p>
        </w:tc>
      </w:tr>
      <w:tr>
        <w:tc>
          <w:tcPr/>
          <w:p>
            <w:pPr>
              <w:pStyle w:val="Compact"/>
            </w:pPr>
            <w:r>
              <w:t xml:space="preserve">Audio</w:t>
            </w:r>
          </w:p>
        </w:tc>
        <w:tc>
          <w:tcPr/>
          <w:p>
            <w:pPr>
              <w:pStyle w:val="Compact"/>
            </w:pPr>
            <w:r>
              <w:t xml:space="preserve">6.0</w:t>
            </w:r>
          </w:p>
        </w:tc>
        <w:tc>
          <w:tcPr/>
          <w:p>
            <w:pPr>
              <w:pStyle w:val="Compact"/>
            </w:pPr>
            <w:r>
              <w:t xml:space="preserve">59.00</w:t>
            </w:r>
          </w:p>
        </w:tc>
        <w:tc>
          <w:tcPr/>
          <w:p>
            <w:pPr>
              <w:pStyle w:val="Compact"/>
            </w:pPr>
            <w:r>
              <w:t xml:space="preserve">59.00</w:t>
            </w:r>
          </w:p>
        </w:tc>
      </w:tr>
    </w:tbl>
    <w:p>
      <w:pPr>
        <w:pStyle w:val="BodyText"/>
      </w:pPr>
      <w:r>
        <w:rPr>
          <w:b/>
          <w:bCs/>
        </w:rPr>
        <w:t xml:space="preserve">Interpret and check the result, part (d)</w:t>
      </w:r>
    </w:p>
    <w:p>
      <w:pPr>
        <w:pStyle w:val="BodyText"/>
      </w:pPr>
      <w:r>
        <w:t xml:space="preserve">Every row has identical fitted values under the two codings. Releveling changes which group is represented by the intercept and reverses the displayed group contrast, but it describes the same two lines. Because each case keeps the same fitted value, subtracting that fit from its observed outcome also leaves every residual unchanged. Reference choice changes representation, not model fit or the underlying fitted relationships.</w:t>
      </w:r>
    </w:p>
    <w:bookmarkEnd w:id="100"/>
    <w:bookmarkStart w:id="101" w:name="X609550fc86e64248f874f5be2b9d7f83bdb9066"/>
    <w:p>
      <w:pPr>
        <w:pStyle w:val="Heading3"/>
      </w:pPr>
      <w:r>
        <w:rPr>
          <w:rStyle w:val="VerbatimChar"/>
        </w:rPr>
        <w:t xml:space="preserve">T07-A08-V04</w:t>
      </w:r>
      <w:r>
        <w:t xml:space="preserve">: Navigation display releveling</w:t>
      </w:r>
    </w:p>
    <w:p>
      <w:pPr>
        <w:pStyle w:val="FirstParagraph"/>
      </w:pPr>
      <w:r>
        <w:rPr>
          <w:b/>
          <w:bCs/>
        </w:rPr>
        <w:t xml:space="preserve">Reason before calculating, part (a)</w:t>
      </w:r>
    </w:p>
    <w:p>
      <w:pPr>
        <w:pStyle w:val="BodyText"/>
      </w:pPr>
      <w:r>
        <w:t xml:space="preserve">The new reference is the old</w:t>
      </w:r>
      <w:r>
        <w:t xml:space="preserve"> </w:t>
      </w:r>
      <m:oMath>
        <m:r>
          <m:t>G</m:t>
        </m:r>
        <m:r>
          <m:rPr>
            <m:sty m:val="p"/>
          </m:rPr>
          <m:t>=</m:t>
        </m:r>
        <m:r>
          <m:t>1</m:t>
        </m:r>
      </m:oMath>
      <w:r>
        <w:t xml:space="preserve"> </w:t>
      </w:r>
      <w:r>
        <w:t xml:space="preserve">group, so its old intercept becomes the new intercept:</w:t>
      </w:r>
      <w:r>
        <w:t xml:space="preserve"> </w:t>
      </w:r>
      <m:oMath>
        <m:r>
          <m:t>b</m:t>
        </m:r>
        <m:sSub>
          <m:e>
            <m:r>
              <m:rPr>
                <m:sty m:val="p"/>
              </m:rPr>
              <m:t>′</m:t>
            </m:r>
          </m:e>
          <m:sub>
            <m:r>
              <m:t>0</m:t>
            </m:r>
          </m:sub>
        </m:sSub>
        <m:r>
          <m:rPr>
            <m:sty m:val="p"/>
          </m:rPr>
          <m:t>=</m:t>
        </m:r>
        <m:r>
          <m:t>46.00</m:t>
        </m:r>
        <m:r>
          <m:rPr>
            <m:sty m:val="p"/>
          </m:rPr>
          <m:t>+</m:t>
        </m:r>
        <m:d>
          <m:dPr>
            <m:begChr m:val="("/>
            <m:sepChr m:val=""/>
            <m:endChr m:val=")"/>
            <m:grow/>
          </m:dPr>
          <m:e>
            <m:r>
              <m:rPr>
                <m:sty m:val="p"/>
              </m:rPr>
              <m:t>−</m:t>
            </m:r>
            <m:r>
              <m:t>4.00</m:t>
            </m:r>
          </m:e>
        </m:d>
        <m:r>
          <m:rPr>
            <m:sty m:val="p"/>
          </m:rPr>
          <m:t>=</m:t>
        </m:r>
        <m:r>
          <m:t>42.00</m:t>
        </m:r>
      </m:oMath>
      <w:r>
        <w:t xml:space="preserve">. The common slope remains</w:t>
      </w:r>
      <w:r>
        <w:t xml:space="preserve"> </w:t>
      </w:r>
      <m:oMath>
        <m:r>
          <m:t>b</m:t>
        </m:r>
        <m:sSub>
          <m:e>
            <m:r>
              <m:rPr>
                <m:sty m:val="p"/>
              </m:rPr>
              <m:t>′</m:t>
            </m:r>
          </m:e>
          <m:sub>
            <m:r>
              <m:t>1</m:t>
            </m:r>
          </m:sub>
        </m:sSub>
        <m:r>
          <m:rPr>
            <m:sty m:val="p"/>
          </m:rPr>
          <m:t>=</m:t>
        </m:r>
        <m:r>
          <m:rPr>
            <m:sty m:val="p"/>
          </m:rPr>
          <m:t>−</m:t>
        </m:r>
        <m:r>
          <m:t>2.20</m:t>
        </m:r>
      </m:oMath>
      <w:r>
        <w:t xml:space="preserve">. The contrast reverses direction, so</w:t>
      </w:r>
      <w:r>
        <w:t xml:space="preserve"> </w:t>
      </w:r>
      <m:oMath>
        <m:r>
          <m:t>b</m:t>
        </m:r>
        <m:sSub>
          <m:e>
            <m:r>
              <m:rPr>
                <m:sty m:val="p"/>
              </m:rPr>
              <m:t>′</m:t>
            </m:r>
          </m:e>
          <m:sub>
            <m:r>
              <m:t>2</m:t>
            </m:r>
          </m:sub>
        </m:sSub>
        <m:r>
          <m:rPr>
            <m:sty m:val="p"/>
          </m:rPr>
          <m:t>=</m:t>
        </m:r>
        <m:r>
          <m:rPr>
            <m:sty m:val="p"/>
          </m:rPr>
          <m:t>−</m:t>
        </m:r>
        <m:d>
          <m:dPr>
            <m:begChr m:val="("/>
            <m:sepChr m:val=""/>
            <m:endChr m:val=")"/>
            <m:grow/>
          </m:dPr>
          <m:e>
            <m:r>
              <m:rPr>
                <m:sty m:val="p"/>
              </m:rPr>
              <m:t>−</m:t>
            </m:r>
            <m:r>
              <m:t>4.00</m:t>
            </m:r>
          </m:e>
        </m:d>
        <m:r>
          <m:rPr>
            <m:sty m:val="p"/>
          </m:rPr>
          <m:t>=</m:t>
        </m:r>
        <m:r>
          <m:t>4.00</m:t>
        </m:r>
      </m:oMath>
      <w:r>
        <w:t xml:space="preserve">.</w:t>
      </w:r>
    </w:p>
    <w:p>
      <w:pPr>
        <w:pStyle w:val="BodyText"/>
      </w:pPr>
      <w:r>
        <w:rPr>
          <w:b/>
          <w:bCs/>
        </w:rPr>
        <w:t xml:space="preserve">Work through the calculation, part (b)</w:t>
      </w:r>
    </w:p>
    <w:p>
      <w:pPr>
        <w:pStyle w:val="BodyText"/>
      </w:pPr>
      <w:r>
        <w:t xml:space="preserve">For Interactive,</w:t>
      </w:r>
      <w:r>
        <w:t xml:space="preserve"> </w:t>
      </w:r>
      <m:oMath>
        <m:r>
          <m:t>H</m:t>
        </m:r>
        <m:r>
          <m:rPr>
            <m:sty m:val="p"/>
          </m:rPr>
          <m:t>=</m:t>
        </m:r>
        <m:r>
          <m:t>0</m:t>
        </m:r>
      </m:oMath>
      <w:r>
        <w:t xml:space="preserve">, giving</w:t>
      </w:r>
      <w:r>
        <w:t xml:space="preserve"> </w:t>
      </w:r>
      <m:oMath>
        <m:acc>
          <m:accPr>
            <m:chr m:val="̂"/>
          </m:accPr>
          <m:e>
            <m:r>
              <m:t>Y</m:t>
            </m:r>
          </m:e>
        </m:acc>
        <m:r>
          <m:rPr>
            <m:sty m:val="p"/>
          </m:rPr>
          <m:t>=</m:t>
        </m:r>
        <m:r>
          <m:t>42.00</m:t>
        </m:r>
        <m:r>
          <m:rPr>
            <m:sty m:val="p"/>
          </m:rPr>
          <m:t>+</m:t>
        </m:r>
        <m:d>
          <m:dPr>
            <m:begChr m:val="("/>
            <m:sepChr m:val=""/>
            <m:endChr m:val=")"/>
            <m:grow/>
          </m:dPr>
          <m:e>
            <m:r>
              <m:rPr>
                <m:sty m:val="p"/>
              </m:rPr>
              <m:t>−</m:t>
            </m:r>
            <m:r>
              <m:t>2.20</m:t>
            </m:r>
          </m:e>
        </m:d>
        <m:r>
          <m:t>X</m:t>
        </m:r>
      </m:oMath>
      <w:r>
        <w:t xml:space="preserve">. For Static,</w:t>
      </w:r>
      <w:r>
        <w:t xml:space="preserve"> </w:t>
      </w:r>
      <m:oMath>
        <m:r>
          <m:t>H</m:t>
        </m:r>
        <m:r>
          <m:rPr>
            <m:sty m:val="p"/>
          </m:rPr>
          <m:t>=</m:t>
        </m:r>
        <m:r>
          <m:t>1</m:t>
        </m:r>
      </m:oMath>
      <w:r>
        <w:t xml:space="preserve">, giving</w:t>
      </w:r>
      <w:r>
        <w:t xml:space="preserve"> </w:t>
      </w:r>
      <m:oMath>
        <m:acc>
          <m:accPr>
            <m:chr m:val="̂"/>
          </m:accPr>
          <m:e>
            <m:r>
              <m:t>Y</m:t>
            </m:r>
          </m:e>
        </m:acc>
        <m:r>
          <m:rPr>
            <m:sty m:val="p"/>
          </m:rPr>
          <m:t>=</m:t>
        </m:r>
        <m:r>
          <m:t>42.00</m:t>
        </m:r>
        <m:r>
          <m:rPr>
            <m:sty m:val="p"/>
          </m:rPr>
          <m:t>+</m:t>
        </m:r>
        <m:d>
          <m:dPr>
            <m:begChr m:val="("/>
            <m:sepChr m:val=""/>
            <m:endChr m:val=")"/>
            <m:grow/>
          </m:dPr>
          <m:e>
            <m:r>
              <m:rPr>
                <m:sty m:val="p"/>
              </m:rPr>
              <m:t>−</m:t>
            </m:r>
            <m:r>
              <m:t>2.20</m:t>
            </m:r>
          </m:e>
        </m:d>
        <m:r>
          <m:t>X</m:t>
        </m:r>
        <m:r>
          <m:rPr>
            <m:sty m:val="p"/>
          </m:rPr>
          <m:t>+</m:t>
        </m:r>
        <m:d>
          <m:dPr>
            <m:begChr m:val="("/>
            <m:sepChr m:val=""/>
            <m:endChr m:val=")"/>
            <m:grow/>
          </m:dPr>
          <m:e>
            <m:r>
              <m:t>4.00</m:t>
            </m:r>
          </m:e>
        </m:d>
        <m:r>
          <m:rPr>
            <m:sty m:val="p"/>
          </m:rPr>
          <m:t>=</m:t>
        </m:r>
        <m:r>
          <m:t>46.00</m:t>
        </m:r>
        <m:r>
          <m:rPr>
            <m:sty m:val="p"/>
          </m:rPr>
          <m:t>+</m:t>
        </m:r>
        <m:d>
          <m:dPr>
            <m:begChr m:val="("/>
            <m:sepChr m:val=""/>
            <m:endChr m:val=")"/>
            <m:grow/>
          </m:dPr>
          <m:e>
            <m:r>
              <m:rPr>
                <m:sty m:val="p"/>
              </m:rPr>
              <m:t>−</m:t>
            </m:r>
            <m:r>
              <m:t>2.20</m:t>
            </m:r>
          </m:e>
        </m:d>
        <m:r>
          <m:t>X</m:t>
        </m:r>
      </m:oMath>
      <w:r>
        <w:t xml:space="preserve">. At the same</w:t>
      </w:r>
      <w:r>
        <w:t xml:space="preserve"> </w:t>
      </w:r>
      <m:oMath>
        <m:r>
          <m:t>X</m:t>
        </m:r>
      </m:oMath>
      <w:r>
        <w:t xml:space="preserve">, Static is fitted 4.00 units higher than Interactive.</w:t>
      </w:r>
    </w:p>
    <w:p>
      <w:pPr>
        <w:pStyle w:val="BodyText"/>
      </w:pPr>
      <w:r>
        <w:rPr>
          <w:b/>
          <w:bCs/>
        </w:rPr>
        <w:t xml:space="preserve">Work through the calculation, part (c)</w:t>
      </w:r>
    </w:p>
    <w:p>
      <w:pPr>
        <w:pStyle w:val="BodyText"/>
      </w:pPr>
      <w:r>
        <w:t xml:space="preserve">Both codings give: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pPr>
            <w:r>
              <w:t xml:space="preserve">X</w:t>
            </w:r>
          </w:p>
        </w:tc>
        <w:tc>
          <w:tcPr/>
          <w:p>
            <w:pPr>
              <w:pStyle w:val="Compact"/>
            </w:pPr>
            <w:r>
              <w:t xml:space="preserve">Fit from old coding</w:t>
            </w:r>
          </w:p>
        </w:tc>
        <w:tc>
          <w:tcPr/>
          <w:p>
            <w:pPr>
              <w:pStyle w:val="Compact"/>
            </w:pPr>
            <w:r>
              <w:t xml:space="preserve">Fit from new coding</w:t>
            </w:r>
          </w:p>
        </w:tc>
      </w:tr>
      <w:tr>
        <w:tc>
          <w:tcPr/>
          <w:p>
            <w:pPr>
              <w:pStyle w:val="Compact"/>
            </w:pPr>
            <w:r>
              <w:t xml:space="preserve">Static</w:t>
            </w:r>
          </w:p>
        </w:tc>
        <w:tc>
          <w:tcPr/>
          <w:p>
            <w:pPr>
              <w:pStyle w:val="Compact"/>
            </w:pPr>
            <w:r>
              <w:t xml:space="preserve">1.0</w:t>
            </w:r>
          </w:p>
        </w:tc>
        <w:tc>
          <w:tcPr/>
          <w:p>
            <w:pPr>
              <w:pStyle w:val="Compact"/>
            </w:pPr>
            <w:r>
              <w:t xml:space="preserve">43.80</w:t>
            </w:r>
          </w:p>
        </w:tc>
        <w:tc>
          <w:tcPr/>
          <w:p>
            <w:pPr>
              <w:pStyle w:val="Compact"/>
            </w:pPr>
            <w:r>
              <w:t xml:space="preserve">43.80</w:t>
            </w:r>
          </w:p>
        </w:tc>
      </w:tr>
      <w:tr>
        <w:tc>
          <w:tcPr/>
          <w:p>
            <w:pPr>
              <w:pStyle w:val="Compact"/>
            </w:pPr>
            <w:r>
              <w:t xml:space="preserve">Static</w:t>
            </w:r>
          </w:p>
        </w:tc>
        <w:tc>
          <w:tcPr/>
          <w:p>
            <w:pPr>
              <w:pStyle w:val="Compact"/>
            </w:pPr>
            <w:r>
              <w:t xml:space="preserve">5.0</w:t>
            </w:r>
          </w:p>
        </w:tc>
        <w:tc>
          <w:tcPr/>
          <w:p>
            <w:pPr>
              <w:pStyle w:val="Compact"/>
            </w:pPr>
            <w:r>
              <w:t xml:space="preserve">35.00</w:t>
            </w:r>
          </w:p>
        </w:tc>
        <w:tc>
          <w:tcPr/>
          <w:p>
            <w:pPr>
              <w:pStyle w:val="Compact"/>
            </w:pPr>
            <w:r>
              <w:t xml:space="preserve">35.00</w:t>
            </w:r>
          </w:p>
        </w:tc>
      </w:tr>
      <w:tr>
        <w:tc>
          <w:tcPr/>
          <w:p>
            <w:pPr>
              <w:pStyle w:val="Compact"/>
            </w:pPr>
            <w:r>
              <w:t xml:space="preserve">Interactive</w:t>
            </w:r>
          </w:p>
        </w:tc>
        <w:tc>
          <w:tcPr/>
          <w:p>
            <w:pPr>
              <w:pStyle w:val="Compact"/>
            </w:pPr>
            <w:r>
              <w:t xml:space="preserve">1.0</w:t>
            </w:r>
          </w:p>
        </w:tc>
        <w:tc>
          <w:tcPr/>
          <w:p>
            <w:pPr>
              <w:pStyle w:val="Compact"/>
            </w:pPr>
            <w:r>
              <w:t xml:space="preserve">39.80</w:t>
            </w:r>
          </w:p>
        </w:tc>
        <w:tc>
          <w:tcPr/>
          <w:p>
            <w:pPr>
              <w:pStyle w:val="Compact"/>
            </w:pPr>
            <w:r>
              <w:t xml:space="preserve">39.80</w:t>
            </w:r>
          </w:p>
        </w:tc>
      </w:tr>
      <w:tr>
        <w:tc>
          <w:tcPr/>
          <w:p>
            <w:pPr>
              <w:pStyle w:val="Compact"/>
            </w:pPr>
            <w:r>
              <w:t xml:space="preserve">Interactive</w:t>
            </w:r>
          </w:p>
        </w:tc>
        <w:tc>
          <w:tcPr/>
          <w:p>
            <w:pPr>
              <w:pStyle w:val="Compact"/>
            </w:pPr>
            <w:r>
              <w:t xml:space="preserve">5.0</w:t>
            </w:r>
          </w:p>
        </w:tc>
        <w:tc>
          <w:tcPr/>
          <w:p>
            <w:pPr>
              <w:pStyle w:val="Compact"/>
            </w:pPr>
            <w:r>
              <w:t xml:space="preserve">31.00</w:t>
            </w:r>
          </w:p>
        </w:tc>
        <w:tc>
          <w:tcPr/>
          <w:p>
            <w:pPr>
              <w:pStyle w:val="Compact"/>
            </w:pPr>
            <w:r>
              <w:t xml:space="preserve">31.00</w:t>
            </w:r>
          </w:p>
        </w:tc>
      </w:tr>
    </w:tbl>
    <w:p>
      <w:pPr>
        <w:pStyle w:val="BodyText"/>
      </w:pPr>
      <w:r>
        <w:rPr>
          <w:b/>
          <w:bCs/>
        </w:rPr>
        <w:t xml:space="preserve">Interpret and check the result, part (d)</w:t>
      </w:r>
    </w:p>
    <w:p>
      <w:pPr>
        <w:pStyle w:val="BodyText"/>
      </w:pPr>
      <w:r>
        <w:t xml:space="preserve">Every row has identical fitted values under the two codings. Releveling changes which group is represented by the intercept and reverses the displayed group contrast, but it describes the same two lines. Because each case keeps the same fitted value, subtracting that fit from its observed outcome also leaves every residual unchanged. Reference choice changes representation, not model fit or the underlying fitted relationships.</w:t>
      </w:r>
    </w:p>
    <w:bookmarkEnd w:id="101"/>
    <w:bookmarkStart w:id="102" w:name="t07-a08-v05-catalog-aid-releveling"/>
    <w:p>
      <w:pPr>
        <w:pStyle w:val="Heading3"/>
      </w:pPr>
      <w:r>
        <w:rPr>
          <w:rStyle w:val="VerbatimChar"/>
        </w:rPr>
        <w:t xml:space="preserve">T07-A08-V05</w:t>
      </w:r>
      <w:r>
        <w:t xml:space="preserve">: Catalog aid releveling</w:t>
      </w:r>
    </w:p>
    <w:p>
      <w:pPr>
        <w:pStyle w:val="FirstParagraph"/>
      </w:pPr>
      <w:r>
        <w:rPr>
          <w:b/>
          <w:bCs/>
        </w:rPr>
        <w:t xml:space="preserve">Reason before calculating, part (a)</w:t>
      </w:r>
    </w:p>
    <w:p>
      <w:pPr>
        <w:pStyle w:val="BodyText"/>
      </w:pPr>
      <w:r>
        <w:t xml:space="preserve">The new reference is the old</w:t>
      </w:r>
      <w:r>
        <w:t xml:space="preserve"> </w:t>
      </w:r>
      <m:oMath>
        <m:r>
          <m:t>G</m:t>
        </m:r>
        <m:r>
          <m:rPr>
            <m:sty m:val="p"/>
          </m:rPr>
          <m:t>=</m:t>
        </m:r>
        <m:r>
          <m:t>1</m:t>
        </m:r>
      </m:oMath>
      <w:r>
        <w:t xml:space="preserve"> </w:t>
      </w:r>
      <w:r>
        <w:t xml:space="preserve">group, so its old intercept becomes the new intercept:</w:t>
      </w:r>
      <w:r>
        <w:t xml:space="preserve"> </w:t>
      </w:r>
      <m:oMath>
        <m:r>
          <m:t>b</m:t>
        </m:r>
        <m:sSub>
          <m:e>
            <m:r>
              <m:rPr>
                <m:sty m:val="p"/>
              </m:rPr>
              <m:t>′</m:t>
            </m:r>
          </m:e>
          <m:sub>
            <m:r>
              <m:t>0</m:t>
            </m:r>
          </m:sub>
        </m:sSub>
        <m:r>
          <m:rPr>
            <m:sty m:val="p"/>
          </m:rPr>
          <m:t>=</m:t>
        </m:r>
        <m:r>
          <m:t>53.00</m:t>
        </m:r>
        <m:r>
          <m:rPr>
            <m:sty m:val="p"/>
          </m:rPr>
          <m:t>+</m:t>
        </m:r>
        <m:d>
          <m:dPr>
            <m:begChr m:val="("/>
            <m:sepChr m:val=""/>
            <m:endChr m:val=")"/>
            <m:grow/>
          </m:dPr>
          <m:e>
            <m:r>
              <m:t>3.00</m:t>
            </m:r>
          </m:e>
        </m:d>
        <m:r>
          <m:rPr>
            <m:sty m:val="p"/>
          </m:rPr>
          <m:t>=</m:t>
        </m:r>
        <m:r>
          <m:t>56.00</m:t>
        </m:r>
      </m:oMath>
      <w:r>
        <w:t xml:space="preserve">. The common slope remains</w:t>
      </w:r>
      <w:r>
        <w:t xml:space="preserve"> </w:t>
      </w:r>
      <m:oMath>
        <m:r>
          <m:t>b</m:t>
        </m:r>
        <m:sSub>
          <m:e>
            <m:r>
              <m:rPr>
                <m:sty m:val="p"/>
              </m:rPr>
              <m:t>′</m:t>
            </m:r>
          </m:e>
          <m:sub>
            <m:r>
              <m:t>1</m:t>
            </m:r>
          </m:sub>
        </m:sSub>
        <m:r>
          <m:rPr>
            <m:sty m:val="p"/>
          </m:rPr>
          <m:t>=</m:t>
        </m:r>
        <m:r>
          <m:t>2.60</m:t>
        </m:r>
      </m:oMath>
      <w:r>
        <w:t xml:space="preserve">. The contrast reverses direction, so</w:t>
      </w:r>
      <w:r>
        <w:t xml:space="preserve"> </w:t>
      </w:r>
      <m:oMath>
        <m:r>
          <m:t>b</m:t>
        </m:r>
        <m:sSub>
          <m:e>
            <m:r>
              <m:rPr>
                <m:sty m:val="p"/>
              </m:rPr>
              <m:t>′</m:t>
            </m:r>
          </m:e>
          <m:sub>
            <m:r>
              <m:t>2</m:t>
            </m:r>
          </m:sub>
        </m:sSub>
        <m:r>
          <m:rPr>
            <m:sty m:val="p"/>
          </m:rPr>
          <m:t>=</m:t>
        </m:r>
        <m:r>
          <m:rPr>
            <m:sty m:val="p"/>
          </m:rPr>
          <m:t>−</m:t>
        </m:r>
        <m:d>
          <m:dPr>
            <m:begChr m:val="("/>
            <m:sepChr m:val=""/>
            <m:endChr m:val=")"/>
            <m:grow/>
          </m:dPr>
          <m:e>
            <m:r>
              <m:t>3.00</m:t>
            </m:r>
          </m:e>
        </m:d>
        <m:r>
          <m:rPr>
            <m:sty m:val="p"/>
          </m:rPr>
          <m:t>=</m:t>
        </m:r>
        <m:r>
          <m:rPr>
            <m:sty m:val="p"/>
          </m:rPr>
          <m:t>−</m:t>
        </m:r>
        <m:r>
          <m:t>3.00</m:t>
        </m:r>
      </m:oMath>
      <w:r>
        <w:t xml:space="preserve">.</w:t>
      </w:r>
    </w:p>
    <w:p>
      <w:pPr>
        <w:pStyle w:val="BodyText"/>
      </w:pPr>
      <w:r>
        <w:rPr>
          <w:b/>
          <w:bCs/>
        </w:rPr>
        <w:t xml:space="preserve">Work through the calculation, part (b)</w:t>
      </w:r>
    </w:p>
    <w:p>
      <w:pPr>
        <w:pStyle w:val="BodyText"/>
      </w:pPr>
      <w:r>
        <w:t xml:space="preserve">For Search bar,</w:t>
      </w:r>
      <w:r>
        <w:t xml:space="preserve"> </w:t>
      </w:r>
      <m:oMath>
        <m:r>
          <m:t>H</m:t>
        </m:r>
        <m:r>
          <m:rPr>
            <m:sty m:val="p"/>
          </m:rPr>
          <m:t>=</m:t>
        </m:r>
        <m:r>
          <m:t>0</m:t>
        </m:r>
      </m:oMath>
      <w:r>
        <w:t xml:space="preserve">, giving</w:t>
      </w:r>
      <w:r>
        <w:t xml:space="preserve"> </w:t>
      </w:r>
      <m:oMath>
        <m:acc>
          <m:accPr>
            <m:chr m:val="̂"/>
          </m:accPr>
          <m:e>
            <m:r>
              <m:t>Y</m:t>
            </m:r>
          </m:e>
        </m:acc>
        <m:r>
          <m:rPr>
            <m:sty m:val="p"/>
          </m:rPr>
          <m:t>=</m:t>
        </m:r>
        <m:r>
          <m:t>56.00</m:t>
        </m:r>
        <m:r>
          <m:rPr>
            <m:sty m:val="p"/>
          </m:rPr>
          <m:t>+</m:t>
        </m:r>
        <m:d>
          <m:dPr>
            <m:begChr m:val="("/>
            <m:sepChr m:val=""/>
            <m:endChr m:val=")"/>
            <m:grow/>
          </m:dPr>
          <m:e>
            <m:r>
              <m:t>2.60</m:t>
            </m:r>
          </m:e>
        </m:d>
        <m:r>
          <m:t>X</m:t>
        </m:r>
      </m:oMath>
      <w:r>
        <w:t xml:space="preserve">. For Index,</w:t>
      </w:r>
      <w:r>
        <w:t xml:space="preserve"> </w:t>
      </w:r>
      <m:oMath>
        <m:r>
          <m:t>H</m:t>
        </m:r>
        <m:r>
          <m:rPr>
            <m:sty m:val="p"/>
          </m:rPr>
          <m:t>=</m:t>
        </m:r>
        <m:r>
          <m:t>1</m:t>
        </m:r>
      </m:oMath>
      <w:r>
        <w:t xml:space="preserve">, giving</w:t>
      </w:r>
      <w:r>
        <w:t xml:space="preserve"> </w:t>
      </w:r>
      <m:oMath>
        <m:acc>
          <m:accPr>
            <m:chr m:val="̂"/>
          </m:accPr>
          <m:e>
            <m:r>
              <m:t>Y</m:t>
            </m:r>
          </m:e>
        </m:acc>
        <m:r>
          <m:rPr>
            <m:sty m:val="p"/>
          </m:rPr>
          <m:t>=</m:t>
        </m:r>
        <m:r>
          <m:t>56.00</m:t>
        </m:r>
        <m:r>
          <m:rPr>
            <m:sty m:val="p"/>
          </m:rPr>
          <m:t>+</m:t>
        </m:r>
        <m:d>
          <m:dPr>
            <m:begChr m:val="("/>
            <m:sepChr m:val=""/>
            <m:endChr m:val=")"/>
            <m:grow/>
          </m:dPr>
          <m:e>
            <m:r>
              <m:t>2.60</m:t>
            </m:r>
          </m:e>
        </m:d>
        <m:r>
          <m:t>X</m:t>
        </m:r>
        <m:r>
          <m:rPr>
            <m:sty m:val="p"/>
          </m:rPr>
          <m:t>+</m:t>
        </m:r>
        <m:d>
          <m:dPr>
            <m:begChr m:val="("/>
            <m:sepChr m:val=""/>
            <m:endChr m:val=")"/>
            <m:grow/>
          </m:dPr>
          <m:e>
            <m:r>
              <m:rPr>
                <m:sty m:val="p"/>
              </m:rPr>
              <m:t>−</m:t>
            </m:r>
            <m:r>
              <m:t>3.00</m:t>
            </m:r>
          </m:e>
        </m:d>
        <m:r>
          <m:rPr>
            <m:sty m:val="p"/>
          </m:rPr>
          <m:t>=</m:t>
        </m:r>
        <m:r>
          <m:t>53.00</m:t>
        </m:r>
        <m:r>
          <m:rPr>
            <m:sty m:val="p"/>
          </m:rPr>
          <m:t>+</m:t>
        </m:r>
        <m:d>
          <m:dPr>
            <m:begChr m:val="("/>
            <m:sepChr m:val=""/>
            <m:endChr m:val=")"/>
            <m:grow/>
          </m:dPr>
          <m:e>
            <m:r>
              <m:t>2.60</m:t>
            </m:r>
          </m:e>
        </m:d>
        <m:r>
          <m:t>X</m:t>
        </m:r>
      </m:oMath>
      <w:r>
        <w:t xml:space="preserve">. At the same</w:t>
      </w:r>
      <w:r>
        <w:t xml:space="preserve"> </w:t>
      </w:r>
      <m:oMath>
        <m:r>
          <m:t>X</m:t>
        </m:r>
      </m:oMath>
      <w:r>
        <w:t xml:space="preserve">, Index is fitted 3.00 units lower than Search bar.</w:t>
      </w:r>
    </w:p>
    <w:p>
      <w:pPr>
        <w:pStyle w:val="BodyText"/>
      </w:pPr>
      <w:r>
        <w:rPr>
          <w:b/>
          <w:bCs/>
        </w:rPr>
        <w:t xml:space="preserve">Work through the calculation, part (c)</w:t>
      </w:r>
    </w:p>
    <w:p>
      <w:pPr>
        <w:pStyle w:val="BodyText"/>
      </w:pPr>
      <w:r>
        <w:t xml:space="preserve">Both codings give: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pPr>
            <w:r>
              <w:t xml:space="preserve">X</w:t>
            </w:r>
          </w:p>
        </w:tc>
        <w:tc>
          <w:tcPr/>
          <w:p>
            <w:pPr>
              <w:pStyle w:val="Compact"/>
            </w:pPr>
            <w:r>
              <w:t xml:space="preserve">Fit from old coding</w:t>
            </w:r>
          </w:p>
        </w:tc>
        <w:tc>
          <w:tcPr/>
          <w:p>
            <w:pPr>
              <w:pStyle w:val="Compact"/>
            </w:pPr>
            <w:r>
              <w:t xml:space="preserve">Fit from new coding</w:t>
            </w:r>
          </w:p>
        </w:tc>
      </w:tr>
      <w:tr>
        <w:tc>
          <w:tcPr/>
          <w:p>
            <w:pPr>
              <w:pStyle w:val="Compact"/>
            </w:pPr>
            <w:r>
              <w:t xml:space="preserve">Index</w:t>
            </w:r>
          </w:p>
        </w:tc>
        <w:tc>
          <w:tcPr/>
          <w:p>
            <w:pPr>
              <w:pStyle w:val="Compact"/>
            </w:pPr>
            <w:r>
              <w:t xml:space="preserve">0.0</w:t>
            </w:r>
          </w:p>
        </w:tc>
        <w:tc>
          <w:tcPr/>
          <w:p>
            <w:pPr>
              <w:pStyle w:val="Compact"/>
            </w:pPr>
            <w:r>
              <w:t xml:space="preserve">53.00</w:t>
            </w:r>
          </w:p>
        </w:tc>
        <w:tc>
          <w:tcPr/>
          <w:p>
            <w:pPr>
              <w:pStyle w:val="Compact"/>
            </w:pPr>
            <w:r>
              <w:t xml:space="preserve">53.00</w:t>
            </w:r>
          </w:p>
        </w:tc>
      </w:tr>
      <w:tr>
        <w:tc>
          <w:tcPr/>
          <w:p>
            <w:pPr>
              <w:pStyle w:val="Compact"/>
            </w:pPr>
            <w:r>
              <w:t xml:space="preserve">Index</w:t>
            </w:r>
          </w:p>
        </w:tc>
        <w:tc>
          <w:tcPr/>
          <w:p>
            <w:pPr>
              <w:pStyle w:val="Compact"/>
            </w:pPr>
            <w:r>
              <w:t xml:space="preserve">3.0</w:t>
            </w:r>
          </w:p>
        </w:tc>
        <w:tc>
          <w:tcPr/>
          <w:p>
            <w:pPr>
              <w:pStyle w:val="Compact"/>
            </w:pPr>
            <w:r>
              <w:t xml:space="preserve">60.80</w:t>
            </w:r>
          </w:p>
        </w:tc>
        <w:tc>
          <w:tcPr/>
          <w:p>
            <w:pPr>
              <w:pStyle w:val="Compact"/>
            </w:pPr>
            <w:r>
              <w:t xml:space="preserve">60.80</w:t>
            </w:r>
          </w:p>
        </w:tc>
      </w:tr>
      <w:tr>
        <w:tc>
          <w:tcPr/>
          <w:p>
            <w:pPr>
              <w:pStyle w:val="Compact"/>
            </w:pPr>
            <w:r>
              <w:t xml:space="preserve">Search bar</w:t>
            </w:r>
          </w:p>
        </w:tc>
        <w:tc>
          <w:tcPr/>
          <w:p>
            <w:pPr>
              <w:pStyle w:val="Compact"/>
            </w:pPr>
            <w:r>
              <w:t xml:space="preserve">0.0</w:t>
            </w:r>
          </w:p>
        </w:tc>
        <w:tc>
          <w:tcPr/>
          <w:p>
            <w:pPr>
              <w:pStyle w:val="Compact"/>
            </w:pPr>
            <w:r>
              <w:t xml:space="preserve">56.00</w:t>
            </w:r>
          </w:p>
        </w:tc>
        <w:tc>
          <w:tcPr/>
          <w:p>
            <w:pPr>
              <w:pStyle w:val="Compact"/>
            </w:pPr>
            <w:r>
              <w:t xml:space="preserve">56.00</w:t>
            </w:r>
          </w:p>
        </w:tc>
      </w:tr>
      <w:tr>
        <w:tc>
          <w:tcPr/>
          <w:p>
            <w:pPr>
              <w:pStyle w:val="Compact"/>
            </w:pPr>
            <w:r>
              <w:t xml:space="preserve">Search bar</w:t>
            </w:r>
          </w:p>
        </w:tc>
        <w:tc>
          <w:tcPr/>
          <w:p>
            <w:pPr>
              <w:pStyle w:val="Compact"/>
            </w:pPr>
            <w:r>
              <w:t xml:space="preserve">3.0</w:t>
            </w:r>
          </w:p>
        </w:tc>
        <w:tc>
          <w:tcPr/>
          <w:p>
            <w:pPr>
              <w:pStyle w:val="Compact"/>
            </w:pPr>
            <w:r>
              <w:t xml:space="preserve">63.80</w:t>
            </w:r>
          </w:p>
        </w:tc>
        <w:tc>
          <w:tcPr/>
          <w:p>
            <w:pPr>
              <w:pStyle w:val="Compact"/>
            </w:pPr>
            <w:r>
              <w:t xml:space="preserve">63.80</w:t>
            </w:r>
          </w:p>
        </w:tc>
      </w:tr>
    </w:tbl>
    <w:p>
      <w:pPr>
        <w:pStyle w:val="BodyText"/>
      </w:pPr>
      <w:r>
        <w:rPr>
          <w:b/>
          <w:bCs/>
        </w:rPr>
        <w:t xml:space="preserve">Interpret and check the result, part (d)</w:t>
      </w:r>
    </w:p>
    <w:p>
      <w:pPr>
        <w:pStyle w:val="BodyText"/>
      </w:pPr>
      <w:r>
        <w:t xml:space="preserve">Every row has identical fitted values under the two codings. Releveling changes which group is represented by the intercept and reverses the displayed group contrast, but it describes the same two lines. Because each case keeps the same fitted value, subtracting that fit from its observed outcome also leaves every residual unchanged. Reference choice changes representation, not model fit or the underlying fitted relationships.</w:t>
      </w:r>
    </w:p>
    <w:bookmarkEnd w:id="102"/>
    <w:bookmarkStart w:id="103" w:name="t07-a08-v06-workshop-setting-releveling"/>
    <w:p>
      <w:pPr>
        <w:pStyle w:val="Heading3"/>
      </w:pPr>
      <w:r>
        <w:rPr>
          <w:rStyle w:val="VerbatimChar"/>
        </w:rPr>
        <w:t xml:space="preserve">T07-A08-V06</w:t>
      </w:r>
      <w:r>
        <w:t xml:space="preserve">: Workshop setting releveling</w:t>
      </w:r>
    </w:p>
    <w:p>
      <w:pPr>
        <w:pStyle w:val="FirstParagraph"/>
      </w:pPr>
      <w:r>
        <w:rPr>
          <w:b/>
          <w:bCs/>
        </w:rPr>
        <w:t xml:space="preserve">Reason before calculating, part (a)</w:t>
      </w:r>
    </w:p>
    <w:p>
      <w:pPr>
        <w:pStyle w:val="BodyText"/>
      </w:pPr>
      <w:r>
        <w:t xml:space="preserve">The new reference is the old</w:t>
      </w:r>
      <w:r>
        <w:t xml:space="preserve"> </w:t>
      </w:r>
      <m:oMath>
        <m:r>
          <m:t>G</m:t>
        </m:r>
        <m:r>
          <m:rPr>
            <m:sty m:val="p"/>
          </m:rPr>
          <m:t>=</m:t>
        </m:r>
        <m:r>
          <m:t>1</m:t>
        </m:r>
      </m:oMath>
      <w:r>
        <w:t xml:space="preserve"> </w:t>
      </w:r>
      <w:r>
        <w:t xml:space="preserve">group, so its old intercept becomes the new intercept:</w:t>
      </w:r>
      <w:r>
        <w:t xml:space="preserve"> </w:t>
      </w:r>
      <m:oMath>
        <m:r>
          <m:t>b</m:t>
        </m:r>
        <m:sSub>
          <m:e>
            <m:r>
              <m:rPr>
                <m:sty m:val="p"/>
              </m:rPr>
              <m:t>′</m:t>
            </m:r>
          </m:e>
          <m:sub>
            <m:r>
              <m:t>0</m:t>
            </m:r>
          </m:sub>
        </m:sSub>
        <m:r>
          <m:rPr>
            <m:sty m:val="p"/>
          </m:rPr>
          <m:t>=</m:t>
        </m:r>
        <m:r>
          <m:t>37.00</m:t>
        </m:r>
        <m:r>
          <m:rPr>
            <m:sty m:val="p"/>
          </m:rPr>
          <m:t>+</m:t>
        </m:r>
        <m:d>
          <m:dPr>
            <m:begChr m:val="("/>
            <m:sepChr m:val=""/>
            <m:endChr m:val=")"/>
            <m:grow/>
          </m:dPr>
          <m:e>
            <m:r>
              <m:t>5.00</m:t>
            </m:r>
          </m:e>
        </m:d>
        <m:r>
          <m:rPr>
            <m:sty m:val="p"/>
          </m:rPr>
          <m:t>=</m:t>
        </m:r>
        <m:r>
          <m:t>42.00</m:t>
        </m:r>
      </m:oMath>
      <w:r>
        <w:t xml:space="preserve">. The common slope remains</w:t>
      </w:r>
      <w:r>
        <w:t xml:space="preserve"> </w:t>
      </w:r>
      <m:oMath>
        <m:r>
          <m:t>b</m:t>
        </m:r>
        <m:sSub>
          <m:e>
            <m:r>
              <m:rPr>
                <m:sty m:val="p"/>
              </m:rPr>
              <m:t>′</m:t>
            </m:r>
          </m:e>
          <m:sub>
            <m:r>
              <m:t>1</m:t>
            </m:r>
          </m:sub>
        </m:sSub>
        <m:r>
          <m:rPr>
            <m:sty m:val="p"/>
          </m:rPr>
          <m:t>=</m:t>
        </m:r>
        <m:r>
          <m:t>3.00</m:t>
        </m:r>
      </m:oMath>
      <w:r>
        <w:t xml:space="preserve">. The contrast reverses direction, so</w:t>
      </w:r>
      <w:r>
        <w:t xml:space="preserve"> </w:t>
      </w:r>
      <m:oMath>
        <m:r>
          <m:t>b</m:t>
        </m:r>
        <m:sSub>
          <m:e>
            <m:r>
              <m:rPr>
                <m:sty m:val="p"/>
              </m:rPr>
              <m:t>′</m:t>
            </m:r>
          </m:e>
          <m:sub>
            <m:r>
              <m:t>2</m:t>
            </m:r>
          </m:sub>
        </m:sSub>
        <m:r>
          <m:rPr>
            <m:sty m:val="p"/>
          </m:rPr>
          <m:t>=</m:t>
        </m:r>
        <m:r>
          <m:rPr>
            <m:sty m:val="p"/>
          </m:rPr>
          <m:t>−</m:t>
        </m:r>
        <m:d>
          <m:dPr>
            <m:begChr m:val="("/>
            <m:sepChr m:val=""/>
            <m:endChr m:val=")"/>
            <m:grow/>
          </m:dPr>
          <m:e>
            <m:r>
              <m:t>5.00</m:t>
            </m:r>
          </m:e>
        </m:d>
        <m:r>
          <m:rPr>
            <m:sty m:val="p"/>
          </m:rPr>
          <m:t>=</m:t>
        </m:r>
        <m:r>
          <m:rPr>
            <m:sty m:val="p"/>
          </m:rPr>
          <m:t>−</m:t>
        </m:r>
        <m:r>
          <m:t>5.00</m:t>
        </m:r>
      </m:oMath>
      <w:r>
        <w:t xml:space="preserve">.</w:t>
      </w:r>
    </w:p>
    <w:p>
      <w:pPr>
        <w:pStyle w:val="BodyText"/>
      </w:pPr>
      <w:r>
        <w:rPr>
          <w:b/>
          <w:bCs/>
        </w:rPr>
        <w:t xml:space="preserve">Work through the calculation, part (b)</w:t>
      </w:r>
    </w:p>
    <w:p>
      <w:pPr>
        <w:pStyle w:val="BodyText"/>
      </w:pPr>
      <w:r>
        <w:t xml:space="preserve">For Classroom,</w:t>
      </w:r>
      <w:r>
        <w:t xml:space="preserve"> </w:t>
      </w:r>
      <m:oMath>
        <m:r>
          <m:t>H</m:t>
        </m:r>
        <m:r>
          <m:rPr>
            <m:sty m:val="p"/>
          </m:rPr>
          <m:t>=</m:t>
        </m:r>
        <m:r>
          <m:t>0</m:t>
        </m:r>
      </m:oMath>
      <w:r>
        <w:t xml:space="preserve">, giving</w:t>
      </w:r>
      <w:r>
        <w:t xml:space="preserve"> </w:t>
      </w:r>
      <m:oMath>
        <m:acc>
          <m:accPr>
            <m:chr m:val="̂"/>
          </m:accPr>
          <m:e>
            <m:r>
              <m:t>Y</m:t>
            </m:r>
          </m:e>
        </m:acc>
        <m:r>
          <m:rPr>
            <m:sty m:val="p"/>
          </m:rPr>
          <m:t>=</m:t>
        </m:r>
        <m:r>
          <m:t>42.00</m:t>
        </m:r>
        <m:r>
          <m:rPr>
            <m:sty m:val="p"/>
          </m:rPr>
          <m:t>+</m:t>
        </m:r>
        <m:d>
          <m:dPr>
            <m:begChr m:val="("/>
            <m:sepChr m:val=""/>
            <m:endChr m:val=")"/>
            <m:grow/>
          </m:dPr>
          <m:e>
            <m:r>
              <m:t>3.00</m:t>
            </m:r>
          </m:e>
        </m:d>
        <m:r>
          <m:t>X</m:t>
        </m:r>
      </m:oMath>
      <w:r>
        <w:t xml:space="preserve">. For Remote,</w:t>
      </w:r>
      <w:r>
        <w:t xml:space="preserve"> </w:t>
      </w:r>
      <m:oMath>
        <m:r>
          <m:t>H</m:t>
        </m:r>
        <m:r>
          <m:rPr>
            <m:sty m:val="p"/>
          </m:rPr>
          <m:t>=</m:t>
        </m:r>
        <m:r>
          <m:t>1</m:t>
        </m:r>
      </m:oMath>
      <w:r>
        <w:t xml:space="preserve">, giving</w:t>
      </w:r>
      <w:r>
        <w:t xml:space="preserve"> </w:t>
      </w:r>
      <m:oMath>
        <m:acc>
          <m:accPr>
            <m:chr m:val="̂"/>
          </m:accPr>
          <m:e>
            <m:r>
              <m:t>Y</m:t>
            </m:r>
          </m:e>
        </m:acc>
        <m:r>
          <m:rPr>
            <m:sty m:val="p"/>
          </m:rPr>
          <m:t>=</m:t>
        </m:r>
        <m:r>
          <m:t>42.00</m:t>
        </m:r>
        <m:r>
          <m:rPr>
            <m:sty m:val="p"/>
          </m:rPr>
          <m:t>+</m:t>
        </m:r>
        <m:d>
          <m:dPr>
            <m:begChr m:val="("/>
            <m:sepChr m:val=""/>
            <m:endChr m:val=")"/>
            <m:grow/>
          </m:dPr>
          <m:e>
            <m:r>
              <m:t>3.00</m:t>
            </m:r>
          </m:e>
        </m:d>
        <m:r>
          <m:t>X</m:t>
        </m:r>
        <m:r>
          <m:rPr>
            <m:sty m:val="p"/>
          </m:rPr>
          <m:t>+</m:t>
        </m:r>
        <m:d>
          <m:dPr>
            <m:begChr m:val="("/>
            <m:sepChr m:val=""/>
            <m:endChr m:val=")"/>
            <m:grow/>
          </m:dPr>
          <m:e>
            <m:r>
              <m:rPr>
                <m:sty m:val="p"/>
              </m:rPr>
              <m:t>−</m:t>
            </m:r>
            <m:r>
              <m:t>5.00</m:t>
            </m:r>
          </m:e>
        </m:d>
        <m:r>
          <m:rPr>
            <m:sty m:val="p"/>
          </m:rPr>
          <m:t>=</m:t>
        </m:r>
        <m:r>
          <m:t>37.00</m:t>
        </m:r>
        <m:r>
          <m:rPr>
            <m:sty m:val="p"/>
          </m:rPr>
          <m:t>+</m:t>
        </m:r>
        <m:d>
          <m:dPr>
            <m:begChr m:val="("/>
            <m:sepChr m:val=""/>
            <m:endChr m:val=")"/>
            <m:grow/>
          </m:dPr>
          <m:e>
            <m:r>
              <m:t>3.00</m:t>
            </m:r>
          </m:e>
        </m:d>
        <m:r>
          <m:t>X</m:t>
        </m:r>
      </m:oMath>
      <w:r>
        <w:t xml:space="preserve">. At the same</w:t>
      </w:r>
      <w:r>
        <w:t xml:space="preserve"> </w:t>
      </w:r>
      <m:oMath>
        <m:r>
          <m:t>X</m:t>
        </m:r>
      </m:oMath>
      <w:r>
        <w:t xml:space="preserve">, Remote is fitted 5.00 units lower than Classroom.</w:t>
      </w:r>
    </w:p>
    <w:p>
      <w:pPr>
        <w:pStyle w:val="BodyText"/>
      </w:pPr>
      <w:r>
        <w:rPr>
          <w:b/>
          <w:bCs/>
        </w:rPr>
        <w:t xml:space="preserve">Work through the calculation, part (c)</w:t>
      </w:r>
    </w:p>
    <w:p>
      <w:pPr>
        <w:pStyle w:val="BodyText"/>
      </w:pPr>
      <w:r>
        <w:t xml:space="preserve">Both codings give: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pPr>
            <w:r>
              <w:t xml:space="preserve">X</w:t>
            </w:r>
          </w:p>
        </w:tc>
        <w:tc>
          <w:tcPr/>
          <w:p>
            <w:pPr>
              <w:pStyle w:val="Compact"/>
            </w:pPr>
            <w:r>
              <w:t xml:space="preserve">Fit from old coding</w:t>
            </w:r>
          </w:p>
        </w:tc>
        <w:tc>
          <w:tcPr/>
          <w:p>
            <w:pPr>
              <w:pStyle w:val="Compact"/>
            </w:pPr>
            <w:r>
              <w:t xml:space="preserve">Fit from new coding</w:t>
            </w:r>
          </w:p>
        </w:tc>
      </w:tr>
      <w:tr>
        <w:tc>
          <w:tcPr/>
          <w:p>
            <w:pPr>
              <w:pStyle w:val="Compact"/>
            </w:pPr>
            <w:r>
              <w:t xml:space="preserve">Remote</w:t>
            </w:r>
          </w:p>
        </w:tc>
        <w:tc>
          <w:tcPr/>
          <w:p>
            <w:pPr>
              <w:pStyle w:val="Compact"/>
            </w:pPr>
            <w:r>
              <w:t xml:space="preserve">1.0</w:t>
            </w:r>
          </w:p>
        </w:tc>
        <w:tc>
          <w:tcPr/>
          <w:p>
            <w:pPr>
              <w:pStyle w:val="Compact"/>
            </w:pPr>
            <w:r>
              <w:t xml:space="preserve">40.00</w:t>
            </w:r>
          </w:p>
        </w:tc>
        <w:tc>
          <w:tcPr/>
          <w:p>
            <w:pPr>
              <w:pStyle w:val="Compact"/>
            </w:pPr>
            <w:r>
              <w:t xml:space="preserve">40.00</w:t>
            </w:r>
          </w:p>
        </w:tc>
      </w:tr>
      <w:tr>
        <w:tc>
          <w:tcPr/>
          <w:p>
            <w:pPr>
              <w:pStyle w:val="Compact"/>
            </w:pPr>
            <w:r>
              <w:t xml:space="preserve">Remote</w:t>
            </w:r>
          </w:p>
        </w:tc>
        <w:tc>
          <w:tcPr/>
          <w:p>
            <w:pPr>
              <w:pStyle w:val="Compact"/>
            </w:pPr>
            <w:r>
              <w:t xml:space="preserve">4.0</w:t>
            </w:r>
          </w:p>
        </w:tc>
        <w:tc>
          <w:tcPr/>
          <w:p>
            <w:pPr>
              <w:pStyle w:val="Compact"/>
            </w:pPr>
            <w:r>
              <w:t xml:space="preserve">49.00</w:t>
            </w:r>
          </w:p>
        </w:tc>
        <w:tc>
          <w:tcPr/>
          <w:p>
            <w:pPr>
              <w:pStyle w:val="Compact"/>
            </w:pPr>
            <w:r>
              <w:t xml:space="preserve">49.00</w:t>
            </w:r>
          </w:p>
        </w:tc>
      </w:tr>
      <w:tr>
        <w:tc>
          <w:tcPr/>
          <w:p>
            <w:pPr>
              <w:pStyle w:val="Compact"/>
            </w:pPr>
            <w:r>
              <w:t xml:space="preserve">Classroom</w:t>
            </w:r>
          </w:p>
        </w:tc>
        <w:tc>
          <w:tcPr/>
          <w:p>
            <w:pPr>
              <w:pStyle w:val="Compact"/>
            </w:pPr>
            <w:r>
              <w:t xml:space="preserve">1.0</w:t>
            </w:r>
          </w:p>
        </w:tc>
        <w:tc>
          <w:tcPr/>
          <w:p>
            <w:pPr>
              <w:pStyle w:val="Compact"/>
            </w:pPr>
            <w:r>
              <w:t xml:space="preserve">45.00</w:t>
            </w:r>
          </w:p>
        </w:tc>
        <w:tc>
          <w:tcPr/>
          <w:p>
            <w:pPr>
              <w:pStyle w:val="Compact"/>
            </w:pPr>
            <w:r>
              <w:t xml:space="preserve">45.00</w:t>
            </w:r>
          </w:p>
        </w:tc>
      </w:tr>
      <w:tr>
        <w:tc>
          <w:tcPr/>
          <w:p>
            <w:pPr>
              <w:pStyle w:val="Compact"/>
            </w:pPr>
            <w:r>
              <w:t xml:space="preserve">Classroom</w:t>
            </w:r>
          </w:p>
        </w:tc>
        <w:tc>
          <w:tcPr/>
          <w:p>
            <w:pPr>
              <w:pStyle w:val="Compact"/>
            </w:pPr>
            <w:r>
              <w:t xml:space="preserve">4.0</w:t>
            </w:r>
          </w:p>
        </w:tc>
        <w:tc>
          <w:tcPr/>
          <w:p>
            <w:pPr>
              <w:pStyle w:val="Compact"/>
            </w:pPr>
            <w:r>
              <w:t xml:space="preserve">54.00</w:t>
            </w:r>
          </w:p>
        </w:tc>
        <w:tc>
          <w:tcPr/>
          <w:p>
            <w:pPr>
              <w:pStyle w:val="Compact"/>
            </w:pPr>
            <w:r>
              <w:t xml:space="preserve">54.00</w:t>
            </w:r>
          </w:p>
        </w:tc>
      </w:tr>
    </w:tbl>
    <w:p>
      <w:pPr>
        <w:pStyle w:val="BodyText"/>
      </w:pPr>
      <w:r>
        <w:rPr>
          <w:b/>
          <w:bCs/>
        </w:rPr>
        <w:t xml:space="preserve">Interpret and check the result, part (d)</w:t>
      </w:r>
    </w:p>
    <w:p>
      <w:pPr>
        <w:pStyle w:val="BodyText"/>
      </w:pPr>
      <w:r>
        <w:t xml:space="preserve">Every row has identical fitted values under the two codings. Releveling changes which group is represented by the intercept and reverses the displayed group contrast, but it describes the same two lines. Because each case keeps the same fitted value, subtracting that fit from its observed outcome also leaves every residual unchanged. Reference choice changes representation, not model fit or the underlying fitted relationships.</w:t>
      </w:r>
    </w:p>
    <w:bookmarkEnd w:id="103"/>
    <w:bookmarkStart w:id="104" w:name="t07-a08-v07-focus-room-releveling"/>
    <w:p>
      <w:pPr>
        <w:pStyle w:val="Heading3"/>
      </w:pPr>
      <w:r>
        <w:rPr>
          <w:rStyle w:val="VerbatimChar"/>
        </w:rPr>
        <w:t xml:space="preserve">T07-A08-V07</w:t>
      </w:r>
      <w:r>
        <w:t xml:space="preserve">: Focus room releveling</w:t>
      </w:r>
    </w:p>
    <w:p>
      <w:pPr>
        <w:pStyle w:val="FirstParagraph"/>
      </w:pPr>
      <w:r>
        <w:rPr>
          <w:b/>
          <w:bCs/>
        </w:rPr>
        <w:t xml:space="preserve">Reason before calculating, part (a)</w:t>
      </w:r>
    </w:p>
    <w:p>
      <w:pPr>
        <w:pStyle w:val="BodyText"/>
      </w:pPr>
      <w:r>
        <w:t xml:space="preserve">The new reference is the old</w:t>
      </w:r>
      <w:r>
        <w:t xml:space="preserve"> </w:t>
      </w:r>
      <m:oMath>
        <m:r>
          <m:t>G</m:t>
        </m:r>
        <m:r>
          <m:rPr>
            <m:sty m:val="p"/>
          </m:rPr>
          <m:t>=</m:t>
        </m:r>
        <m:r>
          <m:t>1</m:t>
        </m:r>
      </m:oMath>
      <w:r>
        <w:t xml:space="preserve"> </w:t>
      </w:r>
      <w:r>
        <w:t xml:space="preserve">group, so its old intercept becomes the new intercept:</w:t>
      </w:r>
      <w:r>
        <w:t xml:space="preserve"> </w:t>
      </w:r>
      <m:oMath>
        <m:r>
          <m:t>b</m:t>
        </m:r>
        <m:sSub>
          <m:e>
            <m:r>
              <m:rPr>
                <m:sty m:val="p"/>
              </m:rPr>
              <m:t>′</m:t>
            </m:r>
          </m:e>
          <m:sub>
            <m:r>
              <m:t>0</m:t>
            </m:r>
          </m:sub>
        </m:sSub>
        <m:r>
          <m:rPr>
            <m:sty m:val="p"/>
          </m:rPr>
          <m:t>=</m:t>
        </m:r>
        <m:r>
          <m:t>59.00</m:t>
        </m:r>
        <m:r>
          <m:rPr>
            <m:sty m:val="p"/>
          </m:rPr>
          <m:t>+</m:t>
        </m:r>
        <m:d>
          <m:dPr>
            <m:begChr m:val="("/>
            <m:sepChr m:val=""/>
            <m:endChr m:val=")"/>
            <m:grow/>
          </m:dPr>
          <m:e>
            <m:r>
              <m:t>4.00</m:t>
            </m:r>
          </m:e>
        </m:d>
        <m:r>
          <m:rPr>
            <m:sty m:val="p"/>
          </m:rPr>
          <m:t>=</m:t>
        </m:r>
        <m:r>
          <m:t>63.00</m:t>
        </m:r>
      </m:oMath>
      <w:r>
        <w:t xml:space="preserve">. The common slope remains</w:t>
      </w:r>
      <w:r>
        <w:t xml:space="preserve"> </w:t>
      </w:r>
      <m:oMath>
        <m:r>
          <m:t>b</m:t>
        </m:r>
        <m:sSub>
          <m:e>
            <m:r>
              <m:rPr>
                <m:sty m:val="p"/>
              </m:rPr>
              <m:t>′</m:t>
            </m:r>
          </m:e>
          <m:sub>
            <m:r>
              <m:t>1</m:t>
            </m:r>
          </m:sub>
        </m:sSub>
        <m:r>
          <m:rPr>
            <m:sty m:val="p"/>
          </m:rPr>
          <m:t>=</m:t>
        </m:r>
        <m:r>
          <m:t>1.80</m:t>
        </m:r>
      </m:oMath>
      <w:r>
        <w:t xml:space="preserve">. The contrast reverses direction, so</w:t>
      </w:r>
      <w:r>
        <w:t xml:space="preserve"> </w:t>
      </w:r>
      <m:oMath>
        <m:r>
          <m:t>b</m:t>
        </m:r>
        <m:sSub>
          <m:e>
            <m:r>
              <m:rPr>
                <m:sty m:val="p"/>
              </m:rPr>
              <m:t>′</m:t>
            </m:r>
          </m:e>
          <m:sub>
            <m:r>
              <m:t>2</m:t>
            </m:r>
          </m:sub>
        </m:sSub>
        <m:r>
          <m:rPr>
            <m:sty m:val="p"/>
          </m:rPr>
          <m:t>=</m:t>
        </m:r>
        <m:r>
          <m:rPr>
            <m:sty m:val="p"/>
          </m:rPr>
          <m:t>−</m:t>
        </m:r>
        <m:d>
          <m:dPr>
            <m:begChr m:val="("/>
            <m:sepChr m:val=""/>
            <m:endChr m:val=")"/>
            <m:grow/>
          </m:dPr>
          <m:e>
            <m:r>
              <m:t>4.00</m:t>
            </m:r>
          </m:e>
        </m:d>
        <m:r>
          <m:rPr>
            <m:sty m:val="p"/>
          </m:rPr>
          <m:t>=</m:t>
        </m:r>
        <m:r>
          <m:rPr>
            <m:sty m:val="p"/>
          </m:rPr>
          <m:t>−</m:t>
        </m:r>
        <m:r>
          <m:t>4.00</m:t>
        </m:r>
      </m:oMath>
      <w:r>
        <w:t xml:space="preserve">.</w:t>
      </w:r>
    </w:p>
    <w:p>
      <w:pPr>
        <w:pStyle w:val="BodyText"/>
      </w:pPr>
      <w:r>
        <w:rPr>
          <w:b/>
          <w:bCs/>
        </w:rPr>
        <w:t xml:space="preserve">Work through the calculation, part (b)</w:t>
      </w:r>
    </w:p>
    <w:p>
      <w:pPr>
        <w:pStyle w:val="BodyText"/>
      </w:pPr>
      <w:r>
        <w:t xml:space="preserve">For Private room,</w:t>
      </w:r>
      <w:r>
        <w:t xml:space="preserve"> </w:t>
      </w:r>
      <m:oMath>
        <m:r>
          <m:t>H</m:t>
        </m:r>
        <m:r>
          <m:rPr>
            <m:sty m:val="p"/>
          </m:rPr>
          <m:t>=</m:t>
        </m:r>
        <m:r>
          <m:t>0</m:t>
        </m:r>
      </m:oMath>
      <w:r>
        <w:t xml:space="preserve">, giving</w:t>
      </w:r>
      <w:r>
        <w:t xml:space="preserve"> </w:t>
      </w:r>
      <m:oMath>
        <m:acc>
          <m:accPr>
            <m:chr m:val="̂"/>
          </m:accPr>
          <m:e>
            <m:r>
              <m:t>Y</m:t>
            </m:r>
          </m:e>
        </m:acc>
        <m:r>
          <m:rPr>
            <m:sty m:val="p"/>
          </m:rPr>
          <m:t>=</m:t>
        </m:r>
        <m:r>
          <m:t>63.00</m:t>
        </m:r>
        <m:r>
          <m:rPr>
            <m:sty m:val="p"/>
          </m:rPr>
          <m:t>+</m:t>
        </m:r>
        <m:d>
          <m:dPr>
            <m:begChr m:val="("/>
            <m:sepChr m:val=""/>
            <m:endChr m:val=")"/>
            <m:grow/>
          </m:dPr>
          <m:e>
            <m:r>
              <m:t>1.80</m:t>
            </m:r>
          </m:e>
        </m:d>
        <m:r>
          <m:t>X</m:t>
        </m:r>
      </m:oMath>
      <w:r>
        <w:t xml:space="preserve">. For Open room,</w:t>
      </w:r>
      <w:r>
        <w:t xml:space="preserve"> </w:t>
      </w:r>
      <m:oMath>
        <m:r>
          <m:t>H</m:t>
        </m:r>
        <m:r>
          <m:rPr>
            <m:sty m:val="p"/>
          </m:rPr>
          <m:t>=</m:t>
        </m:r>
        <m:r>
          <m:t>1</m:t>
        </m:r>
      </m:oMath>
      <w:r>
        <w:t xml:space="preserve">, giving</w:t>
      </w:r>
      <w:r>
        <w:t xml:space="preserve"> </w:t>
      </w:r>
      <m:oMath>
        <m:acc>
          <m:accPr>
            <m:chr m:val="̂"/>
          </m:accPr>
          <m:e>
            <m:r>
              <m:t>Y</m:t>
            </m:r>
          </m:e>
        </m:acc>
        <m:r>
          <m:rPr>
            <m:sty m:val="p"/>
          </m:rPr>
          <m:t>=</m:t>
        </m:r>
        <m:r>
          <m:t>63.00</m:t>
        </m:r>
        <m:r>
          <m:rPr>
            <m:sty m:val="p"/>
          </m:rPr>
          <m:t>+</m:t>
        </m:r>
        <m:d>
          <m:dPr>
            <m:begChr m:val="("/>
            <m:sepChr m:val=""/>
            <m:endChr m:val=")"/>
            <m:grow/>
          </m:dPr>
          <m:e>
            <m:r>
              <m:t>1.80</m:t>
            </m:r>
          </m:e>
        </m:d>
        <m:r>
          <m:t>X</m:t>
        </m:r>
        <m:r>
          <m:rPr>
            <m:sty m:val="p"/>
          </m:rPr>
          <m:t>+</m:t>
        </m:r>
        <m:d>
          <m:dPr>
            <m:begChr m:val="("/>
            <m:sepChr m:val=""/>
            <m:endChr m:val=")"/>
            <m:grow/>
          </m:dPr>
          <m:e>
            <m:r>
              <m:rPr>
                <m:sty m:val="p"/>
              </m:rPr>
              <m:t>−</m:t>
            </m:r>
            <m:r>
              <m:t>4.00</m:t>
            </m:r>
          </m:e>
        </m:d>
        <m:r>
          <m:rPr>
            <m:sty m:val="p"/>
          </m:rPr>
          <m:t>=</m:t>
        </m:r>
        <m:r>
          <m:t>59.00</m:t>
        </m:r>
        <m:r>
          <m:rPr>
            <m:sty m:val="p"/>
          </m:rPr>
          <m:t>+</m:t>
        </m:r>
        <m:d>
          <m:dPr>
            <m:begChr m:val="("/>
            <m:sepChr m:val=""/>
            <m:endChr m:val=")"/>
            <m:grow/>
          </m:dPr>
          <m:e>
            <m:r>
              <m:t>1.80</m:t>
            </m:r>
          </m:e>
        </m:d>
        <m:r>
          <m:t>X</m:t>
        </m:r>
      </m:oMath>
      <w:r>
        <w:t xml:space="preserve">. At the same</w:t>
      </w:r>
      <w:r>
        <w:t xml:space="preserve"> </w:t>
      </w:r>
      <m:oMath>
        <m:r>
          <m:t>X</m:t>
        </m:r>
      </m:oMath>
      <w:r>
        <w:t xml:space="preserve">, Open room is fitted 4.00 units lower than Private room.</w:t>
      </w:r>
    </w:p>
    <w:p>
      <w:pPr>
        <w:pStyle w:val="BodyText"/>
      </w:pPr>
      <w:r>
        <w:rPr>
          <w:b/>
          <w:bCs/>
        </w:rPr>
        <w:t xml:space="preserve">Work through the calculation, part (c)</w:t>
      </w:r>
    </w:p>
    <w:p>
      <w:pPr>
        <w:pStyle w:val="BodyText"/>
      </w:pPr>
      <w:r>
        <w:t xml:space="preserve">Both codings give: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pPr>
            <w:r>
              <w:t xml:space="preserve">X</w:t>
            </w:r>
          </w:p>
        </w:tc>
        <w:tc>
          <w:tcPr/>
          <w:p>
            <w:pPr>
              <w:pStyle w:val="Compact"/>
            </w:pPr>
            <w:r>
              <w:t xml:space="preserve">Fit from old coding</w:t>
            </w:r>
          </w:p>
        </w:tc>
        <w:tc>
          <w:tcPr/>
          <w:p>
            <w:pPr>
              <w:pStyle w:val="Compact"/>
            </w:pPr>
            <w:r>
              <w:t xml:space="preserve">Fit from new coding</w:t>
            </w:r>
          </w:p>
        </w:tc>
      </w:tr>
      <w:tr>
        <w:tc>
          <w:tcPr/>
          <w:p>
            <w:pPr>
              <w:pStyle w:val="Compact"/>
            </w:pPr>
            <w:r>
              <w:t xml:space="preserve">Open room</w:t>
            </w:r>
          </w:p>
        </w:tc>
        <w:tc>
          <w:tcPr/>
          <w:p>
            <w:pPr>
              <w:pStyle w:val="Compact"/>
            </w:pPr>
            <w:r>
              <w:t xml:space="preserve">2.0</w:t>
            </w:r>
          </w:p>
        </w:tc>
        <w:tc>
          <w:tcPr/>
          <w:p>
            <w:pPr>
              <w:pStyle w:val="Compact"/>
            </w:pPr>
            <w:r>
              <w:t xml:space="preserve">62.60</w:t>
            </w:r>
          </w:p>
        </w:tc>
        <w:tc>
          <w:tcPr/>
          <w:p>
            <w:pPr>
              <w:pStyle w:val="Compact"/>
            </w:pPr>
            <w:r>
              <w:t xml:space="preserve">62.60</w:t>
            </w:r>
          </w:p>
        </w:tc>
      </w:tr>
      <w:tr>
        <w:tc>
          <w:tcPr/>
          <w:p>
            <w:pPr>
              <w:pStyle w:val="Compact"/>
            </w:pPr>
            <w:r>
              <w:t xml:space="preserve">Open room</w:t>
            </w:r>
          </w:p>
        </w:tc>
        <w:tc>
          <w:tcPr/>
          <w:p>
            <w:pPr>
              <w:pStyle w:val="Compact"/>
            </w:pPr>
            <w:r>
              <w:t xml:space="preserve">7.0</w:t>
            </w:r>
          </w:p>
        </w:tc>
        <w:tc>
          <w:tcPr/>
          <w:p>
            <w:pPr>
              <w:pStyle w:val="Compact"/>
            </w:pPr>
            <w:r>
              <w:t xml:space="preserve">71.60</w:t>
            </w:r>
          </w:p>
        </w:tc>
        <w:tc>
          <w:tcPr/>
          <w:p>
            <w:pPr>
              <w:pStyle w:val="Compact"/>
            </w:pPr>
            <w:r>
              <w:t xml:space="preserve">71.60</w:t>
            </w:r>
          </w:p>
        </w:tc>
      </w:tr>
      <w:tr>
        <w:tc>
          <w:tcPr/>
          <w:p>
            <w:pPr>
              <w:pStyle w:val="Compact"/>
            </w:pPr>
            <w:r>
              <w:t xml:space="preserve">Private room</w:t>
            </w:r>
          </w:p>
        </w:tc>
        <w:tc>
          <w:tcPr/>
          <w:p>
            <w:pPr>
              <w:pStyle w:val="Compact"/>
            </w:pPr>
            <w:r>
              <w:t xml:space="preserve">2.0</w:t>
            </w:r>
          </w:p>
        </w:tc>
        <w:tc>
          <w:tcPr/>
          <w:p>
            <w:pPr>
              <w:pStyle w:val="Compact"/>
            </w:pPr>
            <w:r>
              <w:t xml:space="preserve">66.60</w:t>
            </w:r>
          </w:p>
        </w:tc>
        <w:tc>
          <w:tcPr/>
          <w:p>
            <w:pPr>
              <w:pStyle w:val="Compact"/>
            </w:pPr>
            <w:r>
              <w:t xml:space="preserve">66.60</w:t>
            </w:r>
          </w:p>
        </w:tc>
      </w:tr>
      <w:tr>
        <w:tc>
          <w:tcPr/>
          <w:p>
            <w:pPr>
              <w:pStyle w:val="Compact"/>
            </w:pPr>
            <w:r>
              <w:t xml:space="preserve">Private room</w:t>
            </w:r>
          </w:p>
        </w:tc>
        <w:tc>
          <w:tcPr/>
          <w:p>
            <w:pPr>
              <w:pStyle w:val="Compact"/>
            </w:pPr>
            <w:r>
              <w:t xml:space="preserve">7.0</w:t>
            </w:r>
          </w:p>
        </w:tc>
        <w:tc>
          <w:tcPr/>
          <w:p>
            <w:pPr>
              <w:pStyle w:val="Compact"/>
            </w:pPr>
            <w:r>
              <w:t xml:space="preserve">75.60</w:t>
            </w:r>
          </w:p>
        </w:tc>
        <w:tc>
          <w:tcPr/>
          <w:p>
            <w:pPr>
              <w:pStyle w:val="Compact"/>
            </w:pPr>
            <w:r>
              <w:t xml:space="preserve">75.60</w:t>
            </w:r>
          </w:p>
        </w:tc>
      </w:tr>
    </w:tbl>
    <w:p>
      <w:pPr>
        <w:pStyle w:val="BodyText"/>
      </w:pPr>
      <w:r>
        <w:rPr>
          <w:b/>
          <w:bCs/>
        </w:rPr>
        <w:t xml:space="preserve">Interpret and check the result, part (d)</w:t>
      </w:r>
    </w:p>
    <w:p>
      <w:pPr>
        <w:pStyle w:val="BodyText"/>
      </w:pPr>
      <w:r>
        <w:t xml:space="preserve">Every row has identical fitted values under the two codings. Releveling changes which group is represented by the intercept and reverses the displayed group contrast, but it describes the same two lines. Because each case keeps the same fitted value, subtracting that fit from its observed outcome also leaves every residual unchanged. Reference choice changes representation, not model fit or the underlying fitted relationships.</w:t>
      </w:r>
    </w:p>
    <w:bookmarkEnd w:id="104"/>
    <w:bookmarkStart w:id="105" w:name="t07-a08-v08-museum-route-releveling"/>
    <w:p>
      <w:pPr>
        <w:pStyle w:val="Heading3"/>
      </w:pPr>
      <w:r>
        <w:rPr>
          <w:rStyle w:val="VerbatimChar"/>
        </w:rPr>
        <w:t xml:space="preserve">T07-A08-V08</w:t>
      </w:r>
      <w:r>
        <w:t xml:space="preserve">: Museum route releveling</w:t>
      </w:r>
    </w:p>
    <w:p>
      <w:pPr>
        <w:pStyle w:val="FirstParagraph"/>
      </w:pPr>
      <w:r>
        <w:rPr>
          <w:b/>
          <w:bCs/>
        </w:rPr>
        <w:t xml:space="preserve">Reason before calculating, part (a)</w:t>
      </w:r>
    </w:p>
    <w:p>
      <w:pPr>
        <w:pStyle w:val="BodyText"/>
      </w:pPr>
      <w:r>
        <w:t xml:space="preserve">The new reference is the old</w:t>
      </w:r>
      <w:r>
        <w:t xml:space="preserve"> </w:t>
      </w:r>
      <m:oMath>
        <m:r>
          <m:t>G</m:t>
        </m:r>
        <m:r>
          <m:rPr>
            <m:sty m:val="p"/>
          </m:rPr>
          <m:t>=</m:t>
        </m:r>
        <m:r>
          <m:t>1</m:t>
        </m:r>
      </m:oMath>
      <w:r>
        <w:t xml:space="preserve"> </w:t>
      </w:r>
      <w:r>
        <w:t xml:space="preserve">group, so its old intercept becomes the new intercept:</w:t>
      </w:r>
      <w:r>
        <w:t xml:space="preserve"> </w:t>
      </w:r>
      <m:oMath>
        <m:r>
          <m:t>b</m:t>
        </m:r>
        <m:sSub>
          <m:e>
            <m:r>
              <m:rPr>
                <m:sty m:val="p"/>
              </m:rPr>
              <m:t>′</m:t>
            </m:r>
          </m:e>
          <m:sub>
            <m:r>
              <m:t>0</m:t>
            </m:r>
          </m:sub>
        </m:sSub>
        <m:r>
          <m:rPr>
            <m:sty m:val="p"/>
          </m:rPr>
          <m:t>=</m:t>
        </m:r>
        <m:r>
          <m:t>45.00</m:t>
        </m:r>
        <m:r>
          <m:rPr>
            <m:sty m:val="p"/>
          </m:rPr>
          <m:t>+</m:t>
        </m:r>
        <m:d>
          <m:dPr>
            <m:begChr m:val="("/>
            <m:sepChr m:val=""/>
            <m:endChr m:val=")"/>
            <m:grow/>
          </m:dPr>
          <m:e>
            <m:r>
              <m:t>6.50</m:t>
            </m:r>
          </m:e>
        </m:d>
        <m:r>
          <m:rPr>
            <m:sty m:val="p"/>
          </m:rPr>
          <m:t>=</m:t>
        </m:r>
        <m:r>
          <m:t>51.50</m:t>
        </m:r>
      </m:oMath>
      <w:r>
        <w:t xml:space="preserve">. The common slope remains</w:t>
      </w:r>
      <w:r>
        <w:t xml:space="preserve"> </w:t>
      </w:r>
      <m:oMath>
        <m:r>
          <m:t>b</m:t>
        </m:r>
        <m:sSub>
          <m:e>
            <m:r>
              <m:rPr>
                <m:sty m:val="p"/>
              </m:rPr>
              <m:t>′</m:t>
            </m:r>
          </m:e>
          <m:sub>
            <m:r>
              <m:t>1</m:t>
            </m:r>
          </m:sub>
        </m:sSub>
        <m:r>
          <m:rPr>
            <m:sty m:val="p"/>
          </m:rPr>
          <m:t>=</m:t>
        </m:r>
        <m:r>
          <m:t>4.20</m:t>
        </m:r>
      </m:oMath>
      <w:r>
        <w:t xml:space="preserve">. The contrast reverses direction, so</w:t>
      </w:r>
      <w:r>
        <w:t xml:space="preserve"> </w:t>
      </w:r>
      <m:oMath>
        <m:r>
          <m:t>b</m:t>
        </m:r>
        <m:sSub>
          <m:e>
            <m:r>
              <m:rPr>
                <m:sty m:val="p"/>
              </m:rPr>
              <m:t>′</m:t>
            </m:r>
          </m:e>
          <m:sub>
            <m:r>
              <m:t>2</m:t>
            </m:r>
          </m:sub>
        </m:sSub>
        <m:r>
          <m:rPr>
            <m:sty m:val="p"/>
          </m:rPr>
          <m:t>=</m:t>
        </m:r>
        <m:r>
          <m:rPr>
            <m:sty m:val="p"/>
          </m:rPr>
          <m:t>−</m:t>
        </m:r>
        <m:d>
          <m:dPr>
            <m:begChr m:val="("/>
            <m:sepChr m:val=""/>
            <m:endChr m:val=")"/>
            <m:grow/>
          </m:dPr>
          <m:e>
            <m:r>
              <m:t>6.50</m:t>
            </m:r>
          </m:e>
        </m:d>
        <m:r>
          <m:rPr>
            <m:sty m:val="p"/>
          </m:rPr>
          <m:t>=</m:t>
        </m:r>
        <m:r>
          <m:rPr>
            <m:sty m:val="p"/>
          </m:rPr>
          <m:t>−</m:t>
        </m:r>
        <m:r>
          <m:t>6.50</m:t>
        </m:r>
      </m:oMath>
      <w:r>
        <w:t xml:space="preserve">.</w:t>
      </w:r>
    </w:p>
    <w:p>
      <w:pPr>
        <w:pStyle w:val="BodyText"/>
      </w:pPr>
      <w:r>
        <w:rPr>
          <w:b/>
          <w:bCs/>
        </w:rPr>
        <w:t xml:space="preserve">Work through the calculation, part (b)</w:t>
      </w:r>
    </w:p>
    <w:p>
      <w:pPr>
        <w:pStyle w:val="BodyText"/>
      </w:pPr>
      <w:r>
        <w:t xml:space="preserve">For Curated route,</w:t>
      </w:r>
      <w:r>
        <w:t xml:space="preserve"> </w:t>
      </w:r>
      <m:oMath>
        <m:r>
          <m:t>H</m:t>
        </m:r>
        <m:r>
          <m:rPr>
            <m:sty m:val="p"/>
          </m:rPr>
          <m:t>=</m:t>
        </m:r>
        <m:r>
          <m:t>0</m:t>
        </m:r>
      </m:oMath>
      <w:r>
        <w:t xml:space="preserve">, giving</w:t>
      </w:r>
      <w:r>
        <w:t xml:space="preserve"> </w:t>
      </w:r>
      <m:oMath>
        <m:acc>
          <m:accPr>
            <m:chr m:val="̂"/>
          </m:accPr>
          <m:e>
            <m:r>
              <m:t>Y</m:t>
            </m:r>
          </m:e>
        </m:acc>
        <m:r>
          <m:rPr>
            <m:sty m:val="p"/>
          </m:rPr>
          <m:t>=</m:t>
        </m:r>
        <m:r>
          <m:t>51.50</m:t>
        </m:r>
        <m:r>
          <m:rPr>
            <m:sty m:val="p"/>
          </m:rPr>
          <m:t>+</m:t>
        </m:r>
        <m:d>
          <m:dPr>
            <m:begChr m:val="("/>
            <m:sepChr m:val=""/>
            <m:endChr m:val=")"/>
            <m:grow/>
          </m:dPr>
          <m:e>
            <m:r>
              <m:t>4.20</m:t>
            </m:r>
          </m:e>
        </m:d>
        <m:r>
          <m:t>X</m:t>
        </m:r>
      </m:oMath>
      <w:r>
        <w:t xml:space="preserve">. For Free route,</w:t>
      </w:r>
      <w:r>
        <w:t xml:space="preserve"> </w:t>
      </w:r>
      <m:oMath>
        <m:r>
          <m:t>H</m:t>
        </m:r>
        <m:r>
          <m:rPr>
            <m:sty m:val="p"/>
          </m:rPr>
          <m:t>=</m:t>
        </m:r>
        <m:r>
          <m:t>1</m:t>
        </m:r>
      </m:oMath>
      <w:r>
        <w:t xml:space="preserve">, giving</w:t>
      </w:r>
      <w:r>
        <w:t xml:space="preserve"> </w:t>
      </w:r>
      <m:oMath>
        <m:acc>
          <m:accPr>
            <m:chr m:val="̂"/>
          </m:accPr>
          <m:e>
            <m:r>
              <m:t>Y</m:t>
            </m:r>
          </m:e>
        </m:acc>
        <m:r>
          <m:rPr>
            <m:sty m:val="p"/>
          </m:rPr>
          <m:t>=</m:t>
        </m:r>
        <m:r>
          <m:t>51.50</m:t>
        </m:r>
        <m:r>
          <m:rPr>
            <m:sty m:val="p"/>
          </m:rPr>
          <m:t>+</m:t>
        </m:r>
        <m:d>
          <m:dPr>
            <m:begChr m:val="("/>
            <m:sepChr m:val=""/>
            <m:endChr m:val=")"/>
            <m:grow/>
          </m:dPr>
          <m:e>
            <m:r>
              <m:t>4.20</m:t>
            </m:r>
          </m:e>
        </m:d>
        <m:r>
          <m:t>X</m:t>
        </m:r>
        <m:r>
          <m:rPr>
            <m:sty m:val="p"/>
          </m:rPr>
          <m:t>+</m:t>
        </m:r>
        <m:d>
          <m:dPr>
            <m:begChr m:val="("/>
            <m:sepChr m:val=""/>
            <m:endChr m:val=")"/>
            <m:grow/>
          </m:dPr>
          <m:e>
            <m:r>
              <m:rPr>
                <m:sty m:val="p"/>
              </m:rPr>
              <m:t>−</m:t>
            </m:r>
            <m:r>
              <m:t>6.50</m:t>
            </m:r>
          </m:e>
        </m:d>
        <m:r>
          <m:rPr>
            <m:sty m:val="p"/>
          </m:rPr>
          <m:t>=</m:t>
        </m:r>
        <m:r>
          <m:t>45.00</m:t>
        </m:r>
        <m:r>
          <m:rPr>
            <m:sty m:val="p"/>
          </m:rPr>
          <m:t>+</m:t>
        </m:r>
        <m:d>
          <m:dPr>
            <m:begChr m:val="("/>
            <m:sepChr m:val=""/>
            <m:endChr m:val=")"/>
            <m:grow/>
          </m:dPr>
          <m:e>
            <m:r>
              <m:t>4.20</m:t>
            </m:r>
          </m:e>
        </m:d>
        <m:r>
          <m:t>X</m:t>
        </m:r>
      </m:oMath>
      <w:r>
        <w:t xml:space="preserve">. At the same</w:t>
      </w:r>
      <w:r>
        <w:t xml:space="preserve"> </w:t>
      </w:r>
      <m:oMath>
        <m:r>
          <m:t>X</m:t>
        </m:r>
      </m:oMath>
      <w:r>
        <w:t xml:space="preserve">, Free route is fitted 6.50 units lower than Curated route.</w:t>
      </w:r>
    </w:p>
    <w:p>
      <w:pPr>
        <w:pStyle w:val="BodyText"/>
      </w:pPr>
      <w:r>
        <w:rPr>
          <w:b/>
          <w:bCs/>
        </w:rPr>
        <w:t xml:space="preserve">Work through the calculation, part (c)</w:t>
      </w:r>
    </w:p>
    <w:p>
      <w:pPr>
        <w:pStyle w:val="BodyText"/>
      </w:pPr>
      <w:r>
        <w:t xml:space="preserve">Both codings give: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pPr>
            <w:r>
              <w:t xml:space="preserve">X</w:t>
            </w:r>
          </w:p>
        </w:tc>
        <w:tc>
          <w:tcPr/>
          <w:p>
            <w:pPr>
              <w:pStyle w:val="Compact"/>
            </w:pPr>
            <w:r>
              <w:t xml:space="preserve">Fit from old coding</w:t>
            </w:r>
          </w:p>
        </w:tc>
        <w:tc>
          <w:tcPr/>
          <w:p>
            <w:pPr>
              <w:pStyle w:val="Compact"/>
            </w:pPr>
            <w:r>
              <w:t xml:space="preserve">Fit from new coding</w:t>
            </w:r>
          </w:p>
        </w:tc>
      </w:tr>
      <w:tr>
        <w:tc>
          <w:tcPr/>
          <w:p>
            <w:pPr>
              <w:pStyle w:val="Compact"/>
            </w:pPr>
            <w:r>
              <w:t xml:space="preserve">Free route</w:t>
            </w:r>
          </w:p>
        </w:tc>
        <w:tc>
          <w:tcPr/>
          <w:p>
            <w:pPr>
              <w:pStyle w:val="Compact"/>
            </w:pPr>
            <w:r>
              <w:t xml:space="preserve">0.0</w:t>
            </w:r>
          </w:p>
        </w:tc>
        <w:tc>
          <w:tcPr/>
          <w:p>
            <w:pPr>
              <w:pStyle w:val="Compact"/>
            </w:pPr>
            <w:r>
              <w:t xml:space="preserve">45.00</w:t>
            </w:r>
          </w:p>
        </w:tc>
        <w:tc>
          <w:tcPr/>
          <w:p>
            <w:pPr>
              <w:pStyle w:val="Compact"/>
            </w:pPr>
            <w:r>
              <w:t xml:space="preserve">45.00</w:t>
            </w:r>
          </w:p>
        </w:tc>
      </w:tr>
      <w:tr>
        <w:tc>
          <w:tcPr/>
          <w:p>
            <w:pPr>
              <w:pStyle w:val="Compact"/>
            </w:pPr>
            <w:r>
              <w:t xml:space="preserve">Free route</w:t>
            </w:r>
          </w:p>
        </w:tc>
        <w:tc>
          <w:tcPr/>
          <w:p>
            <w:pPr>
              <w:pStyle w:val="Compact"/>
            </w:pPr>
            <w:r>
              <w:t xml:space="preserve">3.0</w:t>
            </w:r>
          </w:p>
        </w:tc>
        <w:tc>
          <w:tcPr/>
          <w:p>
            <w:pPr>
              <w:pStyle w:val="Compact"/>
            </w:pPr>
            <w:r>
              <w:t xml:space="preserve">57.60</w:t>
            </w:r>
          </w:p>
        </w:tc>
        <w:tc>
          <w:tcPr/>
          <w:p>
            <w:pPr>
              <w:pStyle w:val="Compact"/>
            </w:pPr>
            <w:r>
              <w:t xml:space="preserve">57.60</w:t>
            </w:r>
          </w:p>
        </w:tc>
      </w:tr>
      <w:tr>
        <w:tc>
          <w:tcPr/>
          <w:p>
            <w:pPr>
              <w:pStyle w:val="Compact"/>
            </w:pPr>
            <w:r>
              <w:t xml:space="preserve">Curated route</w:t>
            </w:r>
          </w:p>
        </w:tc>
        <w:tc>
          <w:tcPr/>
          <w:p>
            <w:pPr>
              <w:pStyle w:val="Compact"/>
            </w:pPr>
            <w:r>
              <w:t xml:space="preserve">0.0</w:t>
            </w:r>
          </w:p>
        </w:tc>
        <w:tc>
          <w:tcPr/>
          <w:p>
            <w:pPr>
              <w:pStyle w:val="Compact"/>
            </w:pPr>
            <w:r>
              <w:t xml:space="preserve">51.50</w:t>
            </w:r>
          </w:p>
        </w:tc>
        <w:tc>
          <w:tcPr/>
          <w:p>
            <w:pPr>
              <w:pStyle w:val="Compact"/>
            </w:pPr>
            <w:r>
              <w:t xml:space="preserve">51.50</w:t>
            </w:r>
          </w:p>
        </w:tc>
      </w:tr>
      <w:tr>
        <w:tc>
          <w:tcPr/>
          <w:p>
            <w:pPr>
              <w:pStyle w:val="Compact"/>
            </w:pPr>
            <w:r>
              <w:t xml:space="preserve">Curated route</w:t>
            </w:r>
          </w:p>
        </w:tc>
        <w:tc>
          <w:tcPr/>
          <w:p>
            <w:pPr>
              <w:pStyle w:val="Compact"/>
            </w:pPr>
            <w:r>
              <w:t xml:space="preserve">3.0</w:t>
            </w:r>
          </w:p>
        </w:tc>
        <w:tc>
          <w:tcPr/>
          <w:p>
            <w:pPr>
              <w:pStyle w:val="Compact"/>
            </w:pPr>
            <w:r>
              <w:t xml:space="preserve">64.10</w:t>
            </w:r>
          </w:p>
        </w:tc>
        <w:tc>
          <w:tcPr/>
          <w:p>
            <w:pPr>
              <w:pStyle w:val="Compact"/>
            </w:pPr>
            <w:r>
              <w:t xml:space="preserve">64.10</w:t>
            </w:r>
          </w:p>
        </w:tc>
      </w:tr>
    </w:tbl>
    <w:p>
      <w:pPr>
        <w:pStyle w:val="BodyText"/>
      </w:pPr>
      <w:r>
        <w:rPr>
          <w:b/>
          <w:bCs/>
        </w:rPr>
        <w:t xml:space="preserve">Interpret and check the result, part (d)</w:t>
      </w:r>
    </w:p>
    <w:p>
      <w:pPr>
        <w:pStyle w:val="BodyText"/>
      </w:pPr>
      <w:r>
        <w:t xml:space="preserve">Every row has identical fitted values under the two codings. Releveling changes which group is represented by the intercept and reverses the displayed group contrast, but it describes the same two lines. Because each case keeps the same fitted value, subtracting that fit from its observed outcome also leaves every residual unchanged. Reference choice changes representation, not model fit or the underlying fitted relationships.</w:t>
      </w:r>
    </w:p>
    <w:bookmarkEnd w:id="105"/>
    <w:bookmarkStart w:id="106" w:name="t07-a08-v09-revision-meeting-releveling"/>
    <w:p>
      <w:pPr>
        <w:pStyle w:val="Heading3"/>
      </w:pPr>
      <w:r>
        <w:rPr>
          <w:rStyle w:val="VerbatimChar"/>
        </w:rPr>
        <w:t xml:space="preserve">T07-A08-V09</w:t>
      </w:r>
      <w:r>
        <w:t xml:space="preserve">: Revision meeting releveling</w:t>
      </w:r>
    </w:p>
    <w:p>
      <w:pPr>
        <w:pStyle w:val="FirstParagraph"/>
      </w:pPr>
      <w:r>
        <w:rPr>
          <w:b/>
          <w:bCs/>
        </w:rPr>
        <w:t xml:space="preserve">Reason before calculating, part (a)</w:t>
      </w:r>
    </w:p>
    <w:p>
      <w:pPr>
        <w:pStyle w:val="BodyText"/>
      </w:pPr>
      <w:r>
        <w:t xml:space="preserve">The new reference is the old</w:t>
      </w:r>
      <w:r>
        <w:t xml:space="preserve"> </w:t>
      </w:r>
      <m:oMath>
        <m:r>
          <m:t>G</m:t>
        </m:r>
        <m:r>
          <m:rPr>
            <m:sty m:val="p"/>
          </m:rPr>
          <m:t>=</m:t>
        </m:r>
        <m:r>
          <m:t>1</m:t>
        </m:r>
      </m:oMath>
      <w:r>
        <w:t xml:space="preserve"> </w:t>
      </w:r>
      <w:r>
        <w:t xml:space="preserve">group, so its old intercept becomes the new intercept:</w:t>
      </w:r>
      <w:r>
        <w:t xml:space="preserve"> </w:t>
      </w:r>
      <m:oMath>
        <m:r>
          <m:t>b</m:t>
        </m:r>
        <m:sSub>
          <m:e>
            <m:r>
              <m:rPr>
                <m:sty m:val="p"/>
              </m:rPr>
              <m:t>′</m:t>
            </m:r>
          </m:e>
          <m:sub>
            <m:r>
              <m:t>0</m:t>
            </m:r>
          </m:sub>
        </m:sSub>
        <m:r>
          <m:rPr>
            <m:sty m:val="p"/>
          </m:rPr>
          <m:t>=</m:t>
        </m:r>
        <m:r>
          <m:t>51.00</m:t>
        </m:r>
        <m:r>
          <m:rPr>
            <m:sty m:val="p"/>
          </m:rPr>
          <m:t>+</m:t>
        </m:r>
        <m:d>
          <m:dPr>
            <m:begChr m:val="("/>
            <m:sepChr m:val=""/>
            <m:endChr m:val=")"/>
            <m:grow/>
          </m:dPr>
          <m:e>
            <m:r>
              <m:t>2.50</m:t>
            </m:r>
          </m:e>
        </m:d>
        <m:r>
          <m:rPr>
            <m:sty m:val="p"/>
          </m:rPr>
          <m:t>=</m:t>
        </m:r>
        <m:r>
          <m:t>53.50</m:t>
        </m:r>
      </m:oMath>
      <w:r>
        <w:t xml:space="preserve">. The common slope remains</w:t>
      </w:r>
      <w:r>
        <w:t xml:space="preserve"> </w:t>
      </w:r>
      <m:oMath>
        <m:r>
          <m:t>b</m:t>
        </m:r>
        <m:sSub>
          <m:e>
            <m:r>
              <m:rPr>
                <m:sty m:val="p"/>
              </m:rPr>
              <m:t>′</m:t>
            </m:r>
          </m:e>
          <m:sub>
            <m:r>
              <m:t>1</m:t>
            </m:r>
          </m:sub>
        </m:sSub>
        <m:r>
          <m:rPr>
            <m:sty m:val="p"/>
          </m:rPr>
          <m:t>=</m:t>
        </m:r>
        <m:r>
          <m:t>3.40</m:t>
        </m:r>
      </m:oMath>
      <w:r>
        <w:t xml:space="preserve">. The contrast reverses direction, so</w:t>
      </w:r>
      <w:r>
        <w:t xml:space="preserve"> </w:t>
      </w:r>
      <m:oMath>
        <m:r>
          <m:t>b</m:t>
        </m:r>
        <m:sSub>
          <m:e>
            <m:r>
              <m:rPr>
                <m:sty m:val="p"/>
              </m:rPr>
              <m:t>′</m:t>
            </m:r>
          </m:e>
          <m:sub>
            <m:r>
              <m:t>2</m:t>
            </m:r>
          </m:sub>
        </m:sSub>
        <m:r>
          <m:rPr>
            <m:sty m:val="p"/>
          </m:rPr>
          <m:t>=</m:t>
        </m:r>
        <m:r>
          <m:rPr>
            <m:sty m:val="p"/>
          </m:rPr>
          <m:t>−</m:t>
        </m:r>
        <m:d>
          <m:dPr>
            <m:begChr m:val="("/>
            <m:sepChr m:val=""/>
            <m:endChr m:val=")"/>
            <m:grow/>
          </m:dPr>
          <m:e>
            <m:r>
              <m:t>2.50</m:t>
            </m:r>
          </m:e>
        </m:d>
        <m:r>
          <m:rPr>
            <m:sty m:val="p"/>
          </m:rPr>
          <m:t>=</m:t>
        </m:r>
        <m:r>
          <m:rPr>
            <m:sty m:val="p"/>
          </m:rPr>
          <m:t>−</m:t>
        </m:r>
        <m:r>
          <m:t>2.50</m:t>
        </m:r>
      </m:oMath>
      <w:r>
        <w:t xml:space="preserve">.</w:t>
      </w:r>
    </w:p>
    <w:p>
      <w:pPr>
        <w:pStyle w:val="BodyText"/>
      </w:pPr>
      <w:r>
        <w:rPr>
          <w:b/>
          <w:bCs/>
        </w:rPr>
        <w:t xml:space="preserve">Work through the calculation, part (b)</w:t>
      </w:r>
    </w:p>
    <w:p>
      <w:pPr>
        <w:pStyle w:val="BodyText"/>
      </w:pPr>
      <w:r>
        <w:t xml:space="preserve">For Live,</w:t>
      </w:r>
      <w:r>
        <w:t xml:space="preserve"> </w:t>
      </w:r>
      <m:oMath>
        <m:r>
          <m:t>H</m:t>
        </m:r>
        <m:r>
          <m:rPr>
            <m:sty m:val="p"/>
          </m:rPr>
          <m:t>=</m:t>
        </m:r>
        <m:r>
          <m:t>0</m:t>
        </m:r>
      </m:oMath>
      <w:r>
        <w:t xml:space="preserve">, giving</w:t>
      </w:r>
      <w:r>
        <w:t xml:space="preserve"> </w:t>
      </w:r>
      <m:oMath>
        <m:acc>
          <m:accPr>
            <m:chr m:val="̂"/>
          </m:accPr>
          <m:e>
            <m:r>
              <m:t>Y</m:t>
            </m:r>
          </m:e>
        </m:acc>
        <m:r>
          <m:rPr>
            <m:sty m:val="p"/>
          </m:rPr>
          <m:t>=</m:t>
        </m:r>
        <m:r>
          <m:t>53.50</m:t>
        </m:r>
        <m:r>
          <m:rPr>
            <m:sty m:val="p"/>
          </m:rPr>
          <m:t>+</m:t>
        </m:r>
        <m:d>
          <m:dPr>
            <m:begChr m:val="("/>
            <m:sepChr m:val=""/>
            <m:endChr m:val=")"/>
            <m:grow/>
          </m:dPr>
          <m:e>
            <m:r>
              <m:t>3.40</m:t>
            </m:r>
          </m:e>
        </m:d>
        <m:r>
          <m:t>X</m:t>
        </m:r>
      </m:oMath>
      <w:r>
        <w:t xml:space="preserve">. For Asynchronous,</w:t>
      </w:r>
      <w:r>
        <w:t xml:space="preserve"> </w:t>
      </w:r>
      <m:oMath>
        <m:r>
          <m:t>H</m:t>
        </m:r>
        <m:r>
          <m:rPr>
            <m:sty m:val="p"/>
          </m:rPr>
          <m:t>=</m:t>
        </m:r>
        <m:r>
          <m:t>1</m:t>
        </m:r>
      </m:oMath>
      <w:r>
        <w:t xml:space="preserve">, giving</w:t>
      </w:r>
      <w:r>
        <w:t xml:space="preserve"> </w:t>
      </w:r>
      <m:oMath>
        <m:acc>
          <m:accPr>
            <m:chr m:val="̂"/>
          </m:accPr>
          <m:e>
            <m:r>
              <m:t>Y</m:t>
            </m:r>
          </m:e>
        </m:acc>
        <m:r>
          <m:rPr>
            <m:sty m:val="p"/>
          </m:rPr>
          <m:t>=</m:t>
        </m:r>
        <m:r>
          <m:t>53.50</m:t>
        </m:r>
        <m:r>
          <m:rPr>
            <m:sty m:val="p"/>
          </m:rPr>
          <m:t>+</m:t>
        </m:r>
        <m:d>
          <m:dPr>
            <m:begChr m:val="("/>
            <m:sepChr m:val=""/>
            <m:endChr m:val=")"/>
            <m:grow/>
          </m:dPr>
          <m:e>
            <m:r>
              <m:t>3.40</m:t>
            </m:r>
          </m:e>
        </m:d>
        <m:r>
          <m:t>X</m:t>
        </m:r>
        <m:r>
          <m:rPr>
            <m:sty m:val="p"/>
          </m:rPr>
          <m:t>+</m:t>
        </m:r>
        <m:d>
          <m:dPr>
            <m:begChr m:val="("/>
            <m:sepChr m:val=""/>
            <m:endChr m:val=")"/>
            <m:grow/>
          </m:dPr>
          <m:e>
            <m:r>
              <m:rPr>
                <m:sty m:val="p"/>
              </m:rPr>
              <m:t>−</m:t>
            </m:r>
            <m:r>
              <m:t>2.50</m:t>
            </m:r>
          </m:e>
        </m:d>
        <m:r>
          <m:rPr>
            <m:sty m:val="p"/>
          </m:rPr>
          <m:t>=</m:t>
        </m:r>
        <m:r>
          <m:t>51.00</m:t>
        </m:r>
        <m:r>
          <m:rPr>
            <m:sty m:val="p"/>
          </m:rPr>
          <m:t>+</m:t>
        </m:r>
        <m:d>
          <m:dPr>
            <m:begChr m:val="("/>
            <m:sepChr m:val=""/>
            <m:endChr m:val=")"/>
            <m:grow/>
          </m:dPr>
          <m:e>
            <m:r>
              <m:t>3.40</m:t>
            </m:r>
          </m:e>
        </m:d>
        <m:r>
          <m:t>X</m:t>
        </m:r>
      </m:oMath>
      <w:r>
        <w:t xml:space="preserve">. At the same</w:t>
      </w:r>
      <w:r>
        <w:t xml:space="preserve"> </w:t>
      </w:r>
      <m:oMath>
        <m:r>
          <m:t>X</m:t>
        </m:r>
      </m:oMath>
      <w:r>
        <w:t xml:space="preserve">, Asynchronous is fitted 2.50 units lower than Live.</w:t>
      </w:r>
    </w:p>
    <w:p>
      <w:pPr>
        <w:pStyle w:val="BodyText"/>
      </w:pPr>
      <w:r>
        <w:rPr>
          <w:b/>
          <w:bCs/>
        </w:rPr>
        <w:t xml:space="preserve">Work through the calculation, part (c)</w:t>
      </w:r>
    </w:p>
    <w:p>
      <w:pPr>
        <w:pStyle w:val="BodyText"/>
      </w:pPr>
      <w:r>
        <w:t xml:space="preserve">Both codings give: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pPr>
            <w:r>
              <w:t xml:space="preserve">X</w:t>
            </w:r>
          </w:p>
        </w:tc>
        <w:tc>
          <w:tcPr/>
          <w:p>
            <w:pPr>
              <w:pStyle w:val="Compact"/>
            </w:pPr>
            <w:r>
              <w:t xml:space="preserve">Fit from old coding</w:t>
            </w:r>
          </w:p>
        </w:tc>
        <w:tc>
          <w:tcPr/>
          <w:p>
            <w:pPr>
              <w:pStyle w:val="Compact"/>
            </w:pPr>
            <w:r>
              <w:t xml:space="preserve">Fit from new coding</w:t>
            </w:r>
          </w:p>
        </w:tc>
      </w:tr>
      <w:tr>
        <w:tc>
          <w:tcPr/>
          <w:p>
            <w:pPr>
              <w:pStyle w:val="Compact"/>
            </w:pPr>
            <w:r>
              <w:t xml:space="preserve">Asynchronous</w:t>
            </w:r>
          </w:p>
        </w:tc>
        <w:tc>
          <w:tcPr/>
          <w:p>
            <w:pPr>
              <w:pStyle w:val="Compact"/>
            </w:pPr>
            <w:r>
              <w:t xml:space="preserve">1.0</w:t>
            </w:r>
          </w:p>
        </w:tc>
        <w:tc>
          <w:tcPr/>
          <w:p>
            <w:pPr>
              <w:pStyle w:val="Compact"/>
            </w:pPr>
            <w:r>
              <w:t xml:space="preserve">54.40</w:t>
            </w:r>
          </w:p>
        </w:tc>
        <w:tc>
          <w:tcPr/>
          <w:p>
            <w:pPr>
              <w:pStyle w:val="Compact"/>
            </w:pPr>
            <w:r>
              <w:t xml:space="preserve">54.40</w:t>
            </w:r>
          </w:p>
        </w:tc>
      </w:tr>
      <w:tr>
        <w:tc>
          <w:tcPr/>
          <w:p>
            <w:pPr>
              <w:pStyle w:val="Compact"/>
            </w:pPr>
            <w:r>
              <w:t xml:space="preserve">Asynchronous</w:t>
            </w:r>
          </w:p>
        </w:tc>
        <w:tc>
          <w:tcPr/>
          <w:p>
            <w:pPr>
              <w:pStyle w:val="Compact"/>
            </w:pPr>
            <w:r>
              <w:t xml:space="preserve">5.0</w:t>
            </w:r>
          </w:p>
        </w:tc>
        <w:tc>
          <w:tcPr/>
          <w:p>
            <w:pPr>
              <w:pStyle w:val="Compact"/>
            </w:pPr>
            <w:r>
              <w:t xml:space="preserve">68.00</w:t>
            </w:r>
          </w:p>
        </w:tc>
        <w:tc>
          <w:tcPr/>
          <w:p>
            <w:pPr>
              <w:pStyle w:val="Compact"/>
            </w:pPr>
            <w:r>
              <w:t xml:space="preserve">68.00</w:t>
            </w:r>
          </w:p>
        </w:tc>
      </w:tr>
      <w:tr>
        <w:tc>
          <w:tcPr/>
          <w:p>
            <w:pPr>
              <w:pStyle w:val="Compact"/>
            </w:pPr>
            <w:r>
              <w:t xml:space="preserve">Live</w:t>
            </w:r>
          </w:p>
        </w:tc>
        <w:tc>
          <w:tcPr/>
          <w:p>
            <w:pPr>
              <w:pStyle w:val="Compact"/>
            </w:pPr>
            <w:r>
              <w:t xml:space="preserve">1.0</w:t>
            </w:r>
          </w:p>
        </w:tc>
        <w:tc>
          <w:tcPr/>
          <w:p>
            <w:pPr>
              <w:pStyle w:val="Compact"/>
            </w:pPr>
            <w:r>
              <w:t xml:space="preserve">56.90</w:t>
            </w:r>
          </w:p>
        </w:tc>
        <w:tc>
          <w:tcPr/>
          <w:p>
            <w:pPr>
              <w:pStyle w:val="Compact"/>
            </w:pPr>
            <w:r>
              <w:t xml:space="preserve">56.90</w:t>
            </w:r>
          </w:p>
        </w:tc>
      </w:tr>
      <w:tr>
        <w:tc>
          <w:tcPr/>
          <w:p>
            <w:pPr>
              <w:pStyle w:val="Compact"/>
            </w:pPr>
            <w:r>
              <w:t xml:space="preserve">Live</w:t>
            </w:r>
          </w:p>
        </w:tc>
        <w:tc>
          <w:tcPr/>
          <w:p>
            <w:pPr>
              <w:pStyle w:val="Compact"/>
            </w:pPr>
            <w:r>
              <w:t xml:space="preserve">5.0</w:t>
            </w:r>
          </w:p>
        </w:tc>
        <w:tc>
          <w:tcPr/>
          <w:p>
            <w:pPr>
              <w:pStyle w:val="Compact"/>
            </w:pPr>
            <w:r>
              <w:t xml:space="preserve">70.50</w:t>
            </w:r>
          </w:p>
        </w:tc>
        <w:tc>
          <w:tcPr/>
          <w:p>
            <w:pPr>
              <w:pStyle w:val="Compact"/>
            </w:pPr>
            <w:r>
              <w:t xml:space="preserve">70.50</w:t>
            </w:r>
          </w:p>
        </w:tc>
      </w:tr>
    </w:tbl>
    <w:p>
      <w:pPr>
        <w:pStyle w:val="BodyText"/>
      </w:pPr>
      <w:r>
        <w:rPr>
          <w:b/>
          <w:bCs/>
        </w:rPr>
        <w:t xml:space="preserve">Interpret and check the result, part (d)</w:t>
      </w:r>
    </w:p>
    <w:p>
      <w:pPr>
        <w:pStyle w:val="BodyText"/>
      </w:pPr>
      <w:r>
        <w:t xml:space="preserve">Every row has identical fitted values under the two codings. Releveling changes which group is represented by the intercept and reverses the displayed group contrast, but it describes the same two lines. Because each case keeps the same fitted value, subtracting that fit from its observed outcome also leaves every residual unchanged. Reference choice changes representation, not model fit or the underlying fitted relationships.</w:t>
      </w:r>
    </w:p>
    <w:bookmarkEnd w:id="106"/>
    <w:bookmarkStart w:id="107" w:name="t07-a08-v10-planning-tool-releveling"/>
    <w:p>
      <w:pPr>
        <w:pStyle w:val="Heading3"/>
      </w:pPr>
      <w:r>
        <w:rPr>
          <w:rStyle w:val="VerbatimChar"/>
        </w:rPr>
        <w:t xml:space="preserve">T07-A08-V10</w:t>
      </w:r>
      <w:r>
        <w:t xml:space="preserve">: Planning tool releveling</w:t>
      </w:r>
    </w:p>
    <w:p>
      <w:pPr>
        <w:pStyle w:val="FirstParagraph"/>
      </w:pPr>
      <w:r>
        <w:rPr>
          <w:b/>
          <w:bCs/>
        </w:rPr>
        <w:t xml:space="preserve">Reason before calculating, part (a)</w:t>
      </w:r>
    </w:p>
    <w:p>
      <w:pPr>
        <w:pStyle w:val="BodyText"/>
      </w:pPr>
      <w:r>
        <w:t xml:space="preserve">The new reference is the old</w:t>
      </w:r>
      <w:r>
        <w:t xml:space="preserve"> </w:t>
      </w:r>
      <m:oMath>
        <m:r>
          <m:t>G</m:t>
        </m:r>
        <m:r>
          <m:rPr>
            <m:sty m:val="p"/>
          </m:rPr>
          <m:t>=</m:t>
        </m:r>
        <m:r>
          <m:t>1</m:t>
        </m:r>
      </m:oMath>
      <w:r>
        <w:t xml:space="preserve"> </w:t>
      </w:r>
      <w:r>
        <w:t xml:space="preserve">group, so its old intercept becomes the new intercept:</w:t>
      </w:r>
      <w:r>
        <w:t xml:space="preserve"> </w:t>
      </w:r>
      <m:oMath>
        <m:r>
          <m:t>b</m:t>
        </m:r>
        <m:sSub>
          <m:e>
            <m:r>
              <m:rPr>
                <m:sty m:val="p"/>
              </m:rPr>
              <m:t>′</m:t>
            </m:r>
          </m:e>
          <m:sub>
            <m:r>
              <m:t>0</m:t>
            </m:r>
          </m:sub>
        </m:sSub>
        <m:r>
          <m:rPr>
            <m:sty m:val="p"/>
          </m:rPr>
          <m:t>=</m:t>
        </m:r>
        <m:r>
          <m:t>72.00</m:t>
        </m:r>
        <m:r>
          <m:rPr>
            <m:sty m:val="p"/>
          </m:rPr>
          <m:t>+</m:t>
        </m:r>
        <m:d>
          <m:dPr>
            <m:begChr m:val="("/>
            <m:sepChr m:val=""/>
            <m:endChr m:val=")"/>
            <m:grow/>
          </m:dPr>
          <m:e>
            <m:r>
              <m:rPr>
                <m:sty m:val="p"/>
              </m:rPr>
              <m:t>−</m:t>
            </m:r>
            <m:r>
              <m:t>4.00</m:t>
            </m:r>
          </m:e>
        </m:d>
        <m:r>
          <m:rPr>
            <m:sty m:val="p"/>
          </m:rPr>
          <m:t>=</m:t>
        </m:r>
        <m:r>
          <m:t>68.00</m:t>
        </m:r>
      </m:oMath>
      <w:r>
        <w:t xml:space="preserve">. The common slope remains</w:t>
      </w:r>
      <w:r>
        <w:t xml:space="preserve"> </w:t>
      </w:r>
      <m:oMath>
        <m:r>
          <m:t>b</m:t>
        </m:r>
        <m:sSub>
          <m:e>
            <m:r>
              <m:rPr>
                <m:sty m:val="p"/>
              </m:rPr>
              <m:t>′</m:t>
            </m:r>
          </m:e>
          <m:sub>
            <m:r>
              <m:t>1</m:t>
            </m:r>
          </m:sub>
        </m:sSub>
        <m:r>
          <m:rPr>
            <m:sty m:val="p"/>
          </m:rPr>
          <m:t>=</m:t>
        </m:r>
        <m:r>
          <m:rPr>
            <m:sty m:val="p"/>
          </m:rPr>
          <m:t>−</m:t>
        </m:r>
        <m:r>
          <m:t>2.50</m:t>
        </m:r>
      </m:oMath>
      <w:r>
        <w:t xml:space="preserve">. The contrast reverses direction, so</w:t>
      </w:r>
      <w:r>
        <w:t xml:space="preserve"> </w:t>
      </w:r>
      <m:oMath>
        <m:r>
          <m:t>b</m:t>
        </m:r>
        <m:sSub>
          <m:e>
            <m:r>
              <m:rPr>
                <m:sty m:val="p"/>
              </m:rPr>
              <m:t>′</m:t>
            </m:r>
          </m:e>
          <m:sub>
            <m:r>
              <m:t>2</m:t>
            </m:r>
          </m:sub>
        </m:sSub>
        <m:r>
          <m:rPr>
            <m:sty m:val="p"/>
          </m:rPr>
          <m:t>=</m:t>
        </m:r>
        <m:r>
          <m:rPr>
            <m:sty m:val="p"/>
          </m:rPr>
          <m:t>−</m:t>
        </m:r>
        <m:d>
          <m:dPr>
            <m:begChr m:val="("/>
            <m:sepChr m:val=""/>
            <m:endChr m:val=")"/>
            <m:grow/>
          </m:dPr>
          <m:e>
            <m:r>
              <m:rPr>
                <m:sty m:val="p"/>
              </m:rPr>
              <m:t>−</m:t>
            </m:r>
            <m:r>
              <m:t>4.00</m:t>
            </m:r>
          </m:e>
        </m:d>
        <m:r>
          <m:rPr>
            <m:sty m:val="p"/>
          </m:rPr>
          <m:t>=</m:t>
        </m:r>
        <m:r>
          <m:t>4.00</m:t>
        </m:r>
      </m:oMath>
      <w:r>
        <w:t xml:space="preserve">.</w:t>
      </w:r>
    </w:p>
    <w:p>
      <w:pPr>
        <w:pStyle w:val="BodyText"/>
      </w:pPr>
      <w:r>
        <w:rPr>
          <w:b/>
          <w:bCs/>
        </w:rPr>
        <w:t xml:space="preserve">Work through the calculation, part (b)</w:t>
      </w:r>
    </w:p>
    <w:p>
      <w:pPr>
        <w:pStyle w:val="BodyText"/>
      </w:pPr>
      <w:r>
        <w:t xml:space="preserve">For Calendar,</w:t>
      </w:r>
      <w:r>
        <w:t xml:space="preserve"> </w:t>
      </w:r>
      <m:oMath>
        <m:r>
          <m:t>H</m:t>
        </m:r>
        <m:r>
          <m:rPr>
            <m:sty m:val="p"/>
          </m:rPr>
          <m:t>=</m:t>
        </m:r>
        <m:r>
          <m:t>0</m:t>
        </m:r>
      </m:oMath>
      <w:r>
        <w:t xml:space="preserve">, giving</w:t>
      </w:r>
      <w:r>
        <w:t xml:space="preserve"> </w:t>
      </w:r>
      <m:oMath>
        <m:acc>
          <m:accPr>
            <m:chr m:val="̂"/>
          </m:accPr>
          <m:e>
            <m:r>
              <m:t>Y</m:t>
            </m:r>
          </m:e>
        </m:acc>
        <m:r>
          <m:rPr>
            <m:sty m:val="p"/>
          </m:rPr>
          <m:t>=</m:t>
        </m:r>
        <m:r>
          <m:t>68.00</m:t>
        </m:r>
        <m:r>
          <m:rPr>
            <m:sty m:val="p"/>
          </m:rPr>
          <m:t>+</m:t>
        </m:r>
        <m:d>
          <m:dPr>
            <m:begChr m:val="("/>
            <m:sepChr m:val=""/>
            <m:endChr m:val=")"/>
            <m:grow/>
          </m:dPr>
          <m:e>
            <m:r>
              <m:rPr>
                <m:sty m:val="p"/>
              </m:rPr>
              <m:t>−</m:t>
            </m:r>
            <m:r>
              <m:t>2.50</m:t>
            </m:r>
          </m:e>
        </m:d>
        <m:r>
          <m:t>X</m:t>
        </m:r>
      </m:oMath>
      <w:r>
        <w:t xml:space="preserve">. For Notebook,</w:t>
      </w:r>
      <w:r>
        <w:t xml:space="preserve"> </w:t>
      </w:r>
      <m:oMath>
        <m:r>
          <m:t>H</m:t>
        </m:r>
        <m:r>
          <m:rPr>
            <m:sty m:val="p"/>
          </m:rPr>
          <m:t>=</m:t>
        </m:r>
        <m:r>
          <m:t>1</m:t>
        </m:r>
      </m:oMath>
      <w:r>
        <w:t xml:space="preserve">, giving</w:t>
      </w:r>
      <w:r>
        <w:t xml:space="preserve"> </w:t>
      </w:r>
      <m:oMath>
        <m:acc>
          <m:accPr>
            <m:chr m:val="̂"/>
          </m:accPr>
          <m:e>
            <m:r>
              <m:t>Y</m:t>
            </m:r>
          </m:e>
        </m:acc>
        <m:r>
          <m:rPr>
            <m:sty m:val="p"/>
          </m:rPr>
          <m:t>=</m:t>
        </m:r>
        <m:r>
          <m:t>68.00</m:t>
        </m:r>
        <m:r>
          <m:rPr>
            <m:sty m:val="p"/>
          </m:rPr>
          <m:t>+</m:t>
        </m:r>
        <m:d>
          <m:dPr>
            <m:begChr m:val="("/>
            <m:sepChr m:val=""/>
            <m:endChr m:val=")"/>
            <m:grow/>
          </m:dPr>
          <m:e>
            <m:r>
              <m:rPr>
                <m:sty m:val="p"/>
              </m:rPr>
              <m:t>−</m:t>
            </m:r>
            <m:r>
              <m:t>2.50</m:t>
            </m:r>
          </m:e>
        </m:d>
        <m:r>
          <m:t>X</m:t>
        </m:r>
        <m:r>
          <m:rPr>
            <m:sty m:val="p"/>
          </m:rPr>
          <m:t>+</m:t>
        </m:r>
        <m:d>
          <m:dPr>
            <m:begChr m:val="("/>
            <m:sepChr m:val=""/>
            <m:endChr m:val=")"/>
            <m:grow/>
          </m:dPr>
          <m:e>
            <m:r>
              <m:t>4.00</m:t>
            </m:r>
          </m:e>
        </m:d>
        <m:r>
          <m:rPr>
            <m:sty m:val="p"/>
          </m:rPr>
          <m:t>=</m:t>
        </m:r>
        <m:r>
          <m:t>72.00</m:t>
        </m:r>
        <m:r>
          <m:rPr>
            <m:sty m:val="p"/>
          </m:rPr>
          <m:t>+</m:t>
        </m:r>
        <m:d>
          <m:dPr>
            <m:begChr m:val="("/>
            <m:sepChr m:val=""/>
            <m:endChr m:val=")"/>
            <m:grow/>
          </m:dPr>
          <m:e>
            <m:r>
              <m:rPr>
                <m:sty m:val="p"/>
              </m:rPr>
              <m:t>−</m:t>
            </m:r>
            <m:r>
              <m:t>2.50</m:t>
            </m:r>
          </m:e>
        </m:d>
        <m:r>
          <m:t>X</m:t>
        </m:r>
      </m:oMath>
      <w:r>
        <w:t xml:space="preserve">. At the same</w:t>
      </w:r>
      <w:r>
        <w:t xml:space="preserve"> </w:t>
      </w:r>
      <m:oMath>
        <m:r>
          <m:t>X</m:t>
        </m:r>
      </m:oMath>
      <w:r>
        <w:t xml:space="preserve">, Notebook is fitted 4.00 units higher than Calendar.</w:t>
      </w:r>
    </w:p>
    <w:p>
      <w:pPr>
        <w:pStyle w:val="BodyText"/>
      </w:pPr>
      <w:r>
        <w:rPr>
          <w:b/>
          <w:bCs/>
        </w:rPr>
        <w:t xml:space="preserve">Work through the calculation, part (c)</w:t>
      </w:r>
    </w:p>
    <w:p>
      <w:pPr>
        <w:pStyle w:val="BodyText"/>
      </w:pPr>
      <w:r>
        <w:t xml:space="preserve">Both codings give: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pPr>
            <w:r>
              <w:t xml:space="preserve">X</w:t>
            </w:r>
          </w:p>
        </w:tc>
        <w:tc>
          <w:tcPr/>
          <w:p>
            <w:pPr>
              <w:pStyle w:val="Compact"/>
            </w:pPr>
            <w:r>
              <w:t xml:space="preserve">Fit from old coding</w:t>
            </w:r>
          </w:p>
        </w:tc>
        <w:tc>
          <w:tcPr/>
          <w:p>
            <w:pPr>
              <w:pStyle w:val="Compact"/>
            </w:pPr>
            <w:r>
              <w:t xml:space="preserve">Fit from new coding</w:t>
            </w:r>
          </w:p>
        </w:tc>
      </w:tr>
      <w:tr>
        <w:tc>
          <w:tcPr/>
          <w:p>
            <w:pPr>
              <w:pStyle w:val="Compact"/>
            </w:pPr>
            <w:r>
              <w:t xml:space="preserve">Notebook</w:t>
            </w:r>
          </w:p>
        </w:tc>
        <w:tc>
          <w:tcPr/>
          <w:p>
            <w:pPr>
              <w:pStyle w:val="Compact"/>
            </w:pPr>
            <w:r>
              <w:t xml:space="preserve">1.0</w:t>
            </w:r>
          </w:p>
        </w:tc>
        <w:tc>
          <w:tcPr/>
          <w:p>
            <w:pPr>
              <w:pStyle w:val="Compact"/>
            </w:pPr>
            <w:r>
              <w:t xml:space="preserve">69.50</w:t>
            </w:r>
          </w:p>
        </w:tc>
        <w:tc>
          <w:tcPr/>
          <w:p>
            <w:pPr>
              <w:pStyle w:val="Compact"/>
            </w:pPr>
            <w:r>
              <w:t xml:space="preserve">69.50</w:t>
            </w:r>
          </w:p>
        </w:tc>
      </w:tr>
      <w:tr>
        <w:tc>
          <w:tcPr/>
          <w:p>
            <w:pPr>
              <w:pStyle w:val="Compact"/>
            </w:pPr>
            <w:r>
              <w:t xml:space="preserve">Notebook</w:t>
            </w:r>
          </w:p>
        </w:tc>
        <w:tc>
          <w:tcPr/>
          <w:p>
            <w:pPr>
              <w:pStyle w:val="Compact"/>
            </w:pPr>
            <w:r>
              <w:t xml:space="preserve">6.0</w:t>
            </w:r>
          </w:p>
        </w:tc>
        <w:tc>
          <w:tcPr/>
          <w:p>
            <w:pPr>
              <w:pStyle w:val="Compact"/>
            </w:pPr>
            <w:r>
              <w:t xml:space="preserve">57.00</w:t>
            </w:r>
          </w:p>
        </w:tc>
        <w:tc>
          <w:tcPr/>
          <w:p>
            <w:pPr>
              <w:pStyle w:val="Compact"/>
            </w:pPr>
            <w:r>
              <w:t xml:space="preserve">57.00</w:t>
            </w:r>
          </w:p>
        </w:tc>
      </w:tr>
      <w:tr>
        <w:tc>
          <w:tcPr/>
          <w:p>
            <w:pPr>
              <w:pStyle w:val="Compact"/>
            </w:pPr>
            <w:r>
              <w:t xml:space="preserve">Calendar</w:t>
            </w:r>
          </w:p>
        </w:tc>
        <w:tc>
          <w:tcPr/>
          <w:p>
            <w:pPr>
              <w:pStyle w:val="Compact"/>
            </w:pPr>
            <w:r>
              <w:t xml:space="preserve">1.0</w:t>
            </w:r>
          </w:p>
        </w:tc>
        <w:tc>
          <w:tcPr/>
          <w:p>
            <w:pPr>
              <w:pStyle w:val="Compact"/>
            </w:pPr>
            <w:r>
              <w:t xml:space="preserve">65.50</w:t>
            </w:r>
          </w:p>
        </w:tc>
        <w:tc>
          <w:tcPr/>
          <w:p>
            <w:pPr>
              <w:pStyle w:val="Compact"/>
            </w:pPr>
            <w:r>
              <w:t xml:space="preserve">65.50</w:t>
            </w:r>
          </w:p>
        </w:tc>
      </w:tr>
      <w:tr>
        <w:tc>
          <w:tcPr/>
          <w:p>
            <w:pPr>
              <w:pStyle w:val="Compact"/>
            </w:pPr>
            <w:r>
              <w:t xml:space="preserve">Calendar</w:t>
            </w:r>
          </w:p>
        </w:tc>
        <w:tc>
          <w:tcPr/>
          <w:p>
            <w:pPr>
              <w:pStyle w:val="Compact"/>
            </w:pPr>
            <w:r>
              <w:t xml:space="preserve">6.0</w:t>
            </w:r>
          </w:p>
        </w:tc>
        <w:tc>
          <w:tcPr/>
          <w:p>
            <w:pPr>
              <w:pStyle w:val="Compact"/>
            </w:pPr>
            <w:r>
              <w:t xml:space="preserve">53.00</w:t>
            </w:r>
          </w:p>
        </w:tc>
        <w:tc>
          <w:tcPr/>
          <w:p>
            <w:pPr>
              <w:pStyle w:val="Compact"/>
            </w:pPr>
            <w:r>
              <w:t xml:space="preserve">53.00</w:t>
            </w:r>
          </w:p>
        </w:tc>
      </w:tr>
    </w:tbl>
    <w:p>
      <w:pPr>
        <w:pStyle w:val="BodyText"/>
      </w:pPr>
      <w:r>
        <w:rPr>
          <w:b/>
          <w:bCs/>
        </w:rPr>
        <w:t xml:space="preserve">Interpret and check the result, part (d)</w:t>
      </w:r>
    </w:p>
    <w:p>
      <w:pPr>
        <w:pStyle w:val="BodyText"/>
      </w:pPr>
      <w:r>
        <w:t xml:space="preserve">Every row has identical fitted values under the two codings. Releveling changes which group is represented by the intercept and reverses the displayed group contrast, but it describes the same two lines. Because each case keeps the same fitted value, subtracting that fit from its observed outcome also leaves every residual unchanged. Reference choice changes representation, not model fit or the underlying fitted relationships.</w:t>
      </w:r>
    </w:p>
    <w:bookmarkEnd w:id="107"/>
    <w:bookmarkEnd w:id="108"/>
    <w:bookmarkStart w:id="119" w:name="X1399b71139bf062f079926114d259fdad497526"/>
    <w:p>
      <w:pPr>
        <w:pStyle w:val="Heading2"/>
      </w:pPr>
      <w:r>
        <w:t xml:space="preserve">A09: Interpreting a Group-by-Quantitative-Predictor Interaction</w:t>
      </w:r>
    </w:p>
    <w:bookmarkStart w:id="109" w:name="X1e00bfc7167ff95868463ec7daecaef7a873e74"/>
    <w:p>
      <w:pPr>
        <w:pStyle w:val="Heading3"/>
      </w:pPr>
      <w:r>
        <w:rPr>
          <w:rStyle w:val="VerbatimChar"/>
        </w:rPr>
        <w:t xml:space="preserve">T07-A09-V01</w:t>
      </w:r>
      <w:r>
        <w:t xml:space="preserve">: Practice hours by tutorial support</w:t>
      </w:r>
    </w:p>
    <w:p>
      <w:pPr>
        <w:pStyle w:val="FirstParagraph"/>
      </w:pPr>
      <w:r>
        <w:rPr>
          <w:b/>
          <w:bCs/>
        </w:rPr>
        <w:t xml:space="preserve">Reason before calculating, part (a)</w:t>
      </w:r>
    </w:p>
    <w:p>
      <w:pPr>
        <w:pStyle w:val="BodyText"/>
      </w:pPr>
      <w:r>
        <w:t xml:space="preserve">When</w:t>
      </w:r>
      <w:r>
        <w:t xml:space="preserve"> </w:t>
      </w:r>
      <m:oMath>
        <m:r>
          <m:t>G</m:t>
        </m:r>
        <m:r>
          <m:rPr>
            <m:sty m:val="p"/>
          </m:rPr>
          <m:t>=</m:t>
        </m:r>
        <m:r>
          <m:t>0</m:t>
        </m:r>
      </m:oMath>
      <w:r>
        <w:t xml:space="preserve">, the product</w:t>
      </w:r>
      <w:r>
        <w:t xml:space="preserve"> </w:t>
      </w:r>
      <m:oMath>
        <m:r>
          <m:t>X</m:t>
        </m:r>
        <m:r>
          <m:t>G</m:t>
        </m:r>
      </m:oMath>
      <w:r>
        <w:t xml:space="preserve"> </w:t>
      </w:r>
      <w:r>
        <w:t xml:space="preserve">is zero for every</w:t>
      </w:r>
      <w:r>
        <w:t xml:space="preserve"> </w:t>
      </w:r>
      <m:oMath>
        <m:r>
          <m:t>X</m:t>
        </m:r>
      </m:oMath>
      <w:r>
        <w:t xml:space="preserve">. When</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Work through the calculation, part (b)</w:t>
      </w:r>
    </w:p>
    <w:p>
      <w:pPr>
        <w:pStyle w:val="BodyText"/>
      </w:pPr>
      <w:r>
        <w:t xml:space="preserve">Substitution gives Self-guided:</w:t>
      </w:r>
      <w:r>
        <w:t xml:space="preserve"> </w:t>
      </w:r>
      <m:oMath>
        <m:acc>
          <m:accPr>
            <m:chr m:val="̂"/>
          </m:accPr>
          <m:e>
            <m:r>
              <m:t>Y</m:t>
            </m:r>
          </m:e>
        </m:acc>
        <m:r>
          <m:rPr>
            <m:sty m:val="p"/>
          </m:rPr>
          <m:t>=</m:t>
        </m:r>
        <m:r>
          <m:t>40.00</m:t>
        </m:r>
        <m:r>
          <m:rPr>
            <m:sty m:val="p"/>
          </m:rPr>
          <m:t>+</m:t>
        </m:r>
        <m:d>
          <m:dPr>
            <m:begChr m:val="("/>
            <m:sepChr m:val=""/>
            <m:endChr m:val=")"/>
            <m:grow/>
          </m:dPr>
          <m:e>
            <m:r>
              <m:t>2.00</m:t>
            </m:r>
          </m:e>
        </m:d>
        <m:r>
          <m:t>X</m:t>
        </m:r>
      </m:oMath>
      <w:r>
        <w:t xml:space="preserve">, with slope 2.00. For Tutored:</w:t>
      </w:r>
      <w:r>
        <w:t xml:space="preserve"> </w:t>
      </w:r>
      <m:oMath>
        <m:acc>
          <m:accPr>
            <m:chr m:val="̂"/>
          </m:accPr>
          <m:e>
            <m:r>
              <m:t>Y</m:t>
            </m:r>
          </m:e>
        </m:acc>
        <m:r>
          <m:rPr>
            <m:sty m:val="p"/>
          </m:rPr>
          <m:t>=</m:t>
        </m:r>
        <m:r>
          <m:t>44.00</m:t>
        </m:r>
        <m:r>
          <m:rPr>
            <m:sty m:val="p"/>
          </m:rPr>
          <m:t>+</m:t>
        </m:r>
        <m:d>
          <m:dPr>
            <m:begChr m:val="("/>
            <m:sepChr m:val=""/>
            <m:endChr m:val=")"/>
            <m:grow/>
          </m:dPr>
          <m:e>
            <m:r>
              <m:t>3.20</m:t>
            </m:r>
          </m:e>
        </m:d>
        <m:r>
          <m:t>X</m:t>
        </m:r>
      </m:oMath>
      <w:r>
        <w:t xml:space="preserve">, with slope</w:t>
      </w:r>
      <w:r>
        <w:t xml:space="preserve"> </w:t>
      </w:r>
      <m:oMath>
        <m:sSub>
          <m:e>
            <m:r>
              <m:t>b</m:t>
            </m:r>
          </m:e>
          <m:sub>
            <m:r>
              <m:t>1</m:t>
            </m:r>
          </m:sub>
        </m:sSub>
        <m:r>
          <m:rPr>
            <m:sty m:val="p"/>
          </m:rPr>
          <m:t>+</m:t>
        </m:r>
        <m:sSub>
          <m:e>
            <m:r>
              <m:t>b</m:t>
            </m:r>
          </m:e>
          <m:sub>
            <m:r>
              <m:t>3</m:t>
            </m:r>
          </m:sub>
        </m:sSub>
        <m:r>
          <m:rPr>
            <m:sty m:val="p"/>
          </m:rPr>
          <m:t>=</m:t>
        </m:r>
        <m:r>
          <m:t>2.00</m:t>
        </m:r>
        <m:r>
          <m:rPr>
            <m:sty m:val="p"/>
          </m:rPr>
          <m:t>+</m:t>
        </m:r>
        <m:d>
          <m:dPr>
            <m:begChr m:val="("/>
            <m:sepChr m:val=""/>
            <m:endChr m:val=")"/>
            <m:grow/>
          </m:dPr>
          <m:e>
            <m:r>
              <m:t>1.20</m:t>
            </m:r>
          </m:e>
        </m:d>
        <m:r>
          <m:rPr>
            <m:sty m:val="p"/>
          </m:rPr>
          <m:t>=</m:t>
        </m:r>
        <m:r>
          <m:t>3.20</m:t>
        </m:r>
      </m:oMath>
      <w:r>
        <w:t xml:space="preserve">.</w:t>
      </w:r>
    </w:p>
    <w:p>
      <w:pPr>
        <w:pStyle w:val="BodyText"/>
      </w:pPr>
      <w:r>
        <w:rPr>
          <w:b/>
          <w:bCs/>
        </w:rPr>
        <w:t xml:space="preserve">Work through the calculation, part (c)</w:t>
      </w:r>
    </w:p>
    <w:p>
      <w:pPr>
        <w:pStyle w:val="BodyText"/>
      </w:pPr>
      <w:r>
        <w:t xml:space="preserve">The product terms and fitted coordinates are: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Group</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Fitted reasoning score</w:t>
            </w:r>
          </w:p>
        </w:tc>
      </w:tr>
      <w:tr>
        <w:tc>
          <w:tcPr/>
          <w:p>
            <w:pPr>
              <w:pStyle w:val="Compact"/>
            </w:pPr>
            <w:r>
              <w:t xml:space="preserve">Self-guided</w:t>
            </w:r>
          </w:p>
        </w:tc>
        <w:tc>
          <w:tcPr/>
          <w:p>
            <w:pPr>
              <w:pStyle w:val="Compact"/>
            </w:pPr>
            <w:r>
              <w:t xml:space="preserve">0</w:t>
            </w:r>
          </w:p>
        </w:tc>
        <w:tc>
          <w:tcPr/>
          <w:p>
            <w:pPr>
              <w:pStyle w:val="Compact"/>
            </w:pPr>
            <w:r>
              <w:t xml:space="preserve">1.0</w:t>
            </w:r>
          </w:p>
        </w:tc>
        <w:tc>
          <w:tcPr/>
          <w:p>
            <w:pPr>
              <w:pStyle w:val="Compact"/>
            </w:pPr>
            <w:r>
              <w:t xml:space="preserve">0.0</w:t>
            </w:r>
          </w:p>
        </w:tc>
        <w:tc>
          <w:tcPr/>
          <w:p>
            <w:pPr>
              <w:pStyle w:val="Compact"/>
            </w:pPr>
            <w:r>
              <w:t xml:space="preserve">42.00</w:t>
            </w:r>
          </w:p>
        </w:tc>
      </w:tr>
      <w:tr>
        <w:tc>
          <w:tcPr/>
          <w:p>
            <w:pPr>
              <w:pStyle w:val="Compact"/>
            </w:pPr>
            <w:r>
              <w:t xml:space="preserve">Self-guided</w:t>
            </w:r>
          </w:p>
        </w:tc>
        <w:tc>
          <w:tcPr/>
          <w:p>
            <w:pPr>
              <w:pStyle w:val="Compact"/>
            </w:pPr>
            <w:r>
              <w:t xml:space="preserve">0</w:t>
            </w:r>
          </w:p>
        </w:tc>
        <w:tc>
          <w:tcPr/>
          <w:p>
            <w:pPr>
              <w:pStyle w:val="Compact"/>
            </w:pPr>
            <w:r>
              <w:t xml:space="preserve">5.0</w:t>
            </w:r>
          </w:p>
        </w:tc>
        <w:tc>
          <w:tcPr/>
          <w:p>
            <w:pPr>
              <w:pStyle w:val="Compact"/>
            </w:pPr>
            <w:r>
              <w:t xml:space="preserve">0.0</w:t>
            </w:r>
          </w:p>
        </w:tc>
        <w:tc>
          <w:tcPr/>
          <w:p>
            <w:pPr>
              <w:pStyle w:val="Compact"/>
            </w:pPr>
            <w:r>
              <w:t xml:space="preserve">50.00</w:t>
            </w:r>
          </w:p>
        </w:tc>
      </w:tr>
      <w:tr>
        <w:tc>
          <w:tcPr/>
          <w:p>
            <w:pPr>
              <w:pStyle w:val="Compact"/>
            </w:pPr>
            <w:r>
              <w:t xml:space="preserve">Tutored</w:t>
            </w:r>
          </w:p>
        </w:tc>
        <w:tc>
          <w:tcPr/>
          <w:p>
            <w:pPr>
              <w:pStyle w:val="Compact"/>
            </w:pPr>
            <w:r>
              <w:t xml:space="preserve">1</w:t>
            </w:r>
          </w:p>
        </w:tc>
        <w:tc>
          <w:tcPr/>
          <w:p>
            <w:pPr>
              <w:pStyle w:val="Compact"/>
            </w:pPr>
            <w:r>
              <w:t xml:space="preserve">1.0</w:t>
            </w:r>
          </w:p>
        </w:tc>
        <w:tc>
          <w:tcPr/>
          <w:p>
            <w:pPr>
              <w:pStyle w:val="Compact"/>
            </w:pPr>
            <w:r>
              <w:t xml:space="preserve">1.0</w:t>
            </w:r>
          </w:p>
        </w:tc>
        <w:tc>
          <w:tcPr/>
          <w:p>
            <w:pPr>
              <w:pStyle w:val="Compact"/>
            </w:pPr>
            <w:r>
              <w:t xml:space="preserve">47.20</w:t>
            </w:r>
          </w:p>
        </w:tc>
      </w:tr>
      <w:tr>
        <w:tc>
          <w:tcPr/>
          <w:p>
            <w:pPr>
              <w:pStyle w:val="Compact"/>
            </w:pPr>
            <w:r>
              <w:t xml:space="preserve">Tutored</w:t>
            </w:r>
          </w:p>
        </w:tc>
        <w:tc>
          <w:tcPr/>
          <w:p>
            <w:pPr>
              <w:pStyle w:val="Compact"/>
            </w:pPr>
            <w:r>
              <w:t xml:space="preserve">1</w:t>
            </w:r>
          </w:p>
        </w:tc>
        <w:tc>
          <w:tcPr/>
          <w:p>
            <w:pPr>
              <w:pStyle w:val="Compact"/>
            </w:pPr>
            <w:r>
              <w:t xml:space="preserve">5.0</w:t>
            </w:r>
          </w:p>
        </w:tc>
        <w:tc>
          <w:tcPr/>
          <w:p>
            <w:pPr>
              <w:pStyle w:val="Compact"/>
            </w:pPr>
            <w:r>
              <w:t xml:space="preserve">5.0</w:t>
            </w:r>
          </w:p>
        </w:tc>
        <w:tc>
          <w:tcPr/>
          <w:p>
            <w:pPr>
              <w:pStyle w:val="Compact"/>
            </w:pPr>
            <w:r>
              <w:t xml:space="preserve">60.00</w:t>
            </w:r>
          </w:p>
        </w:tc>
      </w:tr>
    </w:tbl>
    <w:p>
      <w:pPr>
        <w:pStyle w:val="BodyText"/>
      </w:pPr>
      <w:r>
        <w:rPr>
          <w:b/>
          <w:bCs/>
        </w:rPr>
        <w:t xml:space="preserve">Work through the calculation, part (d)</w:t>
      </w:r>
    </w:p>
    <w:p>
      <w:pPr>
        <w:pStyle w:val="BodyText"/>
      </w:pPr>
      <w:r>
        <w:t xml:space="preserve">Put practice hours on the horizontal axis and fitted reasoning score on the vertical axis. For Self-guided, connect its two table coordinates. For Tutored, connect its two coordinates in a second labeled line. Draw vertical segments between the lines at</w:t>
      </w:r>
      <w:r>
        <w:t xml:space="preserve"> </w:t>
      </w:r>
      <m:oMath>
        <m:r>
          <m:t>X</m:t>
        </m:r>
        <m:r>
          <m:rPr>
            <m:sty m:val="p"/>
          </m:rPr>
          <m:t>=</m:t>
        </m:r>
        <m:r>
          <m:t>1.0</m:t>
        </m:r>
      </m:oMath>
      <w:r>
        <w:t xml:space="preserve"> </w:t>
      </w:r>
      <w:r>
        <w:t xml:space="preserve">and</w:t>
      </w:r>
      <w:r>
        <w:t xml:space="preserve"> </w:t>
      </w:r>
      <m:oMath>
        <m:r>
          <m:t>X</m:t>
        </m:r>
        <m:r>
          <m:rPr>
            <m:sty m:val="p"/>
          </m:rPr>
          <m:t>=</m:t>
        </m:r>
        <m:r>
          <m:t>5.0</m:t>
        </m:r>
      </m:oMath>
      <w:r>
        <w:t xml:space="preserve"> </w:t>
      </w:r>
      <w:r>
        <w:t xml:space="preserve">and label their lengths 5.20 and 10.00. The nonparallel slopes make the changing gap visible.</w:t>
      </w:r>
    </w:p>
    <w:p>
      <w:pPr>
        <w:pStyle w:val="BodyText"/>
      </w:pPr>
      <w:r>
        <w:rPr>
          <w:b/>
          <w:bCs/>
        </w:rPr>
        <w:t xml:space="preserve">Interpret and check the result, part (e)</w:t>
      </w:r>
    </w:p>
    <w:p>
      <w:pPr>
        <w:pStyle w:val="BodyText"/>
      </w:pPr>
      <m:oMath>
        <m:sSub>
          <m:e>
            <m:r>
              <m:t>b</m:t>
            </m:r>
          </m:e>
          <m:sub>
            <m:r>
              <m:t>1</m:t>
            </m:r>
          </m:sub>
        </m:sSub>
        <m:r>
          <m:rPr>
            <m:sty m:val="p"/>
          </m:rPr>
          <m:t>=</m:t>
        </m:r>
        <m:r>
          <m:t>2.00</m:t>
        </m:r>
      </m:oMath>
      <w:r>
        <w:t xml:space="preserve"> </w:t>
      </w:r>
      <w:r>
        <w:t xml:space="preserve">is the practice hours slope in the reference group.</w:t>
      </w:r>
      <w:r>
        <w:t xml:space="preserve"> </w:t>
      </w:r>
      <m:oMath>
        <m:sSub>
          <m:e>
            <m:r>
              <m:t>b</m:t>
            </m:r>
          </m:e>
          <m:sub>
            <m:r>
              <m:t>2</m:t>
            </m:r>
          </m:sub>
        </m:sSub>
        <m:r>
          <m:rPr>
            <m:sty m:val="p"/>
          </m:rPr>
          <m:t>=</m:t>
        </m:r>
        <m:r>
          <m:t>4.00</m:t>
        </m:r>
      </m:oMath>
      <w:r>
        <w:t xml:space="preserve"> </w:t>
      </w:r>
      <w:r>
        <w:t xml:space="preserve">is the fitted Tutored minus Self-guided difference specifically at</w:t>
      </w:r>
      <w:r>
        <w:t xml:space="preserve"> </w:t>
      </w:r>
      <m:oMath>
        <m:r>
          <m:t>X</m:t>
        </m:r>
        <m:r>
          <m:rPr>
            <m:sty m:val="p"/>
          </m:rPr>
          <m:t>=</m:t>
        </m:r>
        <m:r>
          <m:t>0</m:t>
        </m:r>
      </m:oMath>
      <w:r>
        <w:t xml:space="preserve">. It remains interpretable there, although zero may not be substantively central.</w:t>
      </w:r>
      <w:r>
        <w:t xml:space="preserve"> </w:t>
      </w:r>
      <m:oMath>
        <m:sSub>
          <m:e>
            <m:r>
              <m:t>b</m:t>
            </m:r>
          </m:e>
          <m:sub>
            <m:r>
              <m:t>3</m:t>
            </m:r>
          </m:sub>
        </m:sSub>
        <m:r>
          <m:rPr>
            <m:sty m:val="p"/>
          </m:rPr>
          <m:t>=</m:t>
        </m:r>
        <m:r>
          <m:t>1.20</m:t>
        </m:r>
      </m:oMath>
      <w:r>
        <w:t xml:space="preserve"> </w:t>
      </w:r>
      <w:r>
        <w:t xml:space="preserve">is the difference between the two group slopes. Consequently, the fitted group gap is</w:t>
      </w:r>
      <w:r>
        <w:t xml:space="preserve"> </w:t>
      </w:r>
      <m:oMath>
        <m:sSub>
          <m:e>
            <m:r>
              <m:t>b</m:t>
            </m:r>
          </m:e>
          <m:sub>
            <m:r>
              <m:t>2</m:t>
            </m:r>
          </m:sub>
        </m:sSub>
        <m:r>
          <m:rPr>
            <m:sty m:val="p"/>
          </m:rPr>
          <m:t>+</m:t>
        </m:r>
        <m:sSub>
          <m:e>
            <m:r>
              <m:t>b</m:t>
            </m:r>
          </m:e>
          <m:sub>
            <m:r>
              <m:t>3</m:t>
            </m:r>
          </m:sub>
        </m:sSub>
        <m:r>
          <m:t>X</m:t>
        </m:r>
      </m:oMath>
      <w:r>
        <w:t xml:space="preserve">: it equals 5.20 at</w:t>
      </w:r>
      <w:r>
        <w:t xml:space="preserve"> </w:t>
      </w:r>
      <m:oMath>
        <m:r>
          <m:t>X</m:t>
        </m:r>
        <m:r>
          <m:rPr>
            <m:sty m:val="p"/>
          </m:rPr>
          <m:t>=</m:t>
        </m:r>
        <m:r>
          <m:t>1.0</m:t>
        </m:r>
      </m:oMath>
      <w:r>
        <w:t xml:space="preserve"> </w:t>
      </w:r>
      <w:r>
        <w:t xml:space="preserve">and 10.00 at</w:t>
      </w:r>
      <w:r>
        <w:t xml:space="preserve"> </w:t>
      </w:r>
      <m:oMath>
        <m:r>
          <m:t>X</m:t>
        </m:r>
        <m:r>
          <m:rPr>
            <m:sty m:val="p"/>
          </m:rPr>
          <m:t>=</m:t>
        </m:r>
        <m:r>
          <m:t>5.0</m:t>
        </m:r>
      </m:oMath>
      <w:r>
        <w:t xml:space="preserve">. The interaction describes how a conditional association differs by group. It does not establish that group or</w:t>
      </w:r>
      <w:r>
        <w:t xml:space="preserve"> </w:t>
      </w:r>
      <m:oMath>
        <m:r>
          <m:t>X</m:t>
        </m:r>
      </m:oMath>
      <w:r>
        <w:t xml:space="preserve"> </w:t>
      </w:r>
      <w:r>
        <w:t xml:space="preserve">causes the outcome.</w:t>
      </w:r>
    </w:p>
    <w:bookmarkEnd w:id="109"/>
    <w:bookmarkStart w:id="110" w:name="X3f95f0e47dfd38a96ca1a92ee1127f47c5452bd"/>
    <w:p>
      <w:pPr>
        <w:pStyle w:val="Heading3"/>
      </w:pPr>
      <w:r>
        <w:rPr>
          <w:rStyle w:val="VerbatimChar"/>
        </w:rPr>
        <w:t xml:space="preserve">T07-A09-V02</w:t>
      </w:r>
      <w:r>
        <w:t xml:space="preserve">: Practice sessions by archive role</w:t>
      </w:r>
    </w:p>
    <w:p>
      <w:pPr>
        <w:pStyle w:val="FirstParagraph"/>
      </w:pPr>
      <w:r>
        <w:rPr>
          <w:b/>
          <w:bCs/>
        </w:rPr>
        <w:t xml:space="preserve">Reason before calculating, part (a)</w:t>
      </w:r>
    </w:p>
    <w:p>
      <w:pPr>
        <w:pStyle w:val="BodyText"/>
      </w:pPr>
      <w:r>
        <w:t xml:space="preserve">When</w:t>
      </w:r>
      <w:r>
        <w:t xml:space="preserve"> </w:t>
      </w:r>
      <m:oMath>
        <m:r>
          <m:t>G</m:t>
        </m:r>
        <m:r>
          <m:rPr>
            <m:sty m:val="p"/>
          </m:rPr>
          <m:t>=</m:t>
        </m:r>
        <m:r>
          <m:t>0</m:t>
        </m:r>
      </m:oMath>
      <w:r>
        <w:t xml:space="preserve">, the product</w:t>
      </w:r>
      <w:r>
        <w:t xml:space="preserve"> </w:t>
      </w:r>
      <m:oMath>
        <m:r>
          <m:t>X</m:t>
        </m:r>
        <m:r>
          <m:t>G</m:t>
        </m:r>
      </m:oMath>
      <w:r>
        <w:t xml:space="preserve"> </w:t>
      </w:r>
      <w:r>
        <w:t xml:space="preserve">is zero for every</w:t>
      </w:r>
      <w:r>
        <w:t xml:space="preserve"> </w:t>
      </w:r>
      <m:oMath>
        <m:r>
          <m:t>X</m:t>
        </m:r>
      </m:oMath>
      <w:r>
        <w:t xml:space="preserve">. When</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Work through the calculation, part (b)</w:t>
      </w:r>
    </w:p>
    <w:p>
      <w:pPr>
        <w:pStyle w:val="BodyText"/>
      </w:pPr>
      <w:r>
        <w:t xml:space="preserve">Substitution gives New staff:</w:t>
      </w:r>
      <w:r>
        <w:t xml:space="preserve"> </w:t>
      </w:r>
      <m:oMath>
        <m:acc>
          <m:accPr>
            <m:chr m:val="̂"/>
          </m:accPr>
          <m:e>
            <m:r>
              <m:t>Y</m:t>
            </m:r>
          </m:e>
        </m:acc>
        <m:r>
          <m:rPr>
            <m:sty m:val="p"/>
          </m:rPr>
          <m:t>=</m:t>
        </m:r>
        <m:r>
          <m:t>38.00</m:t>
        </m:r>
        <m:r>
          <m:rPr>
            <m:sty m:val="p"/>
          </m:rPr>
          <m:t>+</m:t>
        </m:r>
        <m:d>
          <m:dPr>
            <m:begChr m:val="("/>
            <m:sepChr m:val=""/>
            <m:endChr m:val=")"/>
            <m:grow/>
          </m:dPr>
          <m:e>
            <m:r>
              <m:rPr>
                <m:sty m:val="p"/>
              </m:rPr>
              <m:t>−</m:t>
            </m:r>
            <m:r>
              <m:t>1.20</m:t>
            </m:r>
          </m:e>
        </m:d>
        <m:r>
          <m:t>X</m:t>
        </m:r>
      </m:oMath>
      <w:r>
        <w:t xml:space="preserve">, with slope -1.20. For Experienced staff:</w:t>
      </w:r>
      <w:r>
        <w:t xml:space="preserve"> </w:t>
      </w:r>
      <m:oMath>
        <m:acc>
          <m:accPr>
            <m:chr m:val="̂"/>
          </m:accPr>
          <m:e>
            <m:r>
              <m:t>Y</m:t>
            </m:r>
          </m:e>
        </m:acc>
        <m:r>
          <m:rPr>
            <m:sty m:val="p"/>
          </m:rPr>
          <m:t>=</m:t>
        </m:r>
        <m:r>
          <m:t>35.00</m:t>
        </m:r>
        <m:r>
          <m:rPr>
            <m:sty m:val="p"/>
          </m:rPr>
          <m:t>+</m:t>
        </m:r>
        <m:d>
          <m:dPr>
            <m:begChr m:val="("/>
            <m:sepChr m:val=""/>
            <m:endChr m:val=")"/>
            <m:grow/>
          </m:dPr>
          <m:e>
            <m:r>
              <m:rPr>
                <m:sty m:val="p"/>
              </m:rPr>
              <m:t>−</m:t>
            </m:r>
            <m:r>
              <m:t>2.00</m:t>
            </m:r>
          </m:e>
        </m:d>
        <m:r>
          <m:t>X</m:t>
        </m:r>
      </m:oMath>
      <w:r>
        <w:t xml:space="preserve">, with slope</w:t>
      </w:r>
      <w:r>
        <w:t xml:space="preserve"> </w:t>
      </w:r>
      <m:oMath>
        <m:sSub>
          <m:e>
            <m:r>
              <m:t>b</m:t>
            </m:r>
          </m:e>
          <m:sub>
            <m:r>
              <m:t>1</m:t>
            </m:r>
          </m:sub>
        </m:sSub>
        <m:r>
          <m:rPr>
            <m:sty m:val="p"/>
          </m:rPr>
          <m:t>+</m:t>
        </m:r>
        <m:sSub>
          <m:e>
            <m:r>
              <m:t>b</m:t>
            </m:r>
          </m:e>
          <m:sub>
            <m:r>
              <m:t>3</m:t>
            </m:r>
          </m:sub>
        </m:sSub>
        <m:r>
          <m:rPr>
            <m:sty m:val="p"/>
          </m:rPr>
          <m:t>=</m:t>
        </m:r>
        <m:r>
          <m:rPr>
            <m:sty m:val="p"/>
          </m:rPr>
          <m:t>−</m:t>
        </m:r>
        <m:r>
          <m:t>1.20</m:t>
        </m:r>
        <m:r>
          <m:rPr>
            <m:sty m:val="p"/>
          </m:rPr>
          <m:t>+</m:t>
        </m:r>
        <m:d>
          <m:dPr>
            <m:begChr m:val="("/>
            <m:sepChr m:val=""/>
            <m:endChr m:val=")"/>
            <m:grow/>
          </m:dPr>
          <m:e>
            <m:r>
              <m:rPr>
                <m:sty m:val="p"/>
              </m:rPr>
              <m:t>−</m:t>
            </m:r>
            <m:r>
              <m:t>0.80</m:t>
            </m:r>
          </m:e>
        </m:d>
        <m:r>
          <m:rPr>
            <m:sty m:val="p"/>
          </m:rPr>
          <m:t>=</m:t>
        </m:r>
        <m:r>
          <m:rPr>
            <m:sty m:val="p"/>
          </m:rPr>
          <m:t>−</m:t>
        </m:r>
        <m:r>
          <m:t>2.00</m:t>
        </m:r>
      </m:oMath>
      <w:r>
        <w:t xml:space="preserve">.</w:t>
      </w:r>
    </w:p>
    <w:p>
      <w:pPr>
        <w:pStyle w:val="BodyText"/>
      </w:pPr>
      <w:r>
        <w:rPr>
          <w:b/>
          <w:bCs/>
        </w:rPr>
        <w:t xml:space="preserve">Work through the calculation, part (c)</w:t>
      </w:r>
    </w:p>
    <w:p>
      <w:pPr>
        <w:pStyle w:val="BodyText"/>
      </w:pPr>
      <w:r>
        <w:t xml:space="preserve">The product terms and fitted coordinates are: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Group</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Fitted retrieval time</w:t>
            </w:r>
          </w:p>
        </w:tc>
      </w:tr>
      <w:tr>
        <w:tc>
          <w:tcPr/>
          <w:p>
            <w:pPr>
              <w:pStyle w:val="Compact"/>
            </w:pPr>
            <w:r>
              <w:t xml:space="preserve">New staff</w:t>
            </w:r>
          </w:p>
        </w:tc>
        <w:tc>
          <w:tcPr/>
          <w:p>
            <w:pPr>
              <w:pStyle w:val="Compact"/>
            </w:pPr>
            <w:r>
              <w:t xml:space="preserve">0</w:t>
            </w:r>
          </w:p>
        </w:tc>
        <w:tc>
          <w:tcPr/>
          <w:p>
            <w:pPr>
              <w:pStyle w:val="Compact"/>
            </w:pPr>
            <w:r>
              <w:t xml:space="preserve">0.0</w:t>
            </w:r>
          </w:p>
        </w:tc>
        <w:tc>
          <w:tcPr/>
          <w:p>
            <w:pPr>
              <w:pStyle w:val="Compact"/>
            </w:pPr>
            <w:r>
              <w:t xml:space="preserve">0.0</w:t>
            </w:r>
          </w:p>
        </w:tc>
        <w:tc>
          <w:tcPr/>
          <w:p>
            <w:pPr>
              <w:pStyle w:val="Compact"/>
            </w:pPr>
            <w:r>
              <w:t xml:space="preserve">38.00</w:t>
            </w:r>
          </w:p>
        </w:tc>
      </w:tr>
      <w:tr>
        <w:tc>
          <w:tcPr/>
          <w:p>
            <w:pPr>
              <w:pStyle w:val="Compact"/>
            </w:pPr>
            <w:r>
              <w:t xml:space="preserve">New staff</w:t>
            </w:r>
          </w:p>
        </w:tc>
        <w:tc>
          <w:tcPr/>
          <w:p>
            <w:pPr>
              <w:pStyle w:val="Compact"/>
            </w:pPr>
            <w:r>
              <w:t xml:space="preserve">0</w:t>
            </w:r>
          </w:p>
        </w:tc>
        <w:tc>
          <w:tcPr/>
          <w:p>
            <w:pPr>
              <w:pStyle w:val="Compact"/>
            </w:pPr>
            <w:r>
              <w:t xml:space="preserve">4.0</w:t>
            </w:r>
          </w:p>
        </w:tc>
        <w:tc>
          <w:tcPr/>
          <w:p>
            <w:pPr>
              <w:pStyle w:val="Compact"/>
            </w:pPr>
            <w:r>
              <w:t xml:space="preserve">0.0</w:t>
            </w:r>
          </w:p>
        </w:tc>
        <w:tc>
          <w:tcPr/>
          <w:p>
            <w:pPr>
              <w:pStyle w:val="Compact"/>
            </w:pPr>
            <w:r>
              <w:t xml:space="preserve">33.20</w:t>
            </w:r>
          </w:p>
        </w:tc>
      </w:tr>
      <w:tr>
        <w:tc>
          <w:tcPr/>
          <w:p>
            <w:pPr>
              <w:pStyle w:val="Compact"/>
            </w:pPr>
            <w:r>
              <w:t xml:space="preserve">Experienced staff</w:t>
            </w:r>
          </w:p>
        </w:tc>
        <w:tc>
          <w:tcPr/>
          <w:p>
            <w:pPr>
              <w:pStyle w:val="Compact"/>
            </w:pPr>
            <w:r>
              <w:t xml:space="preserve">1</w:t>
            </w:r>
          </w:p>
        </w:tc>
        <w:tc>
          <w:tcPr/>
          <w:p>
            <w:pPr>
              <w:pStyle w:val="Compact"/>
            </w:pPr>
            <w:r>
              <w:t xml:space="preserve">0.0</w:t>
            </w:r>
          </w:p>
        </w:tc>
        <w:tc>
          <w:tcPr/>
          <w:p>
            <w:pPr>
              <w:pStyle w:val="Compact"/>
            </w:pPr>
            <w:r>
              <w:t xml:space="preserve">0.0</w:t>
            </w:r>
          </w:p>
        </w:tc>
        <w:tc>
          <w:tcPr/>
          <w:p>
            <w:pPr>
              <w:pStyle w:val="Compact"/>
            </w:pPr>
            <w:r>
              <w:t xml:space="preserve">35.00</w:t>
            </w:r>
          </w:p>
        </w:tc>
      </w:tr>
      <w:tr>
        <w:tc>
          <w:tcPr/>
          <w:p>
            <w:pPr>
              <w:pStyle w:val="Compact"/>
            </w:pPr>
            <w:r>
              <w:t xml:space="preserve">Experienced staff</w:t>
            </w:r>
          </w:p>
        </w:tc>
        <w:tc>
          <w:tcPr/>
          <w:p>
            <w:pPr>
              <w:pStyle w:val="Compact"/>
            </w:pPr>
            <w:r>
              <w:t xml:space="preserve">1</w:t>
            </w:r>
          </w:p>
        </w:tc>
        <w:tc>
          <w:tcPr/>
          <w:p>
            <w:pPr>
              <w:pStyle w:val="Compact"/>
            </w:pPr>
            <w:r>
              <w:t xml:space="preserve">4.0</w:t>
            </w:r>
          </w:p>
        </w:tc>
        <w:tc>
          <w:tcPr/>
          <w:p>
            <w:pPr>
              <w:pStyle w:val="Compact"/>
            </w:pPr>
            <w:r>
              <w:t xml:space="preserve">4.0</w:t>
            </w:r>
          </w:p>
        </w:tc>
        <w:tc>
          <w:tcPr/>
          <w:p>
            <w:pPr>
              <w:pStyle w:val="Compact"/>
            </w:pPr>
            <w:r>
              <w:t xml:space="preserve">27.00</w:t>
            </w:r>
          </w:p>
        </w:tc>
      </w:tr>
    </w:tbl>
    <w:p>
      <w:pPr>
        <w:pStyle w:val="BodyText"/>
      </w:pPr>
      <w:r>
        <w:rPr>
          <w:b/>
          <w:bCs/>
        </w:rPr>
        <w:t xml:space="preserve">Work through the calculation, part (d)</w:t>
      </w:r>
    </w:p>
    <w:p>
      <w:pPr>
        <w:pStyle w:val="BodyText"/>
      </w:pPr>
      <w:r>
        <w:t xml:space="preserve">Put practice sessions on the horizontal axis and fitted retrieval time on the vertical axis. For New staff, connect its two table coordinates. For Experienced staff, connect its two coordinates in a second labeled line. Draw vertical segments between the lines at</w:t>
      </w:r>
      <w:r>
        <w:t xml:space="preserve"> </w:t>
      </w:r>
      <m:oMath>
        <m:r>
          <m:t>X</m:t>
        </m:r>
        <m:r>
          <m:rPr>
            <m:sty m:val="p"/>
          </m:rPr>
          <m:t>=</m:t>
        </m:r>
        <m:r>
          <m:t>0.0</m:t>
        </m:r>
      </m:oMath>
      <w:r>
        <w:t xml:space="preserve"> </w:t>
      </w:r>
      <w:r>
        <w:t xml:space="preserve">and</w:t>
      </w:r>
      <w:r>
        <w:t xml:space="preserve"> </w:t>
      </w:r>
      <m:oMath>
        <m:r>
          <m:t>X</m:t>
        </m:r>
        <m:r>
          <m:rPr>
            <m:sty m:val="p"/>
          </m:rPr>
          <m:t>=</m:t>
        </m:r>
        <m:r>
          <m:t>4.0</m:t>
        </m:r>
      </m:oMath>
      <w:r>
        <w:t xml:space="preserve"> </w:t>
      </w:r>
      <w:r>
        <w:t xml:space="preserve">and label their lengths -3.00 and -6.20. The nonparallel slopes make the changing gap visible.</w:t>
      </w:r>
    </w:p>
    <w:p>
      <w:pPr>
        <w:pStyle w:val="BodyText"/>
      </w:pPr>
      <w:r>
        <w:rPr>
          <w:b/>
          <w:bCs/>
        </w:rPr>
        <w:t xml:space="preserve">Interpret and check the result, part (e)</w:t>
      </w:r>
    </w:p>
    <w:p>
      <w:pPr>
        <w:pStyle w:val="BodyText"/>
      </w:pPr>
      <m:oMath>
        <m:sSub>
          <m:e>
            <m:r>
              <m:t>b</m:t>
            </m:r>
          </m:e>
          <m:sub>
            <m:r>
              <m:t>1</m:t>
            </m:r>
          </m:sub>
        </m:sSub>
        <m:r>
          <m:rPr>
            <m:sty m:val="p"/>
          </m:rPr>
          <m:t>=</m:t>
        </m:r>
        <m:r>
          <m:rPr>
            <m:sty m:val="p"/>
          </m:rPr>
          <m:t>−</m:t>
        </m:r>
        <m:r>
          <m:t>1.20</m:t>
        </m:r>
      </m:oMath>
      <w:r>
        <w:t xml:space="preserve"> </w:t>
      </w:r>
      <w:r>
        <w:t xml:space="preserve">is the practice sessions slope in the reference group.</w:t>
      </w:r>
      <w:r>
        <w:t xml:space="preserve"> </w:t>
      </w:r>
      <m:oMath>
        <m:sSub>
          <m:e>
            <m:r>
              <m:t>b</m:t>
            </m:r>
          </m:e>
          <m:sub>
            <m:r>
              <m:t>2</m:t>
            </m:r>
          </m:sub>
        </m:sSub>
        <m:r>
          <m:rPr>
            <m:sty m:val="p"/>
          </m:rPr>
          <m:t>=</m:t>
        </m:r>
        <m:r>
          <m:rPr>
            <m:sty m:val="p"/>
          </m:rPr>
          <m:t>−</m:t>
        </m:r>
        <m:r>
          <m:t>3.00</m:t>
        </m:r>
      </m:oMath>
      <w:r>
        <w:t xml:space="preserve"> </w:t>
      </w:r>
      <w:r>
        <w:t xml:space="preserve">is the fitted Experienced staff minus New staff difference specifically at</w:t>
      </w:r>
      <w:r>
        <w:t xml:space="preserve"> </w:t>
      </w:r>
      <m:oMath>
        <m:r>
          <m:t>X</m:t>
        </m:r>
        <m:r>
          <m:rPr>
            <m:sty m:val="p"/>
          </m:rPr>
          <m:t>=</m:t>
        </m:r>
        <m:r>
          <m:t>0</m:t>
        </m:r>
      </m:oMath>
      <w:r>
        <w:t xml:space="preserve">. It remains interpretable there, although zero may not be substantively central.</w:t>
      </w:r>
      <w:r>
        <w:t xml:space="preserve"> </w:t>
      </w:r>
      <m:oMath>
        <m:sSub>
          <m:e>
            <m:r>
              <m:t>b</m:t>
            </m:r>
          </m:e>
          <m:sub>
            <m:r>
              <m:t>3</m:t>
            </m:r>
          </m:sub>
        </m:sSub>
        <m:r>
          <m:rPr>
            <m:sty m:val="p"/>
          </m:rPr>
          <m:t>=</m:t>
        </m:r>
        <m:r>
          <m:rPr>
            <m:sty m:val="p"/>
          </m:rPr>
          <m:t>−</m:t>
        </m:r>
        <m:r>
          <m:t>0.80</m:t>
        </m:r>
      </m:oMath>
      <w:r>
        <w:t xml:space="preserve"> </w:t>
      </w:r>
      <w:r>
        <w:t xml:space="preserve">is the difference between the two group slopes. Consequently, the fitted group gap is</w:t>
      </w:r>
      <w:r>
        <w:t xml:space="preserve"> </w:t>
      </w:r>
      <m:oMath>
        <m:sSub>
          <m:e>
            <m:r>
              <m:t>b</m:t>
            </m:r>
          </m:e>
          <m:sub>
            <m:r>
              <m:t>2</m:t>
            </m:r>
          </m:sub>
        </m:sSub>
        <m:r>
          <m:rPr>
            <m:sty m:val="p"/>
          </m:rPr>
          <m:t>+</m:t>
        </m:r>
        <m:sSub>
          <m:e>
            <m:r>
              <m:t>b</m:t>
            </m:r>
          </m:e>
          <m:sub>
            <m:r>
              <m:t>3</m:t>
            </m:r>
          </m:sub>
        </m:sSub>
        <m:r>
          <m:t>X</m:t>
        </m:r>
      </m:oMath>
      <w:r>
        <w:t xml:space="preserve">: it equals -3.00 at</w:t>
      </w:r>
      <w:r>
        <w:t xml:space="preserve"> </w:t>
      </w:r>
      <m:oMath>
        <m:r>
          <m:t>X</m:t>
        </m:r>
        <m:r>
          <m:rPr>
            <m:sty m:val="p"/>
          </m:rPr>
          <m:t>=</m:t>
        </m:r>
        <m:r>
          <m:t>0.0</m:t>
        </m:r>
      </m:oMath>
      <w:r>
        <w:t xml:space="preserve"> </w:t>
      </w:r>
      <w:r>
        <w:t xml:space="preserve">and -6.20 at</w:t>
      </w:r>
      <w:r>
        <w:t xml:space="preserve"> </w:t>
      </w:r>
      <m:oMath>
        <m:r>
          <m:t>X</m:t>
        </m:r>
        <m:r>
          <m:rPr>
            <m:sty m:val="p"/>
          </m:rPr>
          <m:t>=</m:t>
        </m:r>
        <m:r>
          <m:t>4.0</m:t>
        </m:r>
      </m:oMath>
      <w:r>
        <w:t xml:space="preserve">. The interaction describes how a conditional association differs by group. It does not establish that group or</w:t>
      </w:r>
      <w:r>
        <w:t xml:space="preserve"> </w:t>
      </w:r>
      <m:oMath>
        <m:r>
          <m:t>X</m:t>
        </m:r>
      </m:oMath>
      <w:r>
        <w:t xml:space="preserve"> </w:t>
      </w:r>
      <w:r>
        <w:t xml:space="preserve">causes the outcome.</w:t>
      </w:r>
    </w:p>
    <w:bookmarkEnd w:id="110"/>
    <w:bookmarkStart w:id="111" w:name="t07-a09-v03-reading-hours-by-medium"/>
    <w:p>
      <w:pPr>
        <w:pStyle w:val="Heading3"/>
      </w:pPr>
      <w:r>
        <w:rPr>
          <w:rStyle w:val="VerbatimChar"/>
        </w:rPr>
        <w:t xml:space="preserve">T07-A09-V03</w:t>
      </w:r>
      <w:r>
        <w:t xml:space="preserve">: Reading hours by medium</w:t>
      </w:r>
    </w:p>
    <w:p>
      <w:pPr>
        <w:pStyle w:val="FirstParagraph"/>
      </w:pPr>
      <w:r>
        <w:rPr>
          <w:b/>
          <w:bCs/>
        </w:rPr>
        <w:t xml:space="preserve">Reason before calculating, part (a)</w:t>
      </w:r>
    </w:p>
    <w:p>
      <w:pPr>
        <w:pStyle w:val="BodyText"/>
      </w:pPr>
      <w:r>
        <w:t xml:space="preserve">When</w:t>
      </w:r>
      <w:r>
        <w:t xml:space="preserve"> </w:t>
      </w:r>
      <m:oMath>
        <m:r>
          <m:t>G</m:t>
        </m:r>
        <m:r>
          <m:rPr>
            <m:sty m:val="p"/>
          </m:rPr>
          <m:t>=</m:t>
        </m:r>
        <m:r>
          <m:t>0</m:t>
        </m:r>
      </m:oMath>
      <w:r>
        <w:t xml:space="preserve">, the product</w:t>
      </w:r>
      <w:r>
        <w:t xml:space="preserve"> </w:t>
      </w:r>
      <m:oMath>
        <m:r>
          <m:t>X</m:t>
        </m:r>
        <m:r>
          <m:t>G</m:t>
        </m:r>
      </m:oMath>
      <w:r>
        <w:t xml:space="preserve"> </w:t>
      </w:r>
      <w:r>
        <w:t xml:space="preserve">is zero for every</w:t>
      </w:r>
      <w:r>
        <w:t xml:space="preserve"> </w:t>
      </w:r>
      <m:oMath>
        <m:r>
          <m:t>X</m:t>
        </m:r>
      </m:oMath>
      <w:r>
        <w:t xml:space="preserve">. When</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Work through the calculation, part (b)</w:t>
      </w:r>
    </w:p>
    <w:p>
      <w:pPr>
        <w:pStyle w:val="BodyText"/>
      </w:pPr>
      <w:r>
        <w:t xml:space="preserve">Substitution gives Print:</w:t>
      </w:r>
      <w:r>
        <w:t xml:space="preserve"> </w:t>
      </w:r>
      <m:oMath>
        <m:acc>
          <m:accPr>
            <m:chr m:val="̂"/>
          </m:accPr>
          <m:e>
            <m:r>
              <m:t>Y</m:t>
            </m:r>
          </m:e>
        </m:acc>
        <m:r>
          <m:rPr>
            <m:sty m:val="p"/>
          </m:rPr>
          <m:t>=</m:t>
        </m:r>
        <m:r>
          <m:t>49.00</m:t>
        </m:r>
        <m:r>
          <m:rPr>
            <m:sty m:val="p"/>
          </m:rPr>
          <m:t>+</m:t>
        </m:r>
        <m:d>
          <m:dPr>
            <m:begChr m:val="("/>
            <m:sepChr m:val=""/>
            <m:endChr m:val=")"/>
            <m:grow/>
          </m:dPr>
          <m:e>
            <m:r>
              <m:t>2.60</m:t>
            </m:r>
          </m:e>
        </m:d>
        <m:r>
          <m:t>X</m:t>
        </m:r>
      </m:oMath>
      <w:r>
        <w:t xml:space="preserve">, with slope 2.60. For Audio:</w:t>
      </w:r>
      <w:r>
        <w:t xml:space="preserve"> </w:t>
      </w:r>
      <m:oMath>
        <m:acc>
          <m:accPr>
            <m:chr m:val="̂"/>
          </m:accPr>
          <m:e>
            <m:r>
              <m:t>Y</m:t>
            </m:r>
          </m:e>
        </m:acc>
        <m:r>
          <m:rPr>
            <m:sty m:val="p"/>
          </m:rPr>
          <m:t>=</m:t>
        </m:r>
        <m:r>
          <m:t>51.00</m:t>
        </m:r>
        <m:r>
          <m:rPr>
            <m:sty m:val="p"/>
          </m:rPr>
          <m:t>+</m:t>
        </m:r>
        <m:d>
          <m:dPr>
            <m:begChr m:val="("/>
            <m:sepChr m:val=""/>
            <m:endChr m:val=")"/>
            <m:grow/>
          </m:dPr>
          <m:e>
            <m:r>
              <m:t>1.60</m:t>
            </m:r>
          </m:e>
        </m:d>
        <m:r>
          <m:t>X</m:t>
        </m:r>
      </m:oMath>
      <w:r>
        <w:t xml:space="preserve">, with slope</w:t>
      </w:r>
      <w:r>
        <w:t xml:space="preserve"> </w:t>
      </w:r>
      <m:oMath>
        <m:sSub>
          <m:e>
            <m:r>
              <m:t>b</m:t>
            </m:r>
          </m:e>
          <m:sub>
            <m:r>
              <m:t>1</m:t>
            </m:r>
          </m:sub>
        </m:sSub>
        <m:r>
          <m:rPr>
            <m:sty m:val="p"/>
          </m:rPr>
          <m:t>+</m:t>
        </m:r>
        <m:sSub>
          <m:e>
            <m:r>
              <m:t>b</m:t>
            </m:r>
          </m:e>
          <m:sub>
            <m:r>
              <m:t>3</m:t>
            </m:r>
          </m:sub>
        </m:sSub>
        <m:r>
          <m:rPr>
            <m:sty m:val="p"/>
          </m:rPr>
          <m:t>=</m:t>
        </m:r>
        <m:r>
          <m:t>2.60</m:t>
        </m:r>
        <m:r>
          <m:rPr>
            <m:sty m:val="p"/>
          </m:rPr>
          <m:t>+</m:t>
        </m:r>
        <m:d>
          <m:dPr>
            <m:begChr m:val="("/>
            <m:sepChr m:val=""/>
            <m:endChr m:val=")"/>
            <m:grow/>
          </m:dPr>
          <m:e>
            <m:r>
              <m:rPr>
                <m:sty m:val="p"/>
              </m:rPr>
              <m:t>−</m:t>
            </m:r>
            <m:r>
              <m:t>1.00</m:t>
            </m:r>
          </m:e>
        </m:d>
        <m:r>
          <m:rPr>
            <m:sty m:val="p"/>
          </m:rPr>
          <m:t>=</m:t>
        </m:r>
        <m:r>
          <m:t>1.60</m:t>
        </m:r>
      </m:oMath>
      <w:r>
        <w:t xml:space="preserve">.</w:t>
      </w:r>
    </w:p>
    <w:p>
      <w:pPr>
        <w:pStyle w:val="BodyText"/>
      </w:pPr>
      <w:r>
        <w:rPr>
          <w:b/>
          <w:bCs/>
        </w:rPr>
        <w:t xml:space="preserve">Work through the calculation, part (c)</w:t>
      </w:r>
    </w:p>
    <w:p>
      <w:pPr>
        <w:pStyle w:val="BodyText"/>
      </w:pPr>
      <w:r>
        <w:t xml:space="preserve">The product terms and fitted coordinates are: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Group</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Fitted comprehension score</w:t>
            </w:r>
          </w:p>
        </w:tc>
      </w:tr>
      <w:tr>
        <w:tc>
          <w:tcPr/>
          <w:p>
            <w:pPr>
              <w:pStyle w:val="Compact"/>
            </w:pPr>
            <w:r>
              <w:t xml:space="preserve">Print</w:t>
            </w:r>
          </w:p>
        </w:tc>
        <w:tc>
          <w:tcPr/>
          <w:p>
            <w:pPr>
              <w:pStyle w:val="Compact"/>
            </w:pPr>
            <w:r>
              <w:t xml:space="preserve">0</w:t>
            </w:r>
          </w:p>
        </w:tc>
        <w:tc>
          <w:tcPr/>
          <w:p>
            <w:pPr>
              <w:pStyle w:val="Compact"/>
            </w:pPr>
            <w:r>
              <w:t xml:space="preserve">2.0</w:t>
            </w:r>
          </w:p>
        </w:tc>
        <w:tc>
          <w:tcPr/>
          <w:p>
            <w:pPr>
              <w:pStyle w:val="Compact"/>
            </w:pPr>
            <w:r>
              <w:t xml:space="preserve">0.0</w:t>
            </w:r>
          </w:p>
        </w:tc>
        <w:tc>
          <w:tcPr/>
          <w:p>
            <w:pPr>
              <w:pStyle w:val="Compact"/>
            </w:pPr>
            <w:r>
              <w:t xml:space="preserve">54.20</w:t>
            </w:r>
          </w:p>
        </w:tc>
      </w:tr>
      <w:tr>
        <w:tc>
          <w:tcPr/>
          <w:p>
            <w:pPr>
              <w:pStyle w:val="Compact"/>
            </w:pPr>
            <w:r>
              <w:t xml:space="preserve">Print</w:t>
            </w:r>
          </w:p>
        </w:tc>
        <w:tc>
          <w:tcPr/>
          <w:p>
            <w:pPr>
              <w:pStyle w:val="Compact"/>
            </w:pPr>
            <w:r>
              <w:t xml:space="preserve">0</w:t>
            </w:r>
          </w:p>
        </w:tc>
        <w:tc>
          <w:tcPr/>
          <w:p>
            <w:pPr>
              <w:pStyle w:val="Compact"/>
            </w:pPr>
            <w:r>
              <w:t xml:space="preserve">6.0</w:t>
            </w:r>
          </w:p>
        </w:tc>
        <w:tc>
          <w:tcPr/>
          <w:p>
            <w:pPr>
              <w:pStyle w:val="Compact"/>
            </w:pPr>
            <w:r>
              <w:t xml:space="preserve">0.0</w:t>
            </w:r>
          </w:p>
        </w:tc>
        <w:tc>
          <w:tcPr/>
          <w:p>
            <w:pPr>
              <w:pStyle w:val="Compact"/>
            </w:pPr>
            <w:r>
              <w:t xml:space="preserve">64.60</w:t>
            </w:r>
          </w:p>
        </w:tc>
      </w:tr>
      <w:tr>
        <w:tc>
          <w:tcPr/>
          <w:p>
            <w:pPr>
              <w:pStyle w:val="Compact"/>
            </w:pPr>
            <w:r>
              <w:t xml:space="preserve">Audio</w:t>
            </w:r>
          </w:p>
        </w:tc>
        <w:tc>
          <w:tcPr/>
          <w:p>
            <w:pPr>
              <w:pStyle w:val="Compact"/>
            </w:pPr>
            <w:r>
              <w:t xml:space="preserve">1</w:t>
            </w:r>
          </w:p>
        </w:tc>
        <w:tc>
          <w:tcPr/>
          <w:p>
            <w:pPr>
              <w:pStyle w:val="Compact"/>
            </w:pPr>
            <w:r>
              <w:t xml:space="preserve">2.0</w:t>
            </w:r>
          </w:p>
        </w:tc>
        <w:tc>
          <w:tcPr/>
          <w:p>
            <w:pPr>
              <w:pStyle w:val="Compact"/>
            </w:pPr>
            <w:r>
              <w:t xml:space="preserve">2.0</w:t>
            </w:r>
          </w:p>
        </w:tc>
        <w:tc>
          <w:tcPr/>
          <w:p>
            <w:pPr>
              <w:pStyle w:val="Compact"/>
            </w:pPr>
            <w:r>
              <w:t xml:space="preserve">54.20</w:t>
            </w:r>
          </w:p>
        </w:tc>
      </w:tr>
      <w:tr>
        <w:tc>
          <w:tcPr/>
          <w:p>
            <w:pPr>
              <w:pStyle w:val="Compact"/>
            </w:pPr>
            <w:r>
              <w:t xml:space="preserve">Audio</w:t>
            </w:r>
          </w:p>
        </w:tc>
        <w:tc>
          <w:tcPr/>
          <w:p>
            <w:pPr>
              <w:pStyle w:val="Compact"/>
            </w:pPr>
            <w:r>
              <w:t xml:space="preserve">1</w:t>
            </w:r>
          </w:p>
        </w:tc>
        <w:tc>
          <w:tcPr/>
          <w:p>
            <w:pPr>
              <w:pStyle w:val="Compact"/>
            </w:pPr>
            <w:r>
              <w:t xml:space="preserve">6.0</w:t>
            </w:r>
          </w:p>
        </w:tc>
        <w:tc>
          <w:tcPr/>
          <w:p>
            <w:pPr>
              <w:pStyle w:val="Compact"/>
            </w:pPr>
            <w:r>
              <w:t xml:space="preserve">6.0</w:t>
            </w:r>
          </w:p>
        </w:tc>
        <w:tc>
          <w:tcPr/>
          <w:p>
            <w:pPr>
              <w:pStyle w:val="Compact"/>
            </w:pPr>
            <w:r>
              <w:t xml:space="preserve">60.60</w:t>
            </w:r>
          </w:p>
        </w:tc>
      </w:tr>
    </w:tbl>
    <w:p>
      <w:pPr>
        <w:pStyle w:val="BodyText"/>
      </w:pPr>
      <w:r>
        <w:rPr>
          <w:b/>
          <w:bCs/>
        </w:rPr>
        <w:t xml:space="preserve">Work through the calculation, part (d)</w:t>
      </w:r>
    </w:p>
    <w:p>
      <w:pPr>
        <w:pStyle w:val="BodyText"/>
      </w:pPr>
      <w:r>
        <w:t xml:space="preserve">Put reading hours on the horizontal axis and fitted comprehension score on the vertical axis. For Print, connect its two table coordinates. For Audio, connect its two coordinates in a second labeled line. Draw vertical segments between the lines at</w:t>
      </w:r>
      <w:r>
        <w:t xml:space="preserve"> </w:t>
      </w:r>
      <m:oMath>
        <m:r>
          <m:t>X</m:t>
        </m:r>
        <m:r>
          <m:rPr>
            <m:sty m:val="p"/>
          </m:rPr>
          <m:t>=</m:t>
        </m:r>
        <m:r>
          <m:t>2.0</m:t>
        </m:r>
      </m:oMath>
      <w:r>
        <w:t xml:space="preserve"> </w:t>
      </w:r>
      <w:r>
        <w:t xml:space="preserve">and</w:t>
      </w:r>
      <w:r>
        <w:t xml:space="preserve"> </w:t>
      </w:r>
      <m:oMath>
        <m:r>
          <m:t>X</m:t>
        </m:r>
        <m:r>
          <m:rPr>
            <m:sty m:val="p"/>
          </m:rPr>
          <m:t>=</m:t>
        </m:r>
        <m:r>
          <m:t>6.0</m:t>
        </m:r>
      </m:oMath>
      <w:r>
        <w:t xml:space="preserve"> </w:t>
      </w:r>
      <w:r>
        <w:t xml:space="preserve">and label their lengths 0.00 and -4.00. The nonparallel slopes make the changing gap visible.</w:t>
      </w:r>
    </w:p>
    <w:p>
      <w:pPr>
        <w:pStyle w:val="BodyText"/>
      </w:pPr>
      <w:r>
        <w:rPr>
          <w:b/>
          <w:bCs/>
        </w:rPr>
        <w:t xml:space="preserve">Interpret and check the result, part (e)</w:t>
      </w:r>
    </w:p>
    <w:p>
      <w:pPr>
        <w:pStyle w:val="BodyText"/>
      </w:pPr>
      <m:oMath>
        <m:sSub>
          <m:e>
            <m:r>
              <m:t>b</m:t>
            </m:r>
          </m:e>
          <m:sub>
            <m:r>
              <m:t>1</m:t>
            </m:r>
          </m:sub>
        </m:sSub>
        <m:r>
          <m:rPr>
            <m:sty m:val="p"/>
          </m:rPr>
          <m:t>=</m:t>
        </m:r>
        <m:r>
          <m:t>2.60</m:t>
        </m:r>
      </m:oMath>
      <w:r>
        <w:t xml:space="preserve"> </w:t>
      </w:r>
      <w:r>
        <w:t xml:space="preserve">is the reading hours slope in the reference group.</w:t>
      </w:r>
      <w:r>
        <w:t xml:space="preserve"> </w:t>
      </w:r>
      <m:oMath>
        <m:sSub>
          <m:e>
            <m:r>
              <m:t>b</m:t>
            </m:r>
          </m:e>
          <m:sub>
            <m:r>
              <m:t>2</m:t>
            </m:r>
          </m:sub>
        </m:sSub>
        <m:r>
          <m:rPr>
            <m:sty m:val="p"/>
          </m:rPr>
          <m:t>=</m:t>
        </m:r>
        <m:r>
          <m:t>2.00</m:t>
        </m:r>
      </m:oMath>
      <w:r>
        <w:t xml:space="preserve"> </w:t>
      </w:r>
      <w:r>
        <w:t xml:space="preserve">is the fitted Audio minus Print difference specifically at</w:t>
      </w:r>
      <w:r>
        <w:t xml:space="preserve"> </w:t>
      </w:r>
      <m:oMath>
        <m:r>
          <m:t>X</m:t>
        </m:r>
        <m:r>
          <m:rPr>
            <m:sty m:val="p"/>
          </m:rPr>
          <m:t>=</m:t>
        </m:r>
        <m:r>
          <m:t>0</m:t>
        </m:r>
      </m:oMath>
      <w:r>
        <w:t xml:space="preserve">. It remains interpretable there, although zero may not be substantively central.</w:t>
      </w:r>
      <w:r>
        <w:t xml:space="preserve"> </w:t>
      </w:r>
      <m:oMath>
        <m:sSub>
          <m:e>
            <m:r>
              <m:t>b</m:t>
            </m:r>
          </m:e>
          <m:sub>
            <m:r>
              <m:t>3</m:t>
            </m:r>
          </m:sub>
        </m:sSub>
        <m:r>
          <m:rPr>
            <m:sty m:val="p"/>
          </m:rPr>
          <m:t>=</m:t>
        </m:r>
        <m:r>
          <m:rPr>
            <m:sty m:val="p"/>
          </m:rPr>
          <m:t>−</m:t>
        </m:r>
        <m:r>
          <m:t>1.00</m:t>
        </m:r>
      </m:oMath>
      <w:r>
        <w:t xml:space="preserve"> </w:t>
      </w:r>
      <w:r>
        <w:t xml:space="preserve">is the difference between the two group slopes. Consequently, the fitted group gap is</w:t>
      </w:r>
      <w:r>
        <w:t xml:space="preserve"> </w:t>
      </w:r>
      <m:oMath>
        <m:sSub>
          <m:e>
            <m:r>
              <m:t>b</m:t>
            </m:r>
          </m:e>
          <m:sub>
            <m:r>
              <m:t>2</m:t>
            </m:r>
          </m:sub>
        </m:sSub>
        <m:r>
          <m:rPr>
            <m:sty m:val="p"/>
          </m:rPr>
          <m:t>+</m:t>
        </m:r>
        <m:sSub>
          <m:e>
            <m:r>
              <m:t>b</m:t>
            </m:r>
          </m:e>
          <m:sub>
            <m:r>
              <m:t>3</m:t>
            </m:r>
          </m:sub>
        </m:sSub>
        <m:r>
          <m:t>X</m:t>
        </m:r>
      </m:oMath>
      <w:r>
        <w:t xml:space="preserve">: it equals 0.00 at</w:t>
      </w:r>
      <w:r>
        <w:t xml:space="preserve"> </w:t>
      </w:r>
      <m:oMath>
        <m:r>
          <m:t>X</m:t>
        </m:r>
        <m:r>
          <m:rPr>
            <m:sty m:val="p"/>
          </m:rPr>
          <m:t>=</m:t>
        </m:r>
        <m:r>
          <m:t>2.0</m:t>
        </m:r>
      </m:oMath>
      <w:r>
        <w:t xml:space="preserve"> </w:t>
      </w:r>
      <w:r>
        <w:t xml:space="preserve">and -4.00 at</w:t>
      </w:r>
      <w:r>
        <w:t xml:space="preserve"> </w:t>
      </w:r>
      <m:oMath>
        <m:r>
          <m:t>X</m:t>
        </m:r>
        <m:r>
          <m:rPr>
            <m:sty m:val="p"/>
          </m:rPr>
          <m:t>=</m:t>
        </m:r>
        <m:r>
          <m:t>6.0</m:t>
        </m:r>
      </m:oMath>
      <w:r>
        <w:t xml:space="preserve">. The interaction describes how a conditional association differs by group. It does not establish that group or</w:t>
      </w:r>
      <w:r>
        <w:t xml:space="preserve"> </w:t>
      </w:r>
      <m:oMath>
        <m:r>
          <m:t>X</m:t>
        </m:r>
      </m:oMath>
      <w:r>
        <w:t xml:space="preserve"> </w:t>
      </w:r>
      <w:r>
        <w:t xml:space="preserve">causes the outcome.</w:t>
      </w:r>
    </w:p>
    <w:bookmarkEnd w:id="111"/>
    <w:bookmarkStart w:id="112" w:name="Xf3fb1b7bb5c8e63241fadb4d624e5a7812fa22b"/>
    <w:p>
      <w:pPr>
        <w:pStyle w:val="Heading3"/>
      </w:pPr>
      <w:r>
        <w:rPr>
          <w:rStyle w:val="VerbatimChar"/>
        </w:rPr>
        <w:t xml:space="preserve">T07-A09-V04</w:t>
      </w:r>
      <w:r>
        <w:t xml:space="preserve">: Rehearsal by navigation display</w:t>
      </w:r>
    </w:p>
    <w:p>
      <w:pPr>
        <w:pStyle w:val="FirstParagraph"/>
      </w:pPr>
      <w:r>
        <w:rPr>
          <w:b/>
          <w:bCs/>
        </w:rPr>
        <w:t xml:space="preserve">Reason before calculating, part (a)</w:t>
      </w:r>
    </w:p>
    <w:p>
      <w:pPr>
        <w:pStyle w:val="BodyText"/>
      </w:pPr>
      <w:r>
        <w:t xml:space="preserve">When</w:t>
      </w:r>
      <w:r>
        <w:t xml:space="preserve"> </w:t>
      </w:r>
      <m:oMath>
        <m:r>
          <m:t>G</m:t>
        </m:r>
        <m:r>
          <m:rPr>
            <m:sty m:val="p"/>
          </m:rPr>
          <m:t>=</m:t>
        </m:r>
        <m:r>
          <m:t>0</m:t>
        </m:r>
      </m:oMath>
      <w:r>
        <w:t xml:space="preserve">, the product</w:t>
      </w:r>
      <w:r>
        <w:t xml:space="preserve"> </w:t>
      </w:r>
      <m:oMath>
        <m:r>
          <m:t>X</m:t>
        </m:r>
        <m:r>
          <m:t>G</m:t>
        </m:r>
      </m:oMath>
      <w:r>
        <w:t xml:space="preserve"> </w:t>
      </w:r>
      <w:r>
        <w:t xml:space="preserve">is zero for every</w:t>
      </w:r>
      <w:r>
        <w:t xml:space="preserve"> </w:t>
      </w:r>
      <m:oMath>
        <m:r>
          <m:t>X</m:t>
        </m:r>
      </m:oMath>
      <w:r>
        <w:t xml:space="preserve">. When</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Work through the calculation, part (b)</w:t>
      </w:r>
    </w:p>
    <w:p>
      <w:pPr>
        <w:pStyle w:val="BodyText"/>
      </w:pPr>
      <w:r>
        <w:t xml:space="preserve">Substitution gives Static:</w:t>
      </w:r>
      <w:r>
        <w:t xml:space="preserve"> </w:t>
      </w:r>
      <m:oMath>
        <m:acc>
          <m:accPr>
            <m:chr m:val="̂"/>
          </m:accPr>
          <m:e>
            <m:r>
              <m:t>Y</m:t>
            </m:r>
          </m:e>
        </m:acc>
        <m:r>
          <m:rPr>
            <m:sty m:val="p"/>
          </m:rPr>
          <m:t>=</m:t>
        </m:r>
        <m:r>
          <m:t>48.00</m:t>
        </m:r>
        <m:r>
          <m:rPr>
            <m:sty m:val="p"/>
          </m:rPr>
          <m:t>+</m:t>
        </m:r>
        <m:d>
          <m:dPr>
            <m:begChr m:val="("/>
            <m:sepChr m:val=""/>
            <m:endChr m:val=")"/>
            <m:grow/>
          </m:dPr>
          <m:e>
            <m:r>
              <m:rPr>
                <m:sty m:val="p"/>
              </m:rPr>
              <m:t>−</m:t>
            </m:r>
            <m:r>
              <m:t>1.50</m:t>
            </m:r>
          </m:e>
        </m:d>
        <m:r>
          <m:t>X</m:t>
        </m:r>
      </m:oMath>
      <w:r>
        <w:t xml:space="preserve">, with slope -1.50. For Interactive:</w:t>
      </w:r>
      <w:r>
        <w:t xml:space="preserve"> </w:t>
      </w:r>
      <m:oMath>
        <m:acc>
          <m:accPr>
            <m:chr m:val="̂"/>
          </m:accPr>
          <m:e>
            <m:r>
              <m:t>Y</m:t>
            </m:r>
          </m:e>
        </m:acc>
        <m:r>
          <m:rPr>
            <m:sty m:val="p"/>
          </m:rPr>
          <m:t>=</m:t>
        </m:r>
        <m:r>
          <m:t>46.00</m:t>
        </m:r>
        <m:r>
          <m:rPr>
            <m:sty m:val="p"/>
          </m:rPr>
          <m:t>+</m:t>
        </m:r>
        <m:d>
          <m:dPr>
            <m:begChr m:val="("/>
            <m:sepChr m:val=""/>
            <m:endChr m:val=")"/>
            <m:grow/>
          </m:dPr>
          <m:e>
            <m:r>
              <m:rPr>
                <m:sty m:val="p"/>
              </m:rPr>
              <m:t>−</m:t>
            </m:r>
            <m:r>
              <m:t>2.40</m:t>
            </m:r>
          </m:e>
        </m:d>
        <m:r>
          <m:t>X</m:t>
        </m:r>
      </m:oMath>
      <w:r>
        <w:t xml:space="preserve">, with slope</w:t>
      </w:r>
      <w:r>
        <w:t xml:space="preserve"> </w:t>
      </w:r>
      <m:oMath>
        <m:sSub>
          <m:e>
            <m:r>
              <m:t>b</m:t>
            </m:r>
          </m:e>
          <m:sub>
            <m:r>
              <m:t>1</m:t>
            </m:r>
          </m:sub>
        </m:sSub>
        <m:r>
          <m:rPr>
            <m:sty m:val="p"/>
          </m:rPr>
          <m:t>+</m:t>
        </m:r>
        <m:sSub>
          <m:e>
            <m:r>
              <m:t>b</m:t>
            </m:r>
          </m:e>
          <m:sub>
            <m:r>
              <m:t>3</m:t>
            </m:r>
          </m:sub>
        </m:sSub>
        <m:r>
          <m:rPr>
            <m:sty m:val="p"/>
          </m:rPr>
          <m:t>=</m:t>
        </m:r>
        <m:r>
          <m:rPr>
            <m:sty m:val="p"/>
          </m:rPr>
          <m:t>−</m:t>
        </m:r>
        <m:r>
          <m:t>1.50</m:t>
        </m:r>
        <m:r>
          <m:rPr>
            <m:sty m:val="p"/>
          </m:rPr>
          <m:t>+</m:t>
        </m:r>
        <m:d>
          <m:dPr>
            <m:begChr m:val="("/>
            <m:sepChr m:val=""/>
            <m:endChr m:val=")"/>
            <m:grow/>
          </m:dPr>
          <m:e>
            <m:r>
              <m:rPr>
                <m:sty m:val="p"/>
              </m:rPr>
              <m:t>−</m:t>
            </m:r>
            <m:r>
              <m:t>0.90</m:t>
            </m:r>
          </m:e>
        </m:d>
        <m:r>
          <m:rPr>
            <m:sty m:val="p"/>
          </m:rPr>
          <m:t>=</m:t>
        </m:r>
        <m:r>
          <m:rPr>
            <m:sty m:val="p"/>
          </m:rPr>
          <m:t>−</m:t>
        </m:r>
        <m:r>
          <m:t>2.40</m:t>
        </m:r>
      </m:oMath>
      <w:r>
        <w:t xml:space="preserve">.</w:t>
      </w:r>
    </w:p>
    <w:p>
      <w:pPr>
        <w:pStyle w:val="BodyText"/>
      </w:pPr>
      <w:r>
        <w:rPr>
          <w:b/>
          <w:bCs/>
        </w:rPr>
        <w:t xml:space="preserve">Work through the calculation, part (c)</w:t>
      </w:r>
    </w:p>
    <w:p>
      <w:pPr>
        <w:pStyle w:val="BodyText"/>
      </w:pPr>
      <w:r>
        <w:t xml:space="preserve">The product terms and fitted coordinates are: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Group</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Fitted navigation time</w:t>
            </w:r>
          </w:p>
        </w:tc>
      </w:tr>
      <w:tr>
        <w:tc>
          <w:tcPr/>
          <w:p>
            <w:pPr>
              <w:pStyle w:val="Compact"/>
            </w:pPr>
            <w:r>
              <w:t xml:space="preserve">Static</w:t>
            </w:r>
          </w:p>
        </w:tc>
        <w:tc>
          <w:tcPr/>
          <w:p>
            <w:pPr>
              <w:pStyle w:val="Compact"/>
            </w:pPr>
            <w:r>
              <w:t xml:space="preserve">0</w:t>
            </w:r>
          </w:p>
        </w:tc>
        <w:tc>
          <w:tcPr/>
          <w:p>
            <w:pPr>
              <w:pStyle w:val="Compact"/>
            </w:pPr>
            <w:r>
              <w:t xml:space="preserve">1.0</w:t>
            </w:r>
          </w:p>
        </w:tc>
        <w:tc>
          <w:tcPr/>
          <w:p>
            <w:pPr>
              <w:pStyle w:val="Compact"/>
            </w:pPr>
            <w:r>
              <w:t xml:space="preserve">0.0</w:t>
            </w:r>
          </w:p>
        </w:tc>
        <w:tc>
          <w:tcPr/>
          <w:p>
            <w:pPr>
              <w:pStyle w:val="Compact"/>
            </w:pPr>
            <w:r>
              <w:t xml:space="preserve">46.50</w:t>
            </w:r>
          </w:p>
        </w:tc>
      </w:tr>
      <w:tr>
        <w:tc>
          <w:tcPr/>
          <w:p>
            <w:pPr>
              <w:pStyle w:val="Compact"/>
            </w:pPr>
            <w:r>
              <w:t xml:space="preserve">Static</w:t>
            </w:r>
          </w:p>
        </w:tc>
        <w:tc>
          <w:tcPr/>
          <w:p>
            <w:pPr>
              <w:pStyle w:val="Compact"/>
            </w:pPr>
            <w:r>
              <w:t xml:space="preserve">0</w:t>
            </w:r>
          </w:p>
        </w:tc>
        <w:tc>
          <w:tcPr/>
          <w:p>
            <w:pPr>
              <w:pStyle w:val="Compact"/>
            </w:pPr>
            <w:r>
              <w:t xml:space="preserve">5.0</w:t>
            </w:r>
          </w:p>
        </w:tc>
        <w:tc>
          <w:tcPr/>
          <w:p>
            <w:pPr>
              <w:pStyle w:val="Compact"/>
            </w:pPr>
            <w:r>
              <w:t xml:space="preserve">0.0</w:t>
            </w:r>
          </w:p>
        </w:tc>
        <w:tc>
          <w:tcPr/>
          <w:p>
            <w:pPr>
              <w:pStyle w:val="Compact"/>
            </w:pPr>
            <w:r>
              <w:t xml:space="preserve">40.50</w:t>
            </w:r>
          </w:p>
        </w:tc>
      </w:tr>
      <w:tr>
        <w:tc>
          <w:tcPr/>
          <w:p>
            <w:pPr>
              <w:pStyle w:val="Compact"/>
            </w:pPr>
            <w:r>
              <w:t xml:space="preserve">Interactive</w:t>
            </w:r>
          </w:p>
        </w:tc>
        <w:tc>
          <w:tcPr/>
          <w:p>
            <w:pPr>
              <w:pStyle w:val="Compact"/>
            </w:pPr>
            <w:r>
              <w:t xml:space="preserve">1</w:t>
            </w:r>
          </w:p>
        </w:tc>
        <w:tc>
          <w:tcPr/>
          <w:p>
            <w:pPr>
              <w:pStyle w:val="Compact"/>
            </w:pPr>
            <w:r>
              <w:t xml:space="preserve">1.0</w:t>
            </w:r>
          </w:p>
        </w:tc>
        <w:tc>
          <w:tcPr/>
          <w:p>
            <w:pPr>
              <w:pStyle w:val="Compact"/>
            </w:pPr>
            <w:r>
              <w:t xml:space="preserve">1.0</w:t>
            </w:r>
          </w:p>
        </w:tc>
        <w:tc>
          <w:tcPr/>
          <w:p>
            <w:pPr>
              <w:pStyle w:val="Compact"/>
            </w:pPr>
            <w:r>
              <w:t xml:space="preserve">43.60</w:t>
            </w:r>
          </w:p>
        </w:tc>
      </w:tr>
      <w:tr>
        <w:tc>
          <w:tcPr/>
          <w:p>
            <w:pPr>
              <w:pStyle w:val="Compact"/>
            </w:pPr>
            <w:r>
              <w:t xml:space="preserve">Interactive</w:t>
            </w:r>
          </w:p>
        </w:tc>
        <w:tc>
          <w:tcPr/>
          <w:p>
            <w:pPr>
              <w:pStyle w:val="Compact"/>
            </w:pPr>
            <w:r>
              <w:t xml:space="preserve">1</w:t>
            </w:r>
          </w:p>
        </w:tc>
        <w:tc>
          <w:tcPr/>
          <w:p>
            <w:pPr>
              <w:pStyle w:val="Compact"/>
            </w:pPr>
            <w:r>
              <w:t xml:space="preserve">5.0</w:t>
            </w:r>
          </w:p>
        </w:tc>
        <w:tc>
          <w:tcPr/>
          <w:p>
            <w:pPr>
              <w:pStyle w:val="Compact"/>
            </w:pPr>
            <w:r>
              <w:t xml:space="preserve">5.0</w:t>
            </w:r>
          </w:p>
        </w:tc>
        <w:tc>
          <w:tcPr/>
          <w:p>
            <w:pPr>
              <w:pStyle w:val="Compact"/>
            </w:pPr>
            <w:r>
              <w:t xml:space="preserve">34.00</w:t>
            </w:r>
          </w:p>
        </w:tc>
      </w:tr>
    </w:tbl>
    <w:p>
      <w:pPr>
        <w:pStyle w:val="BodyText"/>
      </w:pPr>
      <w:r>
        <w:rPr>
          <w:b/>
          <w:bCs/>
        </w:rPr>
        <w:t xml:space="preserve">Work through the calculation, part (d)</w:t>
      </w:r>
    </w:p>
    <w:p>
      <w:pPr>
        <w:pStyle w:val="BodyText"/>
      </w:pPr>
      <w:r>
        <w:t xml:space="preserve">Put rehearsal attempts on the horizontal axis and fitted navigation time on the vertical axis. For Static, connect its two table coordinates. For Interactive, connect its two coordinates in a second labeled line. Draw vertical segments between the lines at</w:t>
      </w:r>
      <w:r>
        <w:t xml:space="preserve"> </w:t>
      </w:r>
      <m:oMath>
        <m:r>
          <m:t>X</m:t>
        </m:r>
        <m:r>
          <m:rPr>
            <m:sty m:val="p"/>
          </m:rPr>
          <m:t>=</m:t>
        </m:r>
        <m:r>
          <m:t>1.0</m:t>
        </m:r>
      </m:oMath>
      <w:r>
        <w:t xml:space="preserve"> </w:t>
      </w:r>
      <w:r>
        <w:t xml:space="preserve">and</w:t>
      </w:r>
      <w:r>
        <w:t xml:space="preserve"> </w:t>
      </w:r>
      <m:oMath>
        <m:r>
          <m:t>X</m:t>
        </m:r>
        <m:r>
          <m:rPr>
            <m:sty m:val="p"/>
          </m:rPr>
          <m:t>=</m:t>
        </m:r>
        <m:r>
          <m:t>5.0</m:t>
        </m:r>
      </m:oMath>
      <w:r>
        <w:t xml:space="preserve"> </w:t>
      </w:r>
      <w:r>
        <w:t xml:space="preserve">and label their lengths -2.90 and -6.50. The nonparallel slopes make the changing gap visible.</w:t>
      </w:r>
    </w:p>
    <w:p>
      <w:pPr>
        <w:pStyle w:val="BodyText"/>
      </w:pPr>
      <w:r>
        <w:rPr>
          <w:b/>
          <w:bCs/>
        </w:rPr>
        <w:t xml:space="preserve">Interpret and check the result, part (e)</w:t>
      </w:r>
    </w:p>
    <w:p>
      <w:pPr>
        <w:pStyle w:val="BodyText"/>
      </w:pPr>
      <m:oMath>
        <m:sSub>
          <m:e>
            <m:r>
              <m:t>b</m:t>
            </m:r>
          </m:e>
          <m:sub>
            <m:r>
              <m:t>1</m:t>
            </m:r>
          </m:sub>
        </m:sSub>
        <m:r>
          <m:rPr>
            <m:sty m:val="p"/>
          </m:rPr>
          <m:t>=</m:t>
        </m:r>
        <m:r>
          <m:rPr>
            <m:sty m:val="p"/>
          </m:rPr>
          <m:t>−</m:t>
        </m:r>
        <m:r>
          <m:t>1.50</m:t>
        </m:r>
      </m:oMath>
      <w:r>
        <w:t xml:space="preserve"> </w:t>
      </w:r>
      <w:r>
        <w:t xml:space="preserve">is the rehearsal attempts slope in the reference group.</w:t>
      </w:r>
      <w:r>
        <w:t xml:space="preserve"> </w:t>
      </w:r>
      <m:oMath>
        <m:sSub>
          <m:e>
            <m:r>
              <m:t>b</m:t>
            </m:r>
          </m:e>
          <m:sub>
            <m:r>
              <m:t>2</m:t>
            </m:r>
          </m:sub>
        </m:sSub>
        <m:r>
          <m:rPr>
            <m:sty m:val="p"/>
          </m:rPr>
          <m:t>=</m:t>
        </m:r>
        <m:r>
          <m:rPr>
            <m:sty m:val="p"/>
          </m:rPr>
          <m:t>−</m:t>
        </m:r>
        <m:r>
          <m:t>2.00</m:t>
        </m:r>
      </m:oMath>
      <w:r>
        <w:t xml:space="preserve"> </w:t>
      </w:r>
      <w:r>
        <w:t xml:space="preserve">is the fitted Interactive minus Static difference specifically at</w:t>
      </w:r>
      <w:r>
        <w:t xml:space="preserve"> </w:t>
      </w:r>
      <m:oMath>
        <m:r>
          <m:t>X</m:t>
        </m:r>
        <m:r>
          <m:rPr>
            <m:sty m:val="p"/>
          </m:rPr>
          <m:t>=</m:t>
        </m:r>
        <m:r>
          <m:t>0</m:t>
        </m:r>
      </m:oMath>
      <w:r>
        <w:t xml:space="preserve">. It remains interpretable there, although zero may not be substantively central.</w:t>
      </w:r>
      <w:r>
        <w:t xml:space="preserve"> </w:t>
      </w:r>
      <m:oMath>
        <m:sSub>
          <m:e>
            <m:r>
              <m:t>b</m:t>
            </m:r>
          </m:e>
          <m:sub>
            <m:r>
              <m:t>3</m:t>
            </m:r>
          </m:sub>
        </m:sSub>
        <m:r>
          <m:rPr>
            <m:sty m:val="p"/>
          </m:rPr>
          <m:t>=</m:t>
        </m:r>
        <m:r>
          <m:rPr>
            <m:sty m:val="p"/>
          </m:rPr>
          <m:t>−</m:t>
        </m:r>
        <m:r>
          <m:t>0.90</m:t>
        </m:r>
      </m:oMath>
      <w:r>
        <w:t xml:space="preserve"> </w:t>
      </w:r>
      <w:r>
        <w:t xml:space="preserve">is the difference between the two group slopes. Consequently, the fitted group gap is</w:t>
      </w:r>
      <w:r>
        <w:t xml:space="preserve"> </w:t>
      </w:r>
      <m:oMath>
        <m:sSub>
          <m:e>
            <m:r>
              <m:t>b</m:t>
            </m:r>
          </m:e>
          <m:sub>
            <m:r>
              <m:t>2</m:t>
            </m:r>
          </m:sub>
        </m:sSub>
        <m:r>
          <m:rPr>
            <m:sty m:val="p"/>
          </m:rPr>
          <m:t>+</m:t>
        </m:r>
        <m:sSub>
          <m:e>
            <m:r>
              <m:t>b</m:t>
            </m:r>
          </m:e>
          <m:sub>
            <m:r>
              <m:t>3</m:t>
            </m:r>
          </m:sub>
        </m:sSub>
        <m:r>
          <m:t>X</m:t>
        </m:r>
      </m:oMath>
      <w:r>
        <w:t xml:space="preserve">: it equals -2.90 at</w:t>
      </w:r>
      <w:r>
        <w:t xml:space="preserve"> </w:t>
      </w:r>
      <m:oMath>
        <m:r>
          <m:t>X</m:t>
        </m:r>
        <m:r>
          <m:rPr>
            <m:sty m:val="p"/>
          </m:rPr>
          <m:t>=</m:t>
        </m:r>
        <m:r>
          <m:t>1.0</m:t>
        </m:r>
      </m:oMath>
      <w:r>
        <w:t xml:space="preserve"> </w:t>
      </w:r>
      <w:r>
        <w:t xml:space="preserve">and -6.50 at</w:t>
      </w:r>
      <w:r>
        <w:t xml:space="preserve"> </w:t>
      </w:r>
      <m:oMath>
        <m:r>
          <m:t>X</m:t>
        </m:r>
        <m:r>
          <m:rPr>
            <m:sty m:val="p"/>
          </m:rPr>
          <m:t>=</m:t>
        </m:r>
        <m:r>
          <m:t>5.0</m:t>
        </m:r>
      </m:oMath>
      <w:r>
        <w:t xml:space="preserve">. The interaction describes how a conditional association differs by group. It does not establish that group or</w:t>
      </w:r>
      <w:r>
        <w:t xml:space="preserve"> </w:t>
      </w:r>
      <m:oMath>
        <m:r>
          <m:t>X</m:t>
        </m:r>
      </m:oMath>
      <w:r>
        <w:t xml:space="preserve"> </w:t>
      </w:r>
      <w:r>
        <w:t xml:space="preserve">causes the outcome.</w:t>
      </w:r>
    </w:p>
    <w:bookmarkEnd w:id="112"/>
    <w:bookmarkStart w:id="113" w:name="t07-a09-v05-practice-sets-by-catalog-aid"/>
    <w:p>
      <w:pPr>
        <w:pStyle w:val="Heading3"/>
      </w:pPr>
      <w:r>
        <w:rPr>
          <w:rStyle w:val="VerbatimChar"/>
        </w:rPr>
        <w:t xml:space="preserve">T07-A09-V05</w:t>
      </w:r>
      <w:r>
        <w:t xml:space="preserve">: Practice sets by catalog aid</w:t>
      </w:r>
    </w:p>
    <w:p>
      <w:pPr>
        <w:pStyle w:val="FirstParagraph"/>
      </w:pPr>
      <w:r>
        <w:rPr>
          <w:b/>
          <w:bCs/>
        </w:rPr>
        <w:t xml:space="preserve">Reason before calculating, part (a)</w:t>
      </w:r>
    </w:p>
    <w:p>
      <w:pPr>
        <w:pStyle w:val="BodyText"/>
      </w:pPr>
      <w:r>
        <w:t xml:space="preserve">When</w:t>
      </w:r>
      <w:r>
        <w:t xml:space="preserve"> </w:t>
      </w:r>
      <m:oMath>
        <m:r>
          <m:t>G</m:t>
        </m:r>
        <m:r>
          <m:rPr>
            <m:sty m:val="p"/>
          </m:rPr>
          <m:t>=</m:t>
        </m:r>
        <m:r>
          <m:t>0</m:t>
        </m:r>
      </m:oMath>
      <w:r>
        <w:t xml:space="preserve">, the product</w:t>
      </w:r>
      <w:r>
        <w:t xml:space="preserve"> </w:t>
      </w:r>
      <m:oMath>
        <m:r>
          <m:t>X</m:t>
        </m:r>
        <m:r>
          <m:t>G</m:t>
        </m:r>
      </m:oMath>
      <w:r>
        <w:t xml:space="preserve"> </w:t>
      </w:r>
      <w:r>
        <w:t xml:space="preserve">is zero for every</w:t>
      </w:r>
      <w:r>
        <w:t xml:space="preserve"> </w:t>
      </w:r>
      <m:oMath>
        <m:r>
          <m:t>X</m:t>
        </m:r>
      </m:oMath>
      <w:r>
        <w:t xml:space="preserve">. When</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Work through the calculation, part (b)</w:t>
      </w:r>
    </w:p>
    <w:p>
      <w:pPr>
        <w:pStyle w:val="BodyText"/>
      </w:pPr>
      <w:r>
        <w:t xml:space="preserve">Substitution gives Index:</w:t>
      </w:r>
      <w:r>
        <w:t xml:space="preserve"> </w:t>
      </w:r>
      <m:oMath>
        <m:acc>
          <m:accPr>
            <m:chr m:val="̂"/>
          </m:accPr>
          <m:e>
            <m:r>
              <m:t>Y</m:t>
            </m:r>
          </m:e>
        </m:acc>
        <m:r>
          <m:rPr>
            <m:sty m:val="p"/>
          </m:rPr>
          <m:t>=</m:t>
        </m:r>
        <m:r>
          <m:t>52.00</m:t>
        </m:r>
        <m:r>
          <m:rPr>
            <m:sty m:val="p"/>
          </m:rPr>
          <m:t>+</m:t>
        </m:r>
        <m:d>
          <m:dPr>
            <m:begChr m:val="("/>
            <m:sepChr m:val=""/>
            <m:endChr m:val=")"/>
            <m:grow/>
          </m:dPr>
          <m:e>
            <m:r>
              <m:t>2.00</m:t>
            </m:r>
          </m:e>
        </m:d>
        <m:r>
          <m:t>X</m:t>
        </m:r>
      </m:oMath>
      <w:r>
        <w:t xml:space="preserve">, with slope 2.00. For Search bar:</w:t>
      </w:r>
      <w:r>
        <w:t xml:space="preserve"> </w:t>
      </w:r>
      <m:oMath>
        <m:acc>
          <m:accPr>
            <m:chr m:val="̂"/>
          </m:accPr>
          <m:e>
            <m:r>
              <m:t>Y</m:t>
            </m:r>
          </m:e>
        </m:acc>
        <m:r>
          <m:rPr>
            <m:sty m:val="p"/>
          </m:rPr>
          <m:t>=</m:t>
        </m:r>
        <m:r>
          <m:t>55.00</m:t>
        </m:r>
        <m:r>
          <m:rPr>
            <m:sty m:val="p"/>
          </m:rPr>
          <m:t>+</m:t>
        </m:r>
        <m:d>
          <m:dPr>
            <m:begChr m:val="("/>
            <m:sepChr m:val=""/>
            <m:endChr m:val=")"/>
            <m:grow/>
          </m:dPr>
          <m:e>
            <m:r>
              <m:t>2.70</m:t>
            </m:r>
          </m:e>
        </m:d>
        <m:r>
          <m:t>X</m:t>
        </m:r>
      </m:oMath>
      <w:r>
        <w:t xml:space="preserve">, with slope</w:t>
      </w:r>
      <w:r>
        <w:t xml:space="preserve"> </w:t>
      </w:r>
      <m:oMath>
        <m:sSub>
          <m:e>
            <m:r>
              <m:t>b</m:t>
            </m:r>
          </m:e>
          <m:sub>
            <m:r>
              <m:t>1</m:t>
            </m:r>
          </m:sub>
        </m:sSub>
        <m:r>
          <m:rPr>
            <m:sty m:val="p"/>
          </m:rPr>
          <m:t>+</m:t>
        </m:r>
        <m:sSub>
          <m:e>
            <m:r>
              <m:t>b</m:t>
            </m:r>
          </m:e>
          <m:sub>
            <m:r>
              <m:t>3</m:t>
            </m:r>
          </m:sub>
        </m:sSub>
        <m:r>
          <m:rPr>
            <m:sty m:val="p"/>
          </m:rPr>
          <m:t>=</m:t>
        </m:r>
        <m:r>
          <m:t>2.00</m:t>
        </m:r>
        <m:r>
          <m:rPr>
            <m:sty m:val="p"/>
          </m:rPr>
          <m:t>+</m:t>
        </m:r>
        <m:d>
          <m:dPr>
            <m:begChr m:val="("/>
            <m:sepChr m:val=""/>
            <m:endChr m:val=")"/>
            <m:grow/>
          </m:dPr>
          <m:e>
            <m:r>
              <m:t>0.70</m:t>
            </m:r>
          </m:e>
        </m:d>
        <m:r>
          <m:rPr>
            <m:sty m:val="p"/>
          </m:rPr>
          <m:t>=</m:t>
        </m:r>
        <m:r>
          <m:t>2.70</m:t>
        </m:r>
      </m:oMath>
      <w:r>
        <w:t xml:space="preserve">.</w:t>
      </w:r>
    </w:p>
    <w:p>
      <w:pPr>
        <w:pStyle w:val="BodyText"/>
      </w:pPr>
      <w:r>
        <w:rPr>
          <w:b/>
          <w:bCs/>
        </w:rPr>
        <w:t xml:space="preserve">Work through the calculation, part (c)</w:t>
      </w:r>
    </w:p>
    <w:p>
      <w:pPr>
        <w:pStyle w:val="BodyText"/>
      </w:pPr>
      <w:r>
        <w:t xml:space="preserve">The product terms and fitted coordinates are: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Group</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Fitted accuracy score</w:t>
            </w:r>
          </w:p>
        </w:tc>
      </w:tr>
      <w:tr>
        <w:tc>
          <w:tcPr/>
          <w:p>
            <w:pPr>
              <w:pStyle w:val="Compact"/>
            </w:pPr>
            <w:r>
              <w:t xml:space="preserve">Index</w:t>
            </w:r>
          </w:p>
        </w:tc>
        <w:tc>
          <w:tcPr/>
          <w:p>
            <w:pPr>
              <w:pStyle w:val="Compact"/>
            </w:pPr>
            <w:r>
              <w:t xml:space="preserve">0</w:t>
            </w:r>
          </w:p>
        </w:tc>
        <w:tc>
          <w:tcPr/>
          <w:p>
            <w:pPr>
              <w:pStyle w:val="Compact"/>
            </w:pPr>
            <w:r>
              <w:t xml:space="preserve">0.0</w:t>
            </w:r>
          </w:p>
        </w:tc>
        <w:tc>
          <w:tcPr/>
          <w:p>
            <w:pPr>
              <w:pStyle w:val="Compact"/>
            </w:pPr>
            <w:r>
              <w:t xml:space="preserve">0.0</w:t>
            </w:r>
          </w:p>
        </w:tc>
        <w:tc>
          <w:tcPr/>
          <w:p>
            <w:pPr>
              <w:pStyle w:val="Compact"/>
            </w:pPr>
            <w:r>
              <w:t xml:space="preserve">52.00</w:t>
            </w:r>
          </w:p>
        </w:tc>
      </w:tr>
      <w:tr>
        <w:tc>
          <w:tcPr/>
          <w:p>
            <w:pPr>
              <w:pStyle w:val="Compact"/>
            </w:pPr>
            <w:r>
              <w:t xml:space="preserve">Index</w:t>
            </w:r>
          </w:p>
        </w:tc>
        <w:tc>
          <w:tcPr/>
          <w:p>
            <w:pPr>
              <w:pStyle w:val="Compact"/>
            </w:pPr>
            <w:r>
              <w:t xml:space="preserve">0</w:t>
            </w:r>
          </w:p>
        </w:tc>
        <w:tc>
          <w:tcPr/>
          <w:p>
            <w:pPr>
              <w:pStyle w:val="Compact"/>
            </w:pPr>
            <w:r>
              <w:t xml:space="preserve">4.0</w:t>
            </w:r>
          </w:p>
        </w:tc>
        <w:tc>
          <w:tcPr/>
          <w:p>
            <w:pPr>
              <w:pStyle w:val="Compact"/>
            </w:pPr>
            <w:r>
              <w:t xml:space="preserve">0.0</w:t>
            </w:r>
          </w:p>
        </w:tc>
        <w:tc>
          <w:tcPr/>
          <w:p>
            <w:pPr>
              <w:pStyle w:val="Compact"/>
            </w:pPr>
            <w:r>
              <w:t xml:space="preserve">60.00</w:t>
            </w:r>
          </w:p>
        </w:tc>
      </w:tr>
      <w:tr>
        <w:tc>
          <w:tcPr/>
          <w:p>
            <w:pPr>
              <w:pStyle w:val="Compact"/>
            </w:pPr>
            <w:r>
              <w:t xml:space="preserve">Search bar</w:t>
            </w:r>
          </w:p>
        </w:tc>
        <w:tc>
          <w:tcPr/>
          <w:p>
            <w:pPr>
              <w:pStyle w:val="Compact"/>
            </w:pPr>
            <w:r>
              <w:t xml:space="preserve">1</w:t>
            </w:r>
          </w:p>
        </w:tc>
        <w:tc>
          <w:tcPr/>
          <w:p>
            <w:pPr>
              <w:pStyle w:val="Compact"/>
            </w:pPr>
            <w:r>
              <w:t xml:space="preserve">0.0</w:t>
            </w:r>
          </w:p>
        </w:tc>
        <w:tc>
          <w:tcPr/>
          <w:p>
            <w:pPr>
              <w:pStyle w:val="Compact"/>
            </w:pPr>
            <w:r>
              <w:t xml:space="preserve">0.0</w:t>
            </w:r>
          </w:p>
        </w:tc>
        <w:tc>
          <w:tcPr/>
          <w:p>
            <w:pPr>
              <w:pStyle w:val="Compact"/>
            </w:pPr>
            <w:r>
              <w:t xml:space="preserve">55.00</w:t>
            </w:r>
          </w:p>
        </w:tc>
      </w:tr>
      <w:tr>
        <w:tc>
          <w:tcPr/>
          <w:p>
            <w:pPr>
              <w:pStyle w:val="Compact"/>
            </w:pPr>
            <w:r>
              <w:t xml:space="preserve">Search bar</w:t>
            </w:r>
          </w:p>
        </w:tc>
        <w:tc>
          <w:tcPr/>
          <w:p>
            <w:pPr>
              <w:pStyle w:val="Compact"/>
            </w:pPr>
            <w:r>
              <w:t xml:space="preserve">1</w:t>
            </w:r>
          </w:p>
        </w:tc>
        <w:tc>
          <w:tcPr/>
          <w:p>
            <w:pPr>
              <w:pStyle w:val="Compact"/>
            </w:pPr>
            <w:r>
              <w:t xml:space="preserve">4.0</w:t>
            </w:r>
          </w:p>
        </w:tc>
        <w:tc>
          <w:tcPr/>
          <w:p>
            <w:pPr>
              <w:pStyle w:val="Compact"/>
            </w:pPr>
            <w:r>
              <w:t xml:space="preserve">4.0</w:t>
            </w:r>
          </w:p>
        </w:tc>
        <w:tc>
          <w:tcPr/>
          <w:p>
            <w:pPr>
              <w:pStyle w:val="Compact"/>
            </w:pPr>
            <w:r>
              <w:t xml:space="preserve">65.80</w:t>
            </w:r>
          </w:p>
        </w:tc>
      </w:tr>
    </w:tbl>
    <w:p>
      <w:pPr>
        <w:pStyle w:val="BodyText"/>
      </w:pPr>
      <w:r>
        <w:rPr>
          <w:b/>
          <w:bCs/>
        </w:rPr>
        <w:t xml:space="preserve">Work through the calculation, part (d)</w:t>
      </w:r>
    </w:p>
    <w:p>
      <w:pPr>
        <w:pStyle w:val="BodyText"/>
      </w:pPr>
      <w:r>
        <w:t xml:space="preserve">Put practice sets on the horizontal axis and fitted accuracy score on the vertical axis. For Index, connect its two table coordinates. For Search bar, connect its two coordinates in a second labeled line. Draw vertical segments between the lines at</w:t>
      </w:r>
      <w:r>
        <w:t xml:space="preserve"> </w:t>
      </w:r>
      <m:oMath>
        <m:r>
          <m:t>X</m:t>
        </m:r>
        <m:r>
          <m:rPr>
            <m:sty m:val="p"/>
          </m:rPr>
          <m:t>=</m:t>
        </m:r>
        <m:r>
          <m:t>0.0</m:t>
        </m:r>
      </m:oMath>
      <w:r>
        <w:t xml:space="preserve"> </w:t>
      </w:r>
      <w:r>
        <w:t xml:space="preserve">and</w:t>
      </w:r>
      <w:r>
        <w:t xml:space="preserve"> </w:t>
      </w:r>
      <m:oMath>
        <m:r>
          <m:t>X</m:t>
        </m:r>
        <m:r>
          <m:rPr>
            <m:sty m:val="p"/>
          </m:rPr>
          <m:t>=</m:t>
        </m:r>
        <m:r>
          <m:t>4.0</m:t>
        </m:r>
      </m:oMath>
      <w:r>
        <w:t xml:space="preserve"> </w:t>
      </w:r>
      <w:r>
        <w:t xml:space="preserve">and label their lengths 3.00 and 5.80. The nonparallel slopes make the changing gap visible.</w:t>
      </w:r>
    </w:p>
    <w:p>
      <w:pPr>
        <w:pStyle w:val="BodyText"/>
      </w:pPr>
      <w:r>
        <w:rPr>
          <w:b/>
          <w:bCs/>
        </w:rPr>
        <w:t xml:space="preserve">Interpret and check the result, part (e)</w:t>
      </w:r>
    </w:p>
    <w:p>
      <w:pPr>
        <w:pStyle w:val="BodyText"/>
      </w:pPr>
      <m:oMath>
        <m:sSub>
          <m:e>
            <m:r>
              <m:t>b</m:t>
            </m:r>
          </m:e>
          <m:sub>
            <m:r>
              <m:t>1</m:t>
            </m:r>
          </m:sub>
        </m:sSub>
        <m:r>
          <m:rPr>
            <m:sty m:val="p"/>
          </m:rPr>
          <m:t>=</m:t>
        </m:r>
        <m:r>
          <m:t>2.00</m:t>
        </m:r>
      </m:oMath>
      <w:r>
        <w:t xml:space="preserve"> </w:t>
      </w:r>
      <w:r>
        <w:t xml:space="preserve">is the practice sets slope in the reference group.</w:t>
      </w:r>
      <w:r>
        <w:t xml:space="preserve"> </w:t>
      </w:r>
      <m:oMath>
        <m:sSub>
          <m:e>
            <m:r>
              <m:t>b</m:t>
            </m:r>
          </m:e>
          <m:sub>
            <m:r>
              <m:t>2</m:t>
            </m:r>
          </m:sub>
        </m:sSub>
        <m:r>
          <m:rPr>
            <m:sty m:val="p"/>
          </m:rPr>
          <m:t>=</m:t>
        </m:r>
        <m:r>
          <m:t>3.00</m:t>
        </m:r>
      </m:oMath>
      <w:r>
        <w:t xml:space="preserve"> </w:t>
      </w:r>
      <w:r>
        <w:t xml:space="preserve">is the fitted Search bar minus Index difference specifically at</w:t>
      </w:r>
      <w:r>
        <w:t xml:space="preserve"> </w:t>
      </w:r>
      <m:oMath>
        <m:r>
          <m:t>X</m:t>
        </m:r>
        <m:r>
          <m:rPr>
            <m:sty m:val="p"/>
          </m:rPr>
          <m:t>=</m:t>
        </m:r>
        <m:r>
          <m:t>0</m:t>
        </m:r>
      </m:oMath>
      <w:r>
        <w:t xml:space="preserve">. It remains interpretable there, although zero may not be substantively central.</w:t>
      </w:r>
      <w:r>
        <w:t xml:space="preserve"> </w:t>
      </w:r>
      <m:oMath>
        <m:sSub>
          <m:e>
            <m:r>
              <m:t>b</m:t>
            </m:r>
          </m:e>
          <m:sub>
            <m:r>
              <m:t>3</m:t>
            </m:r>
          </m:sub>
        </m:sSub>
        <m:r>
          <m:rPr>
            <m:sty m:val="p"/>
          </m:rPr>
          <m:t>=</m:t>
        </m:r>
        <m:r>
          <m:t>0.70</m:t>
        </m:r>
      </m:oMath>
      <w:r>
        <w:t xml:space="preserve"> </w:t>
      </w:r>
      <w:r>
        <w:t xml:space="preserve">is the difference between the two group slopes. Consequently, the fitted group gap is</w:t>
      </w:r>
      <w:r>
        <w:t xml:space="preserve"> </w:t>
      </w:r>
      <m:oMath>
        <m:sSub>
          <m:e>
            <m:r>
              <m:t>b</m:t>
            </m:r>
          </m:e>
          <m:sub>
            <m:r>
              <m:t>2</m:t>
            </m:r>
          </m:sub>
        </m:sSub>
        <m:r>
          <m:rPr>
            <m:sty m:val="p"/>
          </m:rPr>
          <m:t>+</m:t>
        </m:r>
        <m:sSub>
          <m:e>
            <m:r>
              <m:t>b</m:t>
            </m:r>
          </m:e>
          <m:sub>
            <m:r>
              <m:t>3</m:t>
            </m:r>
          </m:sub>
        </m:sSub>
        <m:r>
          <m:t>X</m:t>
        </m:r>
      </m:oMath>
      <w:r>
        <w:t xml:space="preserve">: it equals 3.00 at</w:t>
      </w:r>
      <w:r>
        <w:t xml:space="preserve"> </w:t>
      </w:r>
      <m:oMath>
        <m:r>
          <m:t>X</m:t>
        </m:r>
        <m:r>
          <m:rPr>
            <m:sty m:val="p"/>
          </m:rPr>
          <m:t>=</m:t>
        </m:r>
        <m:r>
          <m:t>0.0</m:t>
        </m:r>
      </m:oMath>
      <w:r>
        <w:t xml:space="preserve"> </w:t>
      </w:r>
      <w:r>
        <w:t xml:space="preserve">and 5.80 at</w:t>
      </w:r>
      <w:r>
        <w:t xml:space="preserve"> </w:t>
      </w:r>
      <m:oMath>
        <m:r>
          <m:t>X</m:t>
        </m:r>
        <m:r>
          <m:rPr>
            <m:sty m:val="p"/>
          </m:rPr>
          <m:t>=</m:t>
        </m:r>
        <m:r>
          <m:t>4.0</m:t>
        </m:r>
      </m:oMath>
      <w:r>
        <w:t xml:space="preserve">. The interaction describes how a conditional association differs by group. It does not establish that group or</w:t>
      </w:r>
      <w:r>
        <w:t xml:space="preserve"> </w:t>
      </w:r>
      <m:oMath>
        <m:r>
          <m:t>X</m:t>
        </m:r>
      </m:oMath>
      <w:r>
        <w:t xml:space="preserve"> </w:t>
      </w:r>
      <w:r>
        <w:t xml:space="preserve">causes the outcome.</w:t>
      </w:r>
    </w:p>
    <w:bookmarkEnd w:id="113"/>
    <w:bookmarkStart w:id="114" w:name="t07-a09-v06-sessions-by-workshop-setting"/>
    <w:p>
      <w:pPr>
        <w:pStyle w:val="Heading3"/>
      </w:pPr>
      <w:r>
        <w:rPr>
          <w:rStyle w:val="VerbatimChar"/>
        </w:rPr>
        <w:t xml:space="preserve">T07-A09-V06</w:t>
      </w:r>
      <w:r>
        <w:t xml:space="preserve">: Sessions by workshop setting</w:t>
      </w:r>
    </w:p>
    <w:p>
      <w:pPr>
        <w:pStyle w:val="FirstParagraph"/>
      </w:pPr>
      <w:r>
        <w:rPr>
          <w:b/>
          <w:bCs/>
        </w:rPr>
        <w:t xml:space="preserve">Reason before calculating, part (a)</w:t>
      </w:r>
    </w:p>
    <w:p>
      <w:pPr>
        <w:pStyle w:val="BodyText"/>
      </w:pPr>
      <w:r>
        <w:t xml:space="preserve">When</w:t>
      </w:r>
      <w:r>
        <w:t xml:space="preserve"> </w:t>
      </w:r>
      <m:oMath>
        <m:r>
          <m:t>G</m:t>
        </m:r>
        <m:r>
          <m:rPr>
            <m:sty m:val="p"/>
          </m:rPr>
          <m:t>=</m:t>
        </m:r>
        <m:r>
          <m:t>0</m:t>
        </m:r>
      </m:oMath>
      <w:r>
        <w:t xml:space="preserve">, the product</w:t>
      </w:r>
      <w:r>
        <w:t xml:space="preserve"> </w:t>
      </w:r>
      <m:oMath>
        <m:r>
          <m:t>X</m:t>
        </m:r>
        <m:r>
          <m:t>G</m:t>
        </m:r>
      </m:oMath>
      <w:r>
        <w:t xml:space="preserve"> </w:t>
      </w:r>
      <w:r>
        <w:t xml:space="preserve">is zero for every</w:t>
      </w:r>
      <w:r>
        <w:t xml:space="preserve"> </w:t>
      </w:r>
      <m:oMath>
        <m:r>
          <m:t>X</m:t>
        </m:r>
      </m:oMath>
      <w:r>
        <w:t xml:space="preserve">. When</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Work through the calculation, part (b)</w:t>
      </w:r>
    </w:p>
    <w:p>
      <w:pPr>
        <w:pStyle w:val="BodyText"/>
      </w:pPr>
      <w:r>
        <w:t xml:space="preserve">Substitution gives Remote:</w:t>
      </w:r>
      <w:r>
        <w:t xml:space="preserve"> </w:t>
      </w:r>
      <m:oMath>
        <m:acc>
          <m:accPr>
            <m:chr m:val="̂"/>
          </m:accPr>
          <m:e>
            <m:r>
              <m:t>Y</m:t>
            </m:r>
          </m:e>
        </m:acc>
        <m:r>
          <m:rPr>
            <m:sty m:val="p"/>
          </m:rPr>
          <m:t>=</m:t>
        </m:r>
        <m:r>
          <m:t>36.00</m:t>
        </m:r>
        <m:r>
          <m:rPr>
            <m:sty m:val="p"/>
          </m:rPr>
          <m:t>+</m:t>
        </m:r>
        <m:d>
          <m:dPr>
            <m:begChr m:val="("/>
            <m:sepChr m:val=""/>
            <m:endChr m:val=")"/>
            <m:grow/>
          </m:dPr>
          <m:e>
            <m:r>
              <m:t>2.40</m:t>
            </m:r>
          </m:e>
        </m:d>
        <m:r>
          <m:t>X</m:t>
        </m:r>
      </m:oMath>
      <w:r>
        <w:t xml:space="preserve">, with slope 2.40. For Classroom:</w:t>
      </w:r>
      <w:r>
        <w:t xml:space="preserve"> </w:t>
      </w:r>
      <m:oMath>
        <m:acc>
          <m:accPr>
            <m:chr m:val="̂"/>
          </m:accPr>
          <m:e>
            <m:r>
              <m:t>Y</m:t>
            </m:r>
          </m:e>
        </m:acc>
        <m:r>
          <m:rPr>
            <m:sty m:val="p"/>
          </m:rPr>
          <m:t>=</m:t>
        </m:r>
        <m:r>
          <m:t>41.00</m:t>
        </m:r>
        <m:r>
          <m:rPr>
            <m:sty m:val="p"/>
          </m:rPr>
          <m:t>+</m:t>
        </m:r>
        <m:d>
          <m:dPr>
            <m:begChr m:val="("/>
            <m:sepChr m:val=""/>
            <m:endChr m:val=")"/>
            <m:grow/>
          </m:dPr>
          <m:e>
            <m:r>
              <m:t>3.20</m:t>
            </m:r>
          </m:e>
        </m:d>
        <m:r>
          <m:t>X</m:t>
        </m:r>
      </m:oMath>
      <w:r>
        <w:t xml:space="preserve">, with slope</w:t>
      </w:r>
      <w:r>
        <w:t xml:space="preserve"> </w:t>
      </w:r>
      <m:oMath>
        <m:sSub>
          <m:e>
            <m:r>
              <m:t>b</m:t>
            </m:r>
          </m:e>
          <m:sub>
            <m:r>
              <m:t>1</m:t>
            </m:r>
          </m:sub>
        </m:sSub>
        <m:r>
          <m:rPr>
            <m:sty m:val="p"/>
          </m:rPr>
          <m:t>+</m:t>
        </m:r>
        <m:sSub>
          <m:e>
            <m:r>
              <m:t>b</m:t>
            </m:r>
          </m:e>
          <m:sub>
            <m:r>
              <m:t>3</m:t>
            </m:r>
          </m:sub>
        </m:sSub>
        <m:r>
          <m:rPr>
            <m:sty m:val="p"/>
          </m:rPr>
          <m:t>=</m:t>
        </m:r>
        <m:r>
          <m:t>2.40</m:t>
        </m:r>
        <m:r>
          <m:rPr>
            <m:sty m:val="p"/>
          </m:rPr>
          <m:t>+</m:t>
        </m:r>
        <m:d>
          <m:dPr>
            <m:begChr m:val="("/>
            <m:sepChr m:val=""/>
            <m:endChr m:val=")"/>
            <m:grow/>
          </m:dPr>
          <m:e>
            <m:r>
              <m:t>0.80</m:t>
            </m:r>
          </m:e>
        </m:d>
        <m:r>
          <m:rPr>
            <m:sty m:val="p"/>
          </m:rPr>
          <m:t>=</m:t>
        </m:r>
        <m:r>
          <m:t>3.20</m:t>
        </m:r>
      </m:oMath>
      <w:r>
        <w:t xml:space="preserve">.</w:t>
      </w:r>
    </w:p>
    <w:p>
      <w:pPr>
        <w:pStyle w:val="BodyText"/>
      </w:pPr>
      <w:r>
        <w:rPr>
          <w:b/>
          <w:bCs/>
        </w:rPr>
        <w:t xml:space="preserve">Work through the calculation, part (c)</w:t>
      </w:r>
    </w:p>
    <w:p>
      <w:pPr>
        <w:pStyle w:val="BodyText"/>
      </w:pPr>
      <w:r>
        <w:t xml:space="preserve">The product terms and fitted coordinates are: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Group</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Fitted confidence score</w:t>
            </w:r>
          </w:p>
        </w:tc>
      </w:tr>
      <w:tr>
        <w:tc>
          <w:tcPr/>
          <w:p>
            <w:pPr>
              <w:pStyle w:val="Compact"/>
            </w:pPr>
            <w:r>
              <w:t xml:space="preserve">Remote</w:t>
            </w:r>
          </w:p>
        </w:tc>
        <w:tc>
          <w:tcPr/>
          <w:p>
            <w:pPr>
              <w:pStyle w:val="Compact"/>
            </w:pPr>
            <w:r>
              <w:t xml:space="preserve">0</w:t>
            </w:r>
          </w:p>
        </w:tc>
        <w:tc>
          <w:tcPr/>
          <w:p>
            <w:pPr>
              <w:pStyle w:val="Compact"/>
            </w:pPr>
            <w:r>
              <w:t xml:space="preserve">1.0</w:t>
            </w:r>
          </w:p>
        </w:tc>
        <w:tc>
          <w:tcPr/>
          <w:p>
            <w:pPr>
              <w:pStyle w:val="Compact"/>
            </w:pPr>
            <w:r>
              <w:t xml:space="preserve">0.0</w:t>
            </w:r>
          </w:p>
        </w:tc>
        <w:tc>
          <w:tcPr/>
          <w:p>
            <w:pPr>
              <w:pStyle w:val="Compact"/>
            </w:pPr>
            <w:r>
              <w:t xml:space="preserve">38.40</w:t>
            </w:r>
          </w:p>
        </w:tc>
      </w:tr>
      <w:tr>
        <w:tc>
          <w:tcPr/>
          <w:p>
            <w:pPr>
              <w:pStyle w:val="Compact"/>
            </w:pPr>
            <w:r>
              <w:t xml:space="preserve">Remote</w:t>
            </w:r>
          </w:p>
        </w:tc>
        <w:tc>
          <w:tcPr/>
          <w:p>
            <w:pPr>
              <w:pStyle w:val="Compact"/>
            </w:pPr>
            <w:r>
              <w:t xml:space="preserve">0</w:t>
            </w:r>
          </w:p>
        </w:tc>
        <w:tc>
          <w:tcPr/>
          <w:p>
            <w:pPr>
              <w:pStyle w:val="Compact"/>
            </w:pPr>
            <w:r>
              <w:t xml:space="preserve">5.0</w:t>
            </w:r>
          </w:p>
        </w:tc>
        <w:tc>
          <w:tcPr/>
          <w:p>
            <w:pPr>
              <w:pStyle w:val="Compact"/>
            </w:pPr>
            <w:r>
              <w:t xml:space="preserve">0.0</w:t>
            </w:r>
          </w:p>
        </w:tc>
        <w:tc>
          <w:tcPr/>
          <w:p>
            <w:pPr>
              <w:pStyle w:val="Compact"/>
            </w:pPr>
            <w:r>
              <w:t xml:space="preserve">48.00</w:t>
            </w:r>
          </w:p>
        </w:tc>
      </w:tr>
      <w:tr>
        <w:tc>
          <w:tcPr/>
          <w:p>
            <w:pPr>
              <w:pStyle w:val="Compact"/>
            </w:pPr>
            <w:r>
              <w:t xml:space="preserve">Classroom</w:t>
            </w:r>
          </w:p>
        </w:tc>
        <w:tc>
          <w:tcPr/>
          <w:p>
            <w:pPr>
              <w:pStyle w:val="Compact"/>
            </w:pPr>
            <w:r>
              <w:t xml:space="preserve">1</w:t>
            </w:r>
          </w:p>
        </w:tc>
        <w:tc>
          <w:tcPr/>
          <w:p>
            <w:pPr>
              <w:pStyle w:val="Compact"/>
            </w:pPr>
            <w:r>
              <w:t xml:space="preserve">1.0</w:t>
            </w:r>
          </w:p>
        </w:tc>
        <w:tc>
          <w:tcPr/>
          <w:p>
            <w:pPr>
              <w:pStyle w:val="Compact"/>
            </w:pPr>
            <w:r>
              <w:t xml:space="preserve">1.0</w:t>
            </w:r>
          </w:p>
        </w:tc>
        <w:tc>
          <w:tcPr/>
          <w:p>
            <w:pPr>
              <w:pStyle w:val="Compact"/>
            </w:pPr>
            <w:r>
              <w:t xml:space="preserve">44.20</w:t>
            </w:r>
          </w:p>
        </w:tc>
      </w:tr>
      <w:tr>
        <w:tc>
          <w:tcPr/>
          <w:p>
            <w:pPr>
              <w:pStyle w:val="Compact"/>
            </w:pPr>
            <w:r>
              <w:t xml:space="preserve">Classroom</w:t>
            </w:r>
          </w:p>
        </w:tc>
        <w:tc>
          <w:tcPr/>
          <w:p>
            <w:pPr>
              <w:pStyle w:val="Compact"/>
            </w:pPr>
            <w:r>
              <w:t xml:space="preserve">1</w:t>
            </w:r>
          </w:p>
        </w:tc>
        <w:tc>
          <w:tcPr/>
          <w:p>
            <w:pPr>
              <w:pStyle w:val="Compact"/>
            </w:pPr>
            <w:r>
              <w:t xml:space="preserve">5.0</w:t>
            </w:r>
          </w:p>
        </w:tc>
        <w:tc>
          <w:tcPr/>
          <w:p>
            <w:pPr>
              <w:pStyle w:val="Compact"/>
            </w:pPr>
            <w:r>
              <w:t xml:space="preserve">5.0</w:t>
            </w:r>
          </w:p>
        </w:tc>
        <w:tc>
          <w:tcPr/>
          <w:p>
            <w:pPr>
              <w:pStyle w:val="Compact"/>
            </w:pPr>
            <w:r>
              <w:t xml:space="preserve">57.00</w:t>
            </w:r>
          </w:p>
        </w:tc>
      </w:tr>
    </w:tbl>
    <w:p>
      <w:pPr>
        <w:pStyle w:val="BodyText"/>
      </w:pPr>
      <w:r>
        <w:rPr>
          <w:b/>
          <w:bCs/>
        </w:rPr>
        <w:t xml:space="preserve">Work through the calculation, part (d)</w:t>
      </w:r>
    </w:p>
    <w:p>
      <w:pPr>
        <w:pStyle w:val="BodyText"/>
      </w:pPr>
      <w:r>
        <w:t xml:space="preserve">Put sessions on the horizontal axis and fitted confidence score on the vertical axis. For Remote, connect its two table coordinates. For Classroom, connect its two coordinates in a second labeled line. Draw vertical segments between the lines at</w:t>
      </w:r>
      <w:r>
        <w:t xml:space="preserve"> </w:t>
      </w:r>
      <m:oMath>
        <m:r>
          <m:t>X</m:t>
        </m:r>
        <m:r>
          <m:rPr>
            <m:sty m:val="p"/>
          </m:rPr>
          <m:t>=</m:t>
        </m:r>
        <m:r>
          <m:t>1.0</m:t>
        </m:r>
      </m:oMath>
      <w:r>
        <w:t xml:space="preserve"> </w:t>
      </w:r>
      <w:r>
        <w:t xml:space="preserve">and</w:t>
      </w:r>
      <w:r>
        <w:t xml:space="preserve"> </w:t>
      </w:r>
      <m:oMath>
        <m:r>
          <m:t>X</m:t>
        </m:r>
        <m:r>
          <m:rPr>
            <m:sty m:val="p"/>
          </m:rPr>
          <m:t>=</m:t>
        </m:r>
        <m:r>
          <m:t>5.0</m:t>
        </m:r>
      </m:oMath>
      <w:r>
        <w:t xml:space="preserve"> </w:t>
      </w:r>
      <w:r>
        <w:t xml:space="preserve">and label their lengths 5.80 and 9.00. The nonparallel slopes make the changing gap visible.</w:t>
      </w:r>
    </w:p>
    <w:p>
      <w:pPr>
        <w:pStyle w:val="BodyText"/>
      </w:pPr>
      <w:r>
        <w:rPr>
          <w:b/>
          <w:bCs/>
        </w:rPr>
        <w:t xml:space="preserve">Interpret and check the result, part (e)</w:t>
      </w:r>
    </w:p>
    <w:p>
      <w:pPr>
        <w:pStyle w:val="BodyText"/>
      </w:pPr>
      <m:oMath>
        <m:sSub>
          <m:e>
            <m:r>
              <m:t>b</m:t>
            </m:r>
          </m:e>
          <m:sub>
            <m:r>
              <m:t>1</m:t>
            </m:r>
          </m:sub>
        </m:sSub>
        <m:r>
          <m:rPr>
            <m:sty m:val="p"/>
          </m:rPr>
          <m:t>=</m:t>
        </m:r>
        <m:r>
          <m:t>2.40</m:t>
        </m:r>
      </m:oMath>
      <w:r>
        <w:t xml:space="preserve"> </w:t>
      </w:r>
      <w:r>
        <w:t xml:space="preserve">is the sessions slope in the reference group.</w:t>
      </w:r>
      <w:r>
        <w:t xml:space="preserve"> </w:t>
      </w:r>
      <m:oMath>
        <m:sSub>
          <m:e>
            <m:r>
              <m:t>b</m:t>
            </m:r>
          </m:e>
          <m:sub>
            <m:r>
              <m:t>2</m:t>
            </m:r>
          </m:sub>
        </m:sSub>
        <m:r>
          <m:rPr>
            <m:sty m:val="p"/>
          </m:rPr>
          <m:t>=</m:t>
        </m:r>
        <m:r>
          <m:t>5.00</m:t>
        </m:r>
      </m:oMath>
      <w:r>
        <w:t xml:space="preserve"> </w:t>
      </w:r>
      <w:r>
        <w:t xml:space="preserve">is the fitted Classroom minus Remote difference specifically at</w:t>
      </w:r>
      <w:r>
        <w:t xml:space="preserve"> </w:t>
      </w:r>
      <m:oMath>
        <m:r>
          <m:t>X</m:t>
        </m:r>
        <m:r>
          <m:rPr>
            <m:sty m:val="p"/>
          </m:rPr>
          <m:t>=</m:t>
        </m:r>
        <m:r>
          <m:t>0</m:t>
        </m:r>
      </m:oMath>
      <w:r>
        <w:t xml:space="preserve">. It remains interpretable there, although zero may not be substantively central.</w:t>
      </w:r>
      <w:r>
        <w:t xml:space="preserve"> </w:t>
      </w:r>
      <m:oMath>
        <m:sSub>
          <m:e>
            <m:r>
              <m:t>b</m:t>
            </m:r>
          </m:e>
          <m:sub>
            <m:r>
              <m:t>3</m:t>
            </m:r>
          </m:sub>
        </m:sSub>
        <m:r>
          <m:rPr>
            <m:sty m:val="p"/>
          </m:rPr>
          <m:t>=</m:t>
        </m:r>
        <m:r>
          <m:t>0.80</m:t>
        </m:r>
      </m:oMath>
      <w:r>
        <w:t xml:space="preserve"> </w:t>
      </w:r>
      <w:r>
        <w:t xml:space="preserve">is the difference between the two group slopes. Consequently, the fitted group gap is</w:t>
      </w:r>
      <w:r>
        <w:t xml:space="preserve"> </w:t>
      </w:r>
      <m:oMath>
        <m:sSub>
          <m:e>
            <m:r>
              <m:t>b</m:t>
            </m:r>
          </m:e>
          <m:sub>
            <m:r>
              <m:t>2</m:t>
            </m:r>
          </m:sub>
        </m:sSub>
        <m:r>
          <m:rPr>
            <m:sty m:val="p"/>
          </m:rPr>
          <m:t>+</m:t>
        </m:r>
        <m:sSub>
          <m:e>
            <m:r>
              <m:t>b</m:t>
            </m:r>
          </m:e>
          <m:sub>
            <m:r>
              <m:t>3</m:t>
            </m:r>
          </m:sub>
        </m:sSub>
        <m:r>
          <m:t>X</m:t>
        </m:r>
      </m:oMath>
      <w:r>
        <w:t xml:space="preserve">: it equals 5.80 at</w:t>
      </w:r>
      <w:r>
        <w:t xml:space="preserve"> </w:t>
      </w:r>
      <m:oMath>
        <m:r>
          <m:t>X</m:t>
        </m:r>
        <m:r>
          <m:rPr>
            <m:sty m:val="p"/>
          </m:rPr>
          <m:t>=</m:t>
        </m:r>
        <m:r>
          <m:t>1.0</m:t>
        </m:r>
      </m:oMath>
      <w:r>
        <w:t xml:space="preserve"> </w:t>
      </w:r>
      <w:r>
        <w:t xml:space="preserve">and 9.00 at</w:t>
      </w:r>
      <w:r>
        <w:t xml:space="preserve"> </w:t>
      </w:r>
      <m:oMath>
        <m:r>
          <m:t>X</m:t>
        </m:r>
        <m:r>
          <m:rPr>
            <m:sty m:val="p"/>
          </m:rPr>
          <m:t>=</m:t>
        </m:r>
        <m:r>
          <m:t>5.0</m:t>
        </m:r>
      </m:oMath>
      <w:r>
        <w:t xml:space="preserve">. The interaction describes how a conditional association differs by group. It does not establish that group or</w:t>
      </w:r>
      <w:r>
        <w:t xml:space="preserve"> </w:t>
      </w:r>
      <m:oMath>
        <m:r>
          <m:t>X</m:t>
        </m:r>
      </m:oMath>
      <w:r>
        <w:t xml:space="preserve"> </w:t>
      </w:r>
      <w:r>
        <w:t xml:space="preserve">causes the outcome.</w:t>
      </w:r>
    </w:p>
    <w:bookmarkEnd w:id="114"/>
    <w:bookmarkStart w:id="115" w:name="t07-a09-v07-focus-blocks-by-room-type"/>
    <w:p>
      <w:pPr>
        <w:pStyle w:val="Heading3"/>
      </w:pPr>
      <w:r>
        <w:rPr>
          <w:rStyle w:val="VerbatimChar"/>
        </w:rPr>
        <w:t xml:space="preserve">T07-A09-V07</w:t>
      </w:r>
      <w:r>
        <w:t xml:space="preserve">: Focus blocks by room type</w:t>
      </w:r>
    </w:p>
    <w:p>
      <w:pPr>
        <w:pStyle w:val="FirstParagraph"/>
      </w:pPr>
      <w:r>
        <w:rPr>
          <w:b/>
          <w:bCs/>
        </w:rPr>
        <w:t xml:space="preserve">Reason before calculating, part (a)</w:t>
      </w:r>
    </w:p>
    <w:p>
      <w:pPr>
        <w:pStyle w:val="BodyText"/>
      </w:pPr>
      <w:r>
        <w:t xml:space="preserve">When</w:t>
      </w:r>
      <w:r>
        <w:t xml:space="preserve"> </w:t>
      </w:r>
      <m:oMath>
        <m:r>
          <m:t>G</m:t>
        </m:r>
        <m:r>
          <m:rPr>
            <m:sty m:val="p"/>
          </m:rPr>
          <m:t>=</m:t>
        </m:r>
        <m:r>
          <m:t>0</m:t>
        </m:r>
      </m:oMath>
      <w:r>
        <w:t xml:space="preserve">, the product</w:t>
      </w:r>
      <w:r>
        <w:t xml:space="preserve"> </w:t>
      </w:r>
      <m:oMath>
        <m:r>
          <m:t>X</m:t>
        </m:r>
        <m:r>
          <m:t>G</m:t>
        </m:r>
      </m:oMath>
      <w:r>
        <w:t xml:space="preserve"> </w:t>
      </w:r>
      <w:r>
        <w:t xml:space="preserve">is zero for every</w:t>
      </w:r>
      <w:r>
        <w:t xml:space="preserve"> </w:t>
      </w:r>
      <m:oMath>
        <m:r>
          <m:t>X</m:t>
        </m:r>
      </m:oMath>
      <w:r>
        <w:t xml:space="preserve">. When</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Work through the calculation, part (b)</w:t>
      </w:r>
    </w:p>
    <w:p>
      <w:pPr>
        <w:pStyle w:val="BodyText"/>
      </w:pPr>
      <w:r>
        <w:t xml:space="preserve">Substitution gives Open room:</w:t>
      </w:r>
      <w:r>
        <w:t xml:space="preserve"> </w:t>
      </w:r>
      <m:oMath>
        <m:acc>
          <m:accPr>
            <m:chr m:val="̂"/>
          </m:accPr>
          <m:e>
            <m:r>
              <m:t>Y</m:t>
            </m:r>
          </m:e>
        </m:acc>
        <m:r>
          <m:rPr>
            <m:sty m:val="p"/>
          </m:rPr>
          <m:t>=</m:t>
        </m:r>
        <m:r>
          <m:t>58.00</m:t>
        </m:r>
        <m:r>
          <m:rPr>
            <m:sty m:val="p"/>
          </m:rPr>
          <m:t>+</m:t>
        </m:r>
        <m:d>
          <m:dPr>
            <m:begChr m:val="("/>
            <m:sepChr m:val=""/>
            <m:endChr m:val=")"/>
            <m:grow/>
          </m:dPr>
          <m:e>
            <m:r>
              <m:t>2.10</m:t>
            </m:r>
          </m:e>
        </m:d>
        <m:r>
          <m:t>X</m:t>
        </m:r>
      </m:oMath>
      <w:r>
        <w:t xml:space="preserve">, with slope 2.10. For Private room:</w:t>
      </w:r>
      <w:r>
        <w:t xml:space="preserve"> </w:t>
      </w:r>
      <m:oMath>
        <m:acc>
          <m:accPr>
            <m:chr m:val="̂"/>
          </m:accPr>
          <m:e>
            <m:r>
              <m:t>Y</m:t>
            </m:r>
          </m:e>
        </m:acc>
        <m:r>
          <m:rPr>
            <m:sty m:val="p"/>
          </m:rPr>
          <m:t>=</m:t>
        </m:r>
        <m:r>
          <m:t>62.00</m:t>
        </m:r>
        <m:r>
          <m:rPr>
            <m:sty m:val="p"/>
          </m:rPr>
          <m:t>+</m:t>
        </m:r>
        <m:d>
          <m:dPr>
            <m:begChr m:val="("/>
            <m:sepChr m:val=""/>
            <m:endChr m:val=")"/>
            <m:grow/>
          </m:dPr>
          <m:e>
            <m:r>
              <m:t>1.50</m:t>
            </m:r>
          </m:e>
        </m:d>
        <m:r>
          <m:t>X</m:t>
        </m:r>
      </m:oMath>
      <w:r>
        <w:t xml:space="preserve">, with slope</w:t>
      </w:r>
      <w:r>
        <w:t xml:space="preserve"> </w:t>
      </w:r>
      <m:oMath>
        <m:sSub>
          <m:e>
            <m:r>
              <m:t>b</m:t>
            </m:r>
          </m:e>
          <m:sub>
            <m:r>
              <m:t>1</m:t>
            </m:r>
          </m:sub>
        </m:sSub>
        <m:r>
          <m:rPr>
            <m:sty m:val="p"/>
          </m:rPr>
          <m:t>+</m:t>
        </m:r>
        <m:sSub>
          <m:e>
            <m:r>
              <m:t>b</m:t>
            </m:r>
          </m:e>
          <m:sub>
            <m:r>
              <m:t>3</m:t>
            </m:r>
          </m:sub>
        </m:sSub>
        <m:r>
          <m:rPr>
            <m:sty m:val="p"/>
          </m:rPr>
          <m:t>=</m:t>
        </m:r>
        <m:r>
          <m:t>2.10</m:t>
        </m:r>
        <m:r>
          <m:rPr>
            <m:sty m:val="p"/>
          </m:rPr>
          <m:t>+</m:t>
        </m:r>
        <m:d>
          <m:dPr>
            <m:begChr m:val="("/>
            <m:sepChr m:val=""/>
            <m:endChr m:val=")"/>
            <m:grow/>
          </m:dPr>
          <m:e>
            <m:r>
              <m:rPr>
                <m:sty m:val="p"/>
              </m:rPr>
              <m:t>−</m:t>
            </m:r>
            <m:r>
              <m:t>0.60</m:t>
            </m:r>
          </m:e>
        </m:d>
        <m:r>
          <m:rPr>
            <m:sty m:val="p"/>
          </m:rPr>
          <m:t>=</m:t>
        </m:r>
        <m:r>
          <m:t>1.50</m:t>
        </m:r>
      </m:oMath>
      <w:r>
        <w:t xml:space="preserve">.</w:t>
      </w:r>
    </w:p>
    <w:p>
      <w:pPr>
        <w:pStyle w:val="BodyText"/>
      </w:pPr>
      <w:r>
        <w:rPr>
          <w:b/>
          <w:bCs/>
        </w:rPr>
        <w:t xml:space="preserve">Work through the calculation, part (c)</w:t>
      </w:r>
    </w:p>
    <w:p>
      <w:pPr>
        <w:pStyle w:val="BodyText"/>
      </w:pPr>
      <w:r>
        <w:t xml:space="preserve">The product terms and fitted coordinates are: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Group</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Fitted task-accuracy score</w:t>
            </w:r>
          </w:p>
        </w:tc>
      </w:tr>
      <w:tr>
        <w:tc>
          <w:tcPr/>
          <w:p>
            <w:pPr>
              <w:pStyle w:val="Compact"/>
            </w:pPr>
            <w:r>
              <w:t xml:space="preserve">Open room</w:t>
            </w:r>
          </w:p>
        </w:tc>
        <w:tc>
          <w:tcPr/>
          <w:p>
            <w:pPr>
              <w:pStyle w:val="Compact"/>
            </w:pPr>
            <w:r>
              <w:t xml:space="preserve">0</w:t>
            </w:r>
          </w:p>
        </w:tc>
        <w:tc>
          <w:tcPr/>
          <w:p>
            <w:pPr>
              <w:pStyle w:val="Compact"/>
            </w:pPr>
            <w:r>
              <w:t xml:space="preserve">2.0</w:t>
            </w:r>
          </w:p>
        </w:tc>
        <w:tc>
          <w:tcPr/>
          <w:p>
            <w:pPr>
              <w:pStyle w:val="Compact"/>
            </w:pPr>
            <w:r>
              <w:t xml:space="preserve">0.0</w:t>
            </w:r>
          </w:p>
        </w:tc>
        <w:tc>
          <w:tcPr/>
          <w:p>
            <w:pPr>
              <w:pStyle w:val="Compact"/>
            </w:pPr>
            <w:r>
              <w:t xml:space="preserve">62.20</w:t>
            </w:r>
          </w:p>
        </w:tc>
      </w:tr>
      <w:tr>
        <w:tc>
          <w:tcPr/>
          <w:p>
            <w:pPr>
              <w:pStyle w:val="Compact"/>
            </w:pPr>
            <w:r>
              <w:t xml:space="preserve">Open room</w:t>
            </w:r>
          </w:p>
        </w:tc>
        <w:tc>
          <w:tcPr/>
          <w:p>
            <w:pPr>
              <w:pStyle w:val="Compact"/>
            </w:pPr>
            <w:r>
              <w:t xml:space="preserve">0</w:t>
            </w:r>
          </w:p>
        </w:tc>
        <w:tc>
          <w:tcPr/>
          <w:p>
            <w:pPr>
              <w:pStyle w:val="Compact"/>
            </w:pPr>
            <w:r>
              <w:t xml:space="preserve">7.0</w:t>
            </w:r>
          </w:p>
        </w:tc>
        <w:tc>
          <w:tcPr/>
          <w:p>
            <w:pPr>
              <w:pStyle w:val="Compact"/>
            </w:pPr>
            <w:r>
              <w:t xml:space="preserve">0.0</w:t>
            </w:r>
          </w:p>
        </w:tc>
        <w:tc>
          <w:tcPr/>
          <w:p>
            <w:pPr>
              <w:pStyle w:val="Compact"/>
            </w:pPr>
            <w:r>
              <w:t xml:space="preserve">72.70</w:t>
            </w:r>
          </w:p>
        </w:tc>
      </w:tr>
      <w:tr>
        <w:tc>
          <w:tcPr/>
          <w:p>
            <w:pPr>
              <w:pStyle w:val="Compact"/>
            </w:pPr>
            <w:r>
              <w:t xml:space="preserve">Private room</w:t>
            </w:r>
          </w:p>
        </w:tc>
        <w:tc>
          <w:tcPr/>
          <w:p>
            <w:pPr>
              <w:pStyle w:val="Compact"/>
            </w:pPr>
            <w:r>
              <w:t xml:space="preserve">1</w:t>
            </w:r>
          </w:p>
        </w:tc>
        <w:tc>
          <w:tcPr/>
          <w:p>
            <w:pPr>
              <w:pStyle w:val="Compact"/>
            </w:pPr>
            <w:r>
              <w:t xml:space="preserve">2.0</w:t>
            </w:r>
          </w:p>
        </w:tc>
        <w:tc>
          <w:tcPr/>
          <w:p>
            <w:pPr>
              <w:pStyle w:val="Compact"/>
            </w:pPr>
            <w:r>
              <w:t xml:space="preserve">2.0</w:t>
            </w:r>
          </w:p>
        </w:tc>
        <w:tc>
          <w:tcPr/>
          <w:p>
            <w:pPr>
              <w:pStyle w:val="Compact"/>
            </w:pPr>
            <w:r>
              <w:t xml:space="preserve">65.00</w:t>
            </w:r>
          </w:p>
        </w:tc>
      </w:tr>
      <w:tr>
        <w:tc>
          <w:tcPr/>
          <w:p>
            <w:pPr>
              <w:pStyle w:val="Compact"/>
            </w:pPr>
            <w:r>
              <w:t xml:space="preserve">Private room</w:t>
            </w:r>
          </w:p>
        </w:tc>
        <w:tc>
          <w:tcPr/>
          <w:p>
            <w:pPr>
              <w:pStyle w:val="Compact"/>
            </w:pPr>
            <w:r>
              <w:t xml:space="preserve">1</w:t>
            </w:r>
          </w:p>
        </w:tc>
        <w:tc>
          <w:tcPr/>
          <w:p>
            <w:pPr>
              <w:pStyle w:val="Compact"/>
            </w:pPr>
            <w:r>
              <w:t xml:space="preserve">7.0</w:t>
            </w:r>
          </w:p>
        </w:tc>
        <w:tc>
          <w:tcPr/>
          <w:p>
            <w:pPr>
              <w:pStyle w:val="Compact"/>
            </w:pPr>
            <w:r>
              <w:t xml:space="preserve">7.0</w:t>
            </w:r>
          </w:p>
        </w:tc>
        <w:tc>
          <w:tcPr/>
          <w:p>
            <w:pPr>
              <w:pStyle w:val="Compact"/>
            </w:pPr>
            <w:r>
              <w:t xml:space="preserve">72.50</w:t>
            </w:r>
          </w:p>
        </w:tc>
      </w:tr>
    </w:tbl>
    <w:p>
      <w:pPr>
        <w:pStyle w:val="BodyText"/>
      </w:pPr>
      <w:r>
        <w:rPr>
          <w:b/>
          <w:bCs/>
        </w:rPr>
        <w:t xml:space="preserve">Work through the calculation, part (d)</w:t>
      </w:r>
    </w:p>
    <w:p>
      <w:pPr>
        <w:pStyle w:val="BodyText"/>
      </w:pPr>
      <w:r>
        <w:t xml:space="preserve">Put focus blocks on the horizontal axis and fitted task-accuracy score on the vertical axis. For Open room, connect its two table coordinates. For Private room, connect its two coordinates in a second labeled line. Draw vertical segments between the lines at</w:t>
      </w:r>
      <w:r>
        <w:t xml:space="preserve"> </w:t>
      </w:r>
      <m:oMath>
        <m:r>
          <m:t>X</m:t>
        </m:r>
        <m:r>
          <m:rPr>
            <m:sty m:val="p"/>
          </m:rPr>
          <m:t>=</m:t>
        </m:r>
        <m:r>
          <m:t>2.0</m:t>
        </m:r>
      </m:oMath>
      <w:r>
        <w:t xml:space="preserve"> </w:t>
      </w:r>
      <w:r>
        <w:t xml:space="preserve">and</w:t>
      </w:r>
      <w:r>
        <w:t xml:space="preserve"> </w:t>
      </w:r>
      <m:oMath>
        <m:r>
          <m:t>X</m:t>
        </m:r>
        <m:r>
          <m:rPr>
            <m:sty m:val="p"/>
          </m:rPr>
          <m:t>=</m:t>
        </m:r>
        <m:r>
          <m:t>7.0</m:t>
        </m:r>
      </m:oMath>
      <w:r>
        <w:t xml:space="preserve"> </w:t>
      </w:r>
      <w:r>
        <w:t xml:space="preserve">and label their lengths 2.80 and -0.20. The nonparallel slopes make the changing gap visible.</w:t>
      </w:r>
    </w:p>
    <w:p>
      <w:pPr>
        <w:pStyle w:val="BodyText"/>
      </w:pPr>
      <w:r>
        <w:rPr>
          <w:b/>
          <w:bCs/>
        </w:rPr>
        <w:t xml:space="preserve">Interpret and check the result, part (e)</w:t>
      </w:r>
    </w:p>
    <w:p>
      <w:pPr>
        <w:pStyle w:val="BodyText"/>
      </w:pPr>
      <m:oMath>
        <m:sSub>
          <m:e>
            <m:r>
              <m:t>b</m:t>
            </m:r>
          </m:e>
          <m:sub>
            <m:r>
              <m:t>1</m:t>
            </m:r>
          </m:sub>
        </m:sSub>
        <m:r>
          <m:rPr>
            <m:sty m:val="p"/>
          </m:rPr>
          <m:t>=</m:t>
        </m:r>
        <m:r>
          <m:t>2.10</m:t>
        </m:r>
      </m:oMath>
      <w:r>
        <w:t xml:space="preserve"> </w:t>
      </w:r>
      <w:r>
        <w:t xml:space="preserve">is the focus blocks slope in the reference group.</w:t>
      </w:r>
      <w:r>
        <w:t xml:space="preserve"> </w:t>
      </w:r>
      <m:oMath>
        <m:sSub>
          <m:e>
            <m:r>
              <m:t>b</m:t>
            </m:r>
          </m:e>
          <m:sub>
            <m:r>
              <m:t>2</m:t>
            </m:r>
          </m:sub>
        </m:sSub>
        <m:r>
          <m:rPr>
            <m:sty m:val="p"/>
          </m:rPr>
          <m:t>=</m:t>
        </m:r>
        <m:r>
          <m:t>4.00</m:t>
        </m:r>
      </m:oMath>
      <w:r>
        <w:t xml:space="preserve"> </w:t>
      </w:r>
      <w:r>
        <w:t xml:space="preserve">is the fitted Private room minus Open room difference specifically at</w:t>
      </w:r>
      <w:r>
        <w:t xml:space="preserve"> </w:t>
      </w:r>
      <m:oMath>
        <m:r>
          <m:t>X</m:t>
        </m:r>
        <m:r>
          <m:rPr>
            <m:sty m:val="p"/>
          </m:rPr>
          <m:t>=</m:t>
        </m:r>
        <m:r>
          <m:t>0</m:t>
        </m:r>
      </m:oMath>
      <w:r>
        <w:t xml:space="preserve">. It remains interpretable there, although zero may not be substantively central.</w:t>
      </w:r>
      <w:r>
        <w:t xml:space="preserve"> </w:t>
      </w:r>
      <m:oMath>
        <m:sSub>
          <m:e>
            <m:r>
              <m:t>b</m:t>
            </m:r>
          </m:e>
          <m:sub>
            <m:r>
              <m:t>3</m:t>
            </m:r>
          </m:sub>
        </m:sSub>
        <m:r>
          <m:rPr>
            <m:sty m:val="p"/>
          </m:rPr>
          <m:t>=</m:t>
        </m:r>
        <m:r>
          <m:rPr>
            <m:sty m:val="p"/>
          </m:rPr>
          <m:t>−</m:t>
        </m:r>
        <m:r>
          <m:t>0.60</m:t>
        </m:r>
      </m:oMath>
      <w:r>
        <w:t xml:space="preserve"> </w:t>
      </w:r>
      <w:r>
        <w:t xml:space="preserve">is the difference between the two group slopes. Consequently, the fitted group gap is</w:t>
      </w:r>
      <w:r>
        <w:t xml:space="preserve"> </w:t>
      </w:r>
      <m:oMath>
        <m:sSub>
          <m:e>
            <m:r>
              <m:t>b</m:t>
            </m:r>
          </m:e>
          <m:sub>
            <m:r>
              <m:t>2</m:t>
            </m:r>
          </m:sub>
        </m:sSub>
        <m:r>
          <m:rPr>
            <m:sty m:val="p"/>
          </m:rPr>
          <m:t>+</m:t>
        </m:r>
        <m:sSub>
          <m:e>
            <m:r>
              <m:t>b</m:t>
            </m:r>
          </m:e>
          <m:sub>
            <m:r>
              <m:t>3</m:t>
            </m:r>
          </m:sub>
        </m:sSub>
        <m:r>
          <m:t>X</m:t>
        </m:r>
      </m:oMath>
      <w:r>
        <w:t xml:space="preserve">: it equals 2.80 at</w:t>
      </w:r>
      <w:r>
        <w:t xml:space="preserve"> </w:t>
      </w:r>
      <m:oMath>
        <m:r>
          <m:t>X</m:t>
        </m:r>
        <m:r>
          <m:rPr>
            <m:sty m:val="p"/>
          </m:rPr>
          <m:t>=</m:t>
        </m:r>
        <m:r>
          <m:t>2.0</m:t>
        </m:r>
      </m:oMath>
      <w:r>
        <w:t xml:space="preserve"> </w:t>
      </w:r>
      <w:r>
        <w:t xml:space="preserve">and -0.20 at</w:t>
      </w:r>
      <w:r>
        <w:t xml:space="preserve"> </w:t>
      </w:r>
      <m:oMath>
        <m:r>
          <m:t>X</m:t>
        </m:r>
        <m:r>
          <m:rPr>
            <m:sty m:val="p"/>
          </m:rPr>
          <m:t>=</m:t>
        </m:r>
        <m:r>
          <m:t>7.0</m:t>
        </m:r>
      </m:oMath>
      <w:r>
        <w:t xml:space="preserve">. The interaction describes how a conditional association differs by group. It does not establish that group or</w:t>
      </w:r>
      <w:r>
        <w:t xml:space="preserve"> </w:t>
      </w:r>
      <m:oMath>
        <m:r>
          <m:t>X</m:t>
        </m:r>
      </m:oMath>
      <w:r>
        <w:t xml:space="preserve"> </w:t>
      </w:r>
      <w:r>
        <w:t xml:space="preserve">causes the outcome.</w:t>
      </w:r>
    </w:p>
    <w:bookmarkEnd w:id="115"/>
    <w:bookmarkStart w:id="116" w:name="t07-a09-v08-visits-by-museum-route"/>
    <w:p>
      <w:pPr>
        <w:pStyle w:val="Heading3"/>
      </w:pPr>
      <w:r>
        <w:rPr>
          <w:rStyle w:val="VerbatimChar"/>
        </w:rPr>
        <w:t xml:space="preserve">T07-A09-V08</w:t>
      </w:r>
      <w:r>
        <w:t xml:space="preserve">: Visits by museum route</w:t>
      </w:r>
    </w:p>
    <w:p>
      <w:pPr>
        <w:pStyle w:val="FirstParagraph"/>
      </w:pPr>
      <w:r>
        <w:rPr>
          <w:b/>
          <w:bCs/>
        </w:rPr>
        <w:t xml:space="preserve">Reason before calculating, part (a)</w:t>
      </w:r>
    </w:p>
    <w:p>
      <w:pPr>
        <w:pStyle w:val="BodyText"/>
      </w:pPr>
      <w:r>
        <w:t xml:space="preserve">When</w:t>
      </w:r>
      <w:r>
        <w:t xml:space="preserve"> </w:t>
      </w:r>
      <m:oMath>
        <m:r>
          <m:t>G</m:t>
        </m:r>
        <m:r>
          <m:rPr>
            <m:sty m:val="p"/>
          </m:rPr>
          <m:t>=</m:t>
        </m:r>
        <m:r>
          <m:t>0</m:t>
        </m:r>
      </m:oMath>
      <w:r>
        <w:t xml:space="preserve">, the product</w:t>
      </w:r>
      <w:r>
        <w:t xml:space="preserve"> </w:t>
      </w:r>
      <m:oMath>
        <m:r>
          <m:t>X</m:t>
        </m:r>
        <m:r>
          <m:t>G</m:t>
        </m:r>
      </m:oMath>
      <w:r>
        <w:t xml:space="preserve"> </w:t>
      </w:r>
      <w:r>
        <w:t xml:space="preserve">is zero for every</w:t>
      </w:r>
      <w:r>
        <w:t xml:space="preserve"> </w:t>
      </w:r>
      <m:oMath>
        <m:r>
          <m:t>X</m:t>
        </m:r>
      </m:oMath>
      <w:r>
        <w:t xml:space="preserve">. When</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Work through the calculation, part (b)</w:t>
      </w:r>
    </w:p>
    <w:p>
      <w:pPr>
        <w:pStyle w:val="BodyText"/>
      </w:pPr>
      <w:r>
        <w:t xml:space="preserve">Substitution gives Free route:</w:t>
      </w:r>
      <w:r>
        <w:t xml:space="preserve"> </w:t>
      </w:r>
      <m:oMath>
        <m:acc>
          <m:accPr>
            <m:chr m:val="̂"/>
          </m:accPr>
          <m:e>
            <m:r>
              <m:t>Y</m:t>
            </m:r>
          </m:e>
        </m:acc>
        <m:r>
          <m:rPr>
            <m:sty m:val="p"/>
          </m:rPr>
          <m:t>=</m:t>
        </m:r>
        <m:r>
          <m:t>44.00</m:t>
        </m:r>
        <m:r>
          <m:rPr>
            <m:sty m:val="p"/>
          </m:rPr>
          <m:t>+</m:t>
        </m:r>
        <m:d>
          <m:dPr>
            <m:begChr m:val="("/>
            <m:sepChr m:val=""/>
            <m:endChr m:val=")"/>
            <m:grow/>
          </m:dPr>
          <m:e>
            <m:r>
              <m:t>3.50</m:t>
            </m:r>
          </m:e>
        </m:d>
        <m:r>
          <m:t>X</m:t>
        </m:r>
      </m:oMath>
      <w:r>
        <w:t xml:space="preserve">, with slope 3.50. For Curated route:</w:t>
      </w:r>
      <w:r>
        <w:t xml:space="preserve"> </w:t>
      </w:r>
      <m:oMath>
        <m:acc>
          <m:accPr>
            <m:chr m:val="̂"/>
          </m:accPr>
          <m:e>
            <m:r>
              <m:t>Y</m:t>
            </m:r>
          </m:e>
        </m:acc>
        <m:r>
          <m:rPr>
            <m:sty m:val="p"/>
          </m:rPr>
          <m:t>=</m:t>
        </m:r>
        <m:r>
          <m:t>47.00</m:t>
        </m:r>
        <m:r>
          <m:rPr>
            <m:sty m:val="p"/>
          </m:rPr>
          <m:t>+</m:t>
        </m:r>
        <m:d>
          <m:dPr>
            <m:begChr m:val="("/>
            <m:sepChr m:val=""/>
            <m:endChr m:val=")"/>
            <m:grow/>
          </m:dPr>
          <m:e>
            <m:r>
              <m:t>5.00</m:t>
            </m:r>
          </m:e>
        </m:d>
        <m:r>
          <m:t>X</m:t>
        </m:r>
      </m:oMath>
      <w:r>
        <w:t xml:space="preserve">, with slope</w:t>
      </w:r>
      <w:r>
        <w:t xml:space="preserve"> </w:t>
      </w:r>
      <m:oMath>
        <m:sSub>
          <m:e>
            <m:r>
              <m:t>b</m:t>
            </m:r>
          </m:e>
          <m:sub>
            <m:r>
              <m:t>1</m:t>
            </m:r>
          </m:sub>
        </m:sSub>
        <m:r>
          <m:rPr>
            <m:sty m:val="p"/>
          </m:rPr>
          <m:t>+</m:t>
        </m:r>
        <m:sSub>
          <m:e>
            <m:r>
              <m:t>b</m:t>
            </m:r>
          </m:e>
          <m:sub>
            <m:r>
              <m:t>3</m:t>
            </m:r>
          </m:sub>
        </m:sSub>
        <m:r>
          <m:rPr>
            <m:sty m:val="p"/>
          </m:rPr>
          <m:t>=</m:t>
        </m:r>
        <m:r>
          <m:t>3.50</m:t>
        </m:r>
        <m:r>
          <m:rPr>
            <m:sty m:val="p"/>
          </m:rPr>
          <m:t>+</m:t>
        </m:r>
        <m:d>
          <m:dPr>
            <m:begChr m:val="("/>
            <m:sepChr m:val=""/>
            <m:endChr m:val=")"/>
            <m:grow/>
          </m:dPr>
          <m:e>
            <m:r>
              <m:t>1.50</m:t>
            </m:r>
          </m:e>
        </m:d>
        <m:r>
          <m:rPr>
            <m:sty m:val="p"/>
          </m:rPr>
          <m:t>=</m:t>
        </m:r>
        <m:r>
          <m:t>5.00</m:t>
        </m:r>
      </m:oMath>
      <w:r>
        <w:t xml:space="preserve">.</w:t>
      </w:r>
    </w:p>
    <w:p>
      <w:pPr>
        <w:pStyle w:val="BodyText"/>
      </w:pPr>
      <w:r>
        <w:rPr>
          <w:b/>
          <w:bCs/>
        </w:rPr>
        <w:t xml:space="preserve">Work through the calculation, part (c)</w:t>
      </w:r>
    </w:p>
    <w:p>
      <w:pPr>
        <w:pStyle w:val="BodyText"/>
      </w:pPr>
      <w:r>
        <w:t xml:space="preserve">The product terms and fitted coordinates are: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Group</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Fitted knowledge score</w:t>
            </w:r>
          </w:p>
        </w:tc>
      </w:tr>
      <w:tr>
        <w:tc>
          <w:tcPr/>
          <w:p>
            <w:pPr>
              <w:pStyle w:val="Compact"/>
            </w:pPr>
            <w:r>
              <w:t xml:space="preserve">Free route</w:t>
            </w:r>
          </w:p>
        </w:tc>
        <w:tc>
          <w:tcPr/>
          <w:p>
            <w:pPr>
              <w:pStyle w:val="Compact"/>
            </w:pPr>
            <w:r>
              <w:t xml:space="preserve">0</w:t>
            </w:r>
          </w:p>
        </w:tc>
        <w:tc>
          <w:tcPr/>
          <w:p>
            <w:pPr>
              <w:pStyle w:val="Compact"/>
            </w:pPr>
            <w:r>
              <w:t xml:space="preserve">0.0</w:t>
            </w:r>
          </w:p>
        </w:tc>
        <w:tc>
          <w:tcPr/>
          <w:p>
            <w:pPr>
              <w:pStyle w:val="Compact"/>
            </w:pPr>
            <w:r>
              <w:t xml:space="preserve">0.0</w:t>
            </w:r>
          </w:p>
        </w:tc>
        <w:tc>
          <w:tcPr/>
          <w:p>
            <w:pPr>
              <w:pStyle w:val="Compact"/>
            </w:pPr>
            <w:r>
              <w:t xml:space="preserve">44.00</w:t>
            </w:r>
          </w:p>
        </w:tc>
      </w:tr>
      <w:tr>
        <w:tc>
          <w:tcPr/>
          <w:p>
            <w:pPr>
              <w:pStyle w:val="Compact"/>
            </w:pPr>
            <w:r>
              <w:t xml:space="preserve">Free route</w:t>
            </w:r>
          </w:p>
        </w:tc>
        <w:tc>
          <w:tcPr/>
          <w:p>
            <w:pPr>
              <w:pStyle w:val="Compact"/>
            </w:pPr>
            <w:r>
              <w:t xml:space="preserve">0</w:t>
            </w:r>
          </w:p>
        </w:tc>
        <w:tc>
          <w:tcPr/>
          <w:p>
            <w:pPr>
              <w:pStyle w:val="Compact"/>
            </w:pPr>
            <w:r>
              <w:t xml:space="preserve">3.0</w:t>
            </w:r>
          </w:p>
        </w:tc>
        <w:tc>
          <w:tcPr/>
          <w:p>
            <w:pPr>
              <w:pStyle w:val="Compact"/>
            </w:pPr>
            <w:r>
              <w:t xml:space="preserve">0.0</w:t>
            </w:r>
          </w:p>
        </w:tc>
        <w:tc>
          <w:tcPr/>
          <w:p>
            <w:pPr>
              <w:pStyle w:val="Compact"/>
            </w:pPr>
            <w:r>
              <w:t xml:space="preserve">54.50</w:t>
            </w:r>
          </w:p>
        </w:tc>
      </w:tr>
      <w:tr>
        <w:tc>
          <w:tcPr/>
          <w:p>
            <w:pPr>
              <w:pStyle w:val="Compact"/>
            </w:pPr>
            <w:r>
              <w:t xml:space="preserve">Curated route</w:t>
            </w:r>
          </w:p>
        </w:tc>
        <w:tc>
          <w:tcPr/>
          <w:p>
            <w:pPr>
              <w:pStyle w:val="Compact"/>
            </w:pPr>
            <w:r>
              <w:t xml:space="preserve">1</w:t>
            </w:r>
          </w:p>
        </w:tc>
        <w:tc>
          <w:tcPr/>
          <w:p>
            <w:pPr>
              <w:pStyle w:val="Compact"/>
            </w:pPr>
            <w:r>
              <w:t xml:space="preserve">0.0</w:t>
            </w:r>
          </w:p>
        </w:tc>
        <w:tc>
          <w:tcPr/>
          <w:p>
            <w:pPr>
              <w:pStyle w:val="Compact"/>
            </w:pPr>
            <w:r>
              <w:t xml:space="preserve">0.0</w:t>
            </w:r>
          </w:p>
        </w:tc>
        <w:tc>
          <w:tcPr/>
          <w:p>
            <w:pPr>
              <w:pStyle w:val="Compact"/>
            </w:pPr>
            <w:r>
              <w:t xml:space="preserve">47.00</w:t>
            </w:r>
          </w:p>
        </w:tc>
      </w:tr>
      <w:tr>
        <w:tc>
          <w:tcPr/>
          <w:p>
            <w:pPr>
              <w:pStyle w:val="Compact"/>
            </w:pPr>
            <w:r>
              <w:t xml:space="preserve">Curated route</w:t>
            </w:r>
          </w:p>
        </w:tc>
        <w:tc>
          <w:tcPr/>
          <w:p>
            <w:pPr>
              <w:pStyle w:val="Compact"/>
            </w:pPr>
            <w:r>
              <w:t xml:space="preserve">1</w:t>
            </w:r>
          </w:p>
        </w:tc>
        <w:tc>
          <w:tcPr/>
          <w:p>
            <w:pPr>
              <w:pStyle w:val="Compact"/>
            </w:pPr>
            <w:r>
              <w:t xml:space="preserve">3.0</w:t>
            </w:r>
          </w:p>
        </w:tc>
        <w:tc>
          <w:tcPr/>
          <w:p>
            <w:pPr>
              <w:pStyle w:val="Compact"/>
            </w:pPr>
            <w:r>
              <w:t xml:space="preserve">3.0</w:t>
            </w:r>
          </w:p>
        </w:tc>
        <w:tc>
          <w:tcPr/>
          <w:p>
            <w:pPr>
              <w:pStyle w:val="Compact"/>
            </w:pPr>
            <w:r>
              <w:t xml:space="preserve">62.00</w:t>
            </w:r>
          </w:p>
        </w:tc>
      </w:tr>
    </w:tbl>
    <w:p>
      <w:pPr>
        <w:pStyle w:val="BodyText"/>
      </w:pPr>
      <w:r>
        <w:rPr>
          <w:b/>
          <w:bCs/>
        </w:rPr>
        <w:t xml:space="preserve">Work through the calculation, part (d)</w:t>
      </w:r>
    </w:p>
    <w:p>
      <w:pPr>
        <w:pStyle w:val="BodyText"/>
      </w:pPr>
      <w:r>
        <w:t xml:space="preserve">Put visits on the horizontal axis and fitted knowledge score on the vertical axis. For Free route, connect its two table coordinates. For Curated route, connect its two coordinates in a second labeled line. Draw vertical segments between the lines at</w:t>
      </w:r>
      <w:r>
        <w:t xml:space="preserve"> </w:t>
      </w:r>
      <m:oMath>
        <m:r>
          <m:t>X</m:t>
        </m:r>
        <m:r>
          <m:rPr>
            <m:sty m:val="p"/>
          </m:rPr>
          <m:t>=</m:t>
        </m:r>
        <m:r>
          <m:t>0.0</m:t>
        </m:r>
      </m:oMath>
      <w:r>
        <w:t xml:space="preserve"> </w:t>
      </w:r>
      <w:r>
        <w:t xml:space="preserve">and</w:t>
      </w:r>
      <w:r>
        <w:t xml:space="preserve"> </w:t>
      </w:r>
      <m:oMath>
        <m:r>
          <m:t>X</m:t>
        </m:r>
        <m:r>
          <m:rPr>
            <m:sty m:val="p"/>
          </m:rPr>
          <m:t>=</m:t>
        </m:r>
        <m:r>
          <m:t>3.0</m:t>
        </m:r>
      </m:oMath>
      <w:r>
        <w:t xml:space="preserve"> </w:t>
      </w:r>
      <w:r>
        <w:t xml:space="preserve">and label their lengths 3.00 and 7.50. The nonparallel slopes make the changing gap visible.</w:t>
      </w:r>
    </w:p>
    <w:p>
      <w:pPr>
        <w:pStyle w:val="BodyText"/>
      </w:pPr>
      <w:r>
        <w:rPr>
          <w:b/>
          <w:bCs/>
        </w:rPr>
        <w:t xml:space="preserve">Interpret and check the result, part (e)</w:t>
      </w:r>
    </w:p>
    <w:p>
      <w:pPr>
        <w:pStyle w:val="BodyText"/>
      </w:pPr>
      <m:oMath>
        <m:sSub>
          <m:e>
            <m:r>
              <m:t>b</m:t>
            </m:r>
          </m:e>
          <m:sub>
            <m:r>
              <m:t>1</m:t>
            </m:r>
          </m:sub>
        </m:sSub>
        <m:r>
          <m:rPr>
            <m:sty m:val="p"/>
          </m:rPr>
          <m:t>=</m:t>
        </m:r>
        <m:r>
          <m:t>3.50</m:t>
        </m:r>
      </m:oMath>
      <w:r>
        <w:t xml:space="preserve"> </w:t>
      </w:r>
      <w:r>
        <w:t xml:space="preserve">is the visits slope in the reference group.</w:t>
      </w:r>
      <w:r>
        <w:t xml:space="preserve"> </w:t>
      </w:r>
      <m:oMath>
        <m:sSub>
          <m:e>
            <m:r>
              <m:t>b</m:t>
            </m:r>
          </m:e>
          <m:sub>
            <m:r>
              <m:t>2</m:t>
            </m:r>
          </m:sub>
        </m:sSub>
        <m:r>
          <m:rPr>
            <m:sty m:val="p"/>
          </m:rPr>
          <m:t>=</m:t>
        </m:r>
        <m:r>
          <m:t>3.00</m:t>
        </m:r>
      </m:oMath>
      <w:r>
        <w:t xml:space="preserve"> </w:t>
      </w:r>
      <w:r>
        <w:t xml:space="preserve">is the fitted Curated route minus Free route difference specifically at</w:t>
      </w:r>
      <w:r>
        <w:t xml:space="preserve"> </w:t>
      </w:r>
      <m:oMath>
        <m:r>
          <m:t>X</m:t>
        </m:r>
        <m:r>
          <m:rPr>
            <m:sty m:val="p"/>
          </m:rPr>
          <m:t>=</m:t>
        </m:r>
        <m:r>
          <m:t>0</m:t>
        </m:r>
      </m:oMath>
      <w:r>
        <w:t xml:space="preserve">. It remains interpretable there, although zero may not be substantively central.</w:t>
      </w:r>
      <w:r>
        <w:t xml:space="preserve"> </w:t>
      </w:r>
      <m:oMath>
        <m:sSub>
          <m:e>
            <m:r>
              <m:t>b</m:t>
            </m:r>
          </m:e>
          <m:sub>
            <m:r>
              <m:t>3</m:t>
            </m:r>
          </m:sub>
        </m:sSub>
        <m:r>
          <m:rPr>
            <m:sty m:val="p"/>
          </m:rPr>
          <m:t>=</m:t>
        </m:r>
        <m:r>
          <m:t>1.50</m:t>
        </m:r>
      </m:oMath>
      <w:r>
        <w:t xml:space="preserve"> </w:t>
      </w:r>
      <w:r>
        <w:t xml:space="preserve">is the difference between the two group slopes. Consequently, the fitted group gap is</w:t>
      </w:r>
      <w:r>
        <w:t xml:space="preserve"> </w:t>
      </w:r>
      <m:oMath>
        <m:sSub>
          <m:e>
            <m:r>
              <m:t>b</m:t>
            </m:r>
          </m:e>
          <m:sub>
            <m:r>
              <m:t>2</m:t>
            </m:r>
          </m:sub>
        </m:sSub>
        <m:r>
          <m:rPr>
            <m:sty m:val="p"/>
          </m:rPr>
          <m:t>+</m:t>
        </m:r>
        <m:sSub>
          <m:e>
            <m:r>
              <m:t>b</m:t>
            </m:r>
          </m:e>
          <m:sub>
            <m:r>
              <m:t>3</m:t>
            </m:r>
          </m:sub>
        </m:sSub>
        <m:r>
          <m:t>X</m:t>
        </m:r>
      </m:oMath>
      <w:r>
        <w:t xml:space="preserve">: it equals 3.00 at</w:t>
      </w:r>
      <w:r>
        <w:t xml:space="preserve"> </w:t>
      </w:r>
      <m:oMath>
        <m:r>
          <m:t>X</m:t>
        </m:r>
        <m:r>
          <m:rPr>
            <m:sty m:val="p"/>
          </m:rPr>
          <m:t>=</m:t>
        </m:r>
        <m:r>
          <m:t>0.0</m:t>
        </m:r>
      </m:oMath>
      <w:r>
        <w:t xml:space="preserve"> </w:t>
      </w:r>
      <w:r>
        <w:t xml:space="preserve">and 7.50 at</w:t>
      </w:r>
      <w:r>
        <w:t xml:space="preserve"> </w:t>
      </w:r>
      <m:oMath>
        <m:r>
          <m:t>X</m:t>
        </m:r>
        <m:r>
          <m:rPr>
            <m:sty m:val="p"/>
          </m:rPr>
          <m:t>=</m:t>
        </m:r>
        <m:r>
          <m:t>3.0</m:t>
        </m:r>
      </m:oMath>
      <w:r>
        <w:t xml:space="preserve">. The interaction describes how a conditional association differs by group. It does not establish that group or</w:t>
      </w:r>
      <w:r>
        <w:t xml:space="preserve"> </w:t>
      </w:r>
      <m:oMath>
        <m:r>
          <m:t>X</m:t>
        </m:r>
      </m:oMath>
      <w:r>
        <w:t xml:space="preserve"> </w:t>
      </w:r>
      <w:r>
        <w:t xml:space="preserve">causes the outcome.</w:t>
      </w:r>
    </w:p>
    <w:bookmarkEnd w:id="116"/>
    <w:bookmarkStart w:id="117" w:name="Xc6b919e1d8e816d0d93925f2d604d160395d9b4"/>
    <w:p>
      <w:pPr>
        <w:pStyle w:val="Heading3"/>
      </w:pPr>
      <w:r>
        <w:rPr>
          <w:rStyle w:val="VerbatimChar"/>
        </w:rPr>
        <w:t xml:space="preserve">T07-A09-V09</w:t>
      </w:r>
      <w:r>
        <w:t xml:space="preserve">: Feedback rounds by meeting mode</w:t>
      </w:r>
    </w:p>
    <w:p>
      <w:pPr>
        <w:pStyle w:val="FirstParagraph"/>
      </w:pPr>
      <w:r>
        <w:rPr>
          <w:b/>
          <w:bCs/>
        </w:rPr>
        <w:t xml:space="preserve">Reason before calculating, part (a)</w:t>
      </w:r>
    </w:p>
    <w:p>
      <w:pPr>
        <w:pStyle w:val="BodyText"/>
      </w:pPr>
      <w:r>
        <w:t xml:space="preserve">When</w:t>
      </w:r>
      <w:r>
        <w:t xml:space="preserve"> </w:t>
      </w:r>
      <m:oMath>
        <m:r>
          <m:t>G</m:t>
        </m:r>
        <m:r>
          <m:rPr>
            <m:sty m:val="p"/>
          </m:rPr>
          <m:t>=</m:t>
        </m:r>
        <m:r>
          <m:t>0</m:t>
        </m:r>
      </m:oMath>
      <w:r>
        <w:t xml:space="preserve">, the product</w:t>
      </w:r>
      <w:r>
        <w:t xml:space="preserve"> </w:t>
      </w:r>
      <m:oMath>
        <m:r>
          <m:t>X</m:t>
        </m:r>
        <m:r>
          <m:t>G</m:t>
        </m:r>
      </m:oMath>
      <w:r>
        <w:t xml:space="preserve"> </w:t>
      </w:r>
      <w:r>
        <w:t xml:space="preserve">is zero for every</w:t>
      </w:r>
      <w:r>
        <w:t xml:space="preserve"> </w:t>
      </w:r>
      <m:oMath>
        <m:r>
          <m:t>X</m:t>
        </m:r>
      </m:oMath>
      <w:r>
        <w:t xml:space="preserve">. When</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Work through the calculation, part (b)</w:t>
      </w:r>
    </w:p>
    <w:p>
      <w:pPr>
        <w:pStyle w:val="BodyText"/>
      </w:pPr>
      <w:r>
        <w:t xml:space="preserve">Substitution gives Asynchronous:</w:t>
      </w:r>
      <w:r>
        <w:t xml:space="preserve"> </w:t>
      </w:r>
      <m:oMath>
        <m:acc>
          <m:accPr>
            <m:chr m:val="̂"/>
          </m:accPr>
          <m:e>
            <m:r>
              <m:t>Y</m:t>
            </m:r>
          </m:e>
        </m:acc>
        <m:r>
          <m:rPr>
            <m:sty m:val="p"/>
          </m:rPr>
          <m:t>=</m:t>
        </m:r>
        <m:r>
          <m:t>50.00</m:t>
        </m:r>
        <m:r>
          <m:rPr>
            <m:sty m:val="p"/>
          </m:rPr>
          <m:t>+</m:t>
        </m:r>
        <m:d>
          <m:dPr>
            <m:begChr m:val="("/>
            <m:sepChr m:val=""/>
            <m:endChr m:val=")"/>
            <m:grow/>
          </m:dPr>
          <m:e>
            <m:r>
              <m:t>2.80</m:t>
            </m:r>
          </m:e>
        </m:d>
        <m:r>
          <m:t>X</m:t>
        </m:r>
      </m:oMath>
      <w:r>
        <w:t xml:space="preserve">, with slope 2.80. For Live:</w:t>
      </w:r>
      <w:r>
        <w:t xml:space="preserve"> </w:t>
      </w:r>
      <m:oMath>
        <m:acc>
          <m:accPr>
            <m:chr m:val="̂"/>
          </m:accPr>
          <m:e>
            <m:r>
              <m:t>Y</m:t>
            </m:r>
          </m:e>
        </m:acc>
        <m:r>
          <m:rPr>
            <m:sty m:val="p"/>
          </m:rPr>
          <m:t>=</m:t>
        </m:r>
        <m:r>
          <m:t>54.00</m:t>
        </m:r>
        <m:r>
          <m:rPr>
            <m:sty m:val="p"/>
          </m:rPr>
          <m:t>+</m:t>
        </m:r>
        <m:d>
          <m:dPr>
            <m:begChr m:val="("/>
            <m:sepChr m:val=""/>
            <m:endChr m:val=")"/>
            <m:grow/>
          </m:dPr>
          <m:e>
            <m:r>
              <m:t>2.30</m:t>
            </m:r>
          </m:e>
        </m:d>
        <m:r>
          <m:t>X</m:t>
        </m:r>
      </m:oMath>
      <w:r>
        <w:t xml:space="preserve">, with slope</w:t>
      </w:r>
      <w:r>
        <w:t xml:space="preserve"> </w:t>
      </w:r>
      <m:oMath>
        <m:sSub>
          <m:e>
            <m:r>
              <m:t>b</m:t>
            </m:r>
          </m:e>
          <m:sub>
            <m:r>
              <m:t>1</m:t>
            </m:r>
          </m:sub>
        </m:sSub>
        <m:r>
          <m:rPr>
            <m:sty m:val="p"/>
          </m:rPr>
          <m:t>+</m:t>
        </m:r>
        <m:sSub>
          <m:e>
            <m:r>
              <m:t>b</m:t>
            </m:r>
          </m:e>
          <m:sub>
            <m:r>
              <m:t>3</m:t>
            </m:r>
          </m:sub>
        </m:sSub>
        <m:r>
          <m:rPr>
            <m:sty m:val="p"/>
          </m:rPr>
          <m:t>=</m:t>
        </m:r>
        <m:r>
          <m:t>2.80</m:t>
        </m:r>
        <m:r>
          <m:rPr>
            <m:sty m:val="p"/>
          </m:rPr>
          <m:t>+</m:t>
        </m:r>
        <m:d>
          <m:dPr>
            <m:begChr m:val="("/>
            <m:sepChr m:val=""/>
            <m:endChr m:val=")"/>
            <m:grow/>
          </m:dPr>
          <m:e>
            <m:r>
              <m:rPr>
                <m:sty m:val="p"/>
              </m:rPr>
              <m:t>−</m:t>
            </m:r>
            <m:r>
              <m:t>0.50</m:t>
            </m:r>
          </m:e>
        </m:d>
        <m:r>
          <m:rPr>
            <m:sty m:val="p"/>
          </m:rPr>
          <m:t>=</m:t>
        </m:r>
        <m:r>
          <m:t>2.30</m:t>
        </m:r>
      </m:oMath>
      <w:r>
        <w:t xml:space="preserve">.</w:t>
      </w:r>
    </w:p>
    <w:p>
      <w:pPr>
        <w:pStyle w:val="BodyText"/>
      </w:pPr>
      <w:r>
        <w:rPr>
          <w:b/>
          <w:bCs/>
        </w:rPr>
        <w:t xml:space="preserve">Work through the calculation, part (c)</w:t>
      </w:r>
    </w:p>
    <w:p>
      <w:pPr>
        <w:pStyle w:val="BodyText"/>
      </w:pPr>
      <w:r>
        <w:t xml:space="preserve">The product terms and fitted coordinates are: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Group</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Fitted revision score</w:t>
            </w:r>
          </w:p>
        </w:tc>
      </w:tr>
      <w:tr>
        <w:tc>
          <w:tcPr/>
          <w:p>
            <w:pPr>
              <w:pStyle w:val="Compact"/>
            </w:pPr>
            <w:r>
              <w:t xml:space="preserve">Asynchronous</w:t>
            </w:r>
          </w:p>
        </w:tc>
        <w:tc>
          <w:tcPr/>
          <w:p>
            <w:pPr>
              <w:pStyle w:val="Compact"/>
            </w:pPr>
            <w:r>
              <w:t xml:space="preserve">0</w:t>
            </w:r>
          </w:p>
        </w:tc>
        <w:tc>
          <w:tcPr/>
          <w:p>
            <w:pPr>
              <w:pStyle w:val="Compact"/>
            </w:pPr>
            <w:r>
              <w:t xml:space="preserve">1.0</w:t>
            </w:r>
          </w:p>
        </w:tc>
        <w:tc>
          <w:tcPr/>
          <w:p>
            <w:pPr>
              <w:pStyle w:val="Compact"/>
            </w:pPr>
            <w:r>
              <w:t xml:space="preserve">0.0</w:t>
            </w:r>
          </w:p>
        </w:tc>
        <w:tc>
          <w:tcPr/>
          <w:p>
            <w:pPr>
              <w:pStyle w:val="Compact"/>
            </w:pPr>
            <w:r>
              <w:t xml:space="preserve">52.80</w:t>
            </w:r>
          </w:p>
        </w:tc>
      </w:tr>
      <w:tr>
        <w:tc>
          <w:tcPr/>
          <w:p>
            <w:pPr>
              <w:pStyle w:val="Compact"/>
            </w:pPr>
            <w:r>
              <w:t xml:space="preserve">Asynchronous</w:t>
            </w:r>
          </w:p>
        </w:tc>
        <w:tc>
          <w:tcPr/>
          <w:p>
            <w:pPr>
              <w:pStyle w:val="Compact"/>
            </w:pPr>
            <w:r>
              <w:t xml:space="preserve">0</w:t>
            </w:r>
          </w:p>
        </w:tc>
        <w:tc>
          <w:tcPr/>
          <w:p>
            <w:pPr>
              <w:pStyle w:val="Compact"/>
            </w:pPr>
            <w:r>
              <w:t xml:space="preserve">5.0</w:t>
            </w:r>
          </w:p>
        </w:tc>
        <w:tc>
          <w:tcPr/>
          <w:p>
            <w:pPr>
              <w:pStyle w:val="Compact"/>
            </w:pPr>
            <w:r>
              <w:t xml:space="preserve">0.0</w:t>
            </w:r>
          </w:p>
        </w:tc>
        <w:tc>
          <w:tcPr/>
          <w:p>
            <w:pPr>
              <w:pStyle w:val="Compact"/>
            </w:pPr>
            <w:r>
              <w:t xml:space="preserve">64.00</w:t>
            </w:r>
          </w:p>
        </w:tc>
      </w:tr>
      <w:tr>
        <w:tc>
          <w:tcPr/>
          <w:p>
            <w:pPr>
              <w:pStyle w:val="Compact"/>
            </w:pPr>
            <w:r>
              <w:t xml:space="preserve">Live</w:t>
            </w:r>
          </w:p>
        </w:tc>
        <w:tc>
          <w:tcPr/>
          <w:p>
            <w:pPr>
              <w:pStyle w:val="Compact"/>
            </w:pPr>
            <w:r>
              <w:t xml:space="preserve">1</w:t>
            </w:r>
          </w:p>
        </w:tc>
        <w:tc>
          <w:tcPr/>
          <w:p>
            <w:pPr>
              <w:pStyle w:val="Compact"/>
            </w:pPr>
            <w:r>
              <w:t xml:space="preserve">1.0</w:t>
            </w:r>
          </w:p>
        </w:tc>
        <w:tc>
          <w:tcPr/>
          <w:p>
            <w:pPr>
              <w:pStyle w:val="Compact"/>
            </w:pPr>
            <w:r>
              <w:t xml:space="preserve">1.0</w:t>
            </w:r>
          </w:p>
        </w:tc>
        <w:tc>
          <w:tcPr/>
          <w:p>
            <w:pPr>
              <w:pStyle w:val="Compact"/>
            </w:pPr>
            <w:r>
              <w:t xml:space="preserve">56.30</w:t>
            </w:r>
          </w:p>
        </w:tc>
      </w:tr>
      <w:tr>
        <w:tc>
          <w:tcPr/>
          <w:p>
            <w:pPr>
              <w:pStyle w:val="Compact"/>
            </w:pPr>
            <w:r>
              <w:t xml:space="preserve">Live</w:t>
            </w:r>
          </w:p>
        </w:tc>
        <w:tc>
          <w:tcPr/>
          <w:p>
            <w:pPr>
              <w:pStyle w:val="Compact"/>
            </w:pPr>
            <w:r>
              <w:t xml:space="preserve">1</w:t>
            </w:r>
          </w:p>
        </w:tc>
        <w:tc>
          <w:tcPr/>
          <w:p>
            <w:pPr>
              <w:pStyle w:val="Compact"/>
            </w:pPr>
            <w:r>
              <w:t xml:space="preserve">5.0</w:t>
            </w:r>
          </w:p>
        </w:tc>
        <w:tc>
          <w:tcPr/>
          <w:p>
            <w:pPr>
              <w:pStyle w:val="Compact"/>
            </w:pPr>
            <w:r>
              <w:t xml:space="preserve">5.0</w:t>
            </w:r>
          </w:p>
        </w:tc>
        <w:tc>
          <w:tcPr/>
          <w:p>
            <w:pPr>
              <w:pStyle w:val="Compact"/>
            </w:pPr>
            <w:r>
              <w:t xml:space="preserve">65.50</w:t>
            </w:r>
          </w:p>
        </w:tc>
      </w:tr>
    </w:tbl>
    <w:p>
      <w:pPr>
        <w:pStyle w:val="BodyText"/>
      </w:pPr>
      <w:r>
        <w:rPr>
          <w:b/>
          <w:bCs/>
        </w:rPr>
        <w:t xml:space="preserve">Work through the calculation, part (d)</w:t>
      </w:r>
    </w:p>
    <w:p>
      <w:pPr>
        <w:pStyle w:val="BodyText"/>
      </w:pPr>
      <w:r>
        <w:t xml:space="preserve">Put feedback rounds on the horizontal axis and fitted revision score on the vertical axis. For Asynchronous, connect its two table coordinates. For Live, connect its two coordinates in a second labeled line. Draw vertical segments between the lines at</w:t>
      </w:r>
      <w:r>
        <w:t xml:space="preserve"> </w:t>
      </w:r>
      <m:oMath>
        <m:r>
          <m:t>X</m:t>
        </m:r>
        <m:r>
          <m:rPr>
            <m:sty m:val="p"/>
          </m:rPr>
          <m:t>=</m:t>
        </m:r>
        <m:r>
          <m:t>1.0</m:t>
        </m:r>
      </m:oMath>
      <w:r>
        <w:t xml:space="preserve"> </w:t>
      </w:r>
      <w:r>
        <w:t xml:space="preserve">and</w:t>
      </w:r>
      <w:r>
        <w:t xml:space="preserve"> </w:t>
      </w:r>
      <m:oMath>
        <m:r>
          <m:t>X</m:t>
        </m:r>
        <m:r>
          <m:rPr>
            <m:sty m:val="p"/>
          </m:rPr>
          <m:t>=</m:t>
        </m:r>
        <m:r>
          <m:t>5.0</m:t>
        </m:r>
      </m:oMath>
      <w:r>
        <w:t xml:space="preserve"> </w:t>
      </w:r>
      <w:r>
        <w:t xml:space="preserve">and label their lengths 3.50 and 1.50. The nonparallel slopes make the changing gap visible.</w:t>
      </w:r>
    </w:p>
    <w:p>
      <w:pPr>
        <w:pStyle w:val="BodyText"/>
      </w:pPr>
      <w:r>
        <w:rPr>
          <w:b/>
          <w:bCs/>
        </w:rPr>
        <w:t xml:space="preserve">Interpret and check the result, part (e)</w:t>
      </w:r>
    </w:p>
    <w:p>
      <w:pPr>
        <w:pStyle w:val="BodyText"/>
      </w:pPr>
      <m:oMath>
        <m:sSub>
          <m:e>
            <m:r>
              <m:t>b</m:t>
            </m:r>
          </m:e>
          <m:sub>
            <m:r>
              <m:t>1</m:t>
            </m:r>
          </m:sub>
        </m:sSub>
        <m:r>
          <m:rPr>
            <m:sty m:val="p"/>
          </m:rPr>
          <m:t>=</m:t>
        </m:r>
        <m:r>
          <m:t>2.80</m:t>
        </m:r>
      </m:oMath>
      <w:r>
        <w:t xml:space="preserve"> </w:t>
      </w:r>
      <w:r>
        <w:t xml:space="preserve">is the feedback rounds slope in the reference group.</w:t>
      </w:r>
      <w:r>
        <w:t xml:space="preserve"> </w:t>
      </w:r>
      <m:oMath>
        <m:sSub>
          <m:e>
            <m:r>
              <m:t>b</m:t>
            </m:r>
          </m:e>
          <m:sub>
            <m:r>
              <m:t>2</m:t>
            </m:r>
          </m:sub>
        </m:sSub>
        <m:r>
          <m:rPr>
            <m:sty m:val="p"/>
          </m:rPr>
          <m:t>=</m:t>
        </m:r>
        <m:r>
          <m:t>4.00</m:t>
        </m:r>
      </m:oMath>
      <w:r>
        <w:t xml:space="preserve"> </w:t>
      </w:r>
      <w:r>
        <w:t xml:space="preserve">is the fitted Live minus Asynchronous difference specifically at</w:t>
      </w:r>
      <w:r>
        <w:t xml:space="preserve"> </w:t>
      </w:r>
      <m:oMath>
        <m:r>
          <m:t>X</m:t>
        </m:r>
        <m:r>
          <m:rPr>
            <m:sty m:val="p"/>
          </m:rPr>
          <m:t>=</m:t>
        </m:r>
        <m:r>
          <m:t>0</m:t>
        </m:r>
      </m:oMath>
      <w:r>
        <w:t xml:space="preserve">. It remains interpretable there, although zero may not be substantively central.</w:t>
      </w:r>
      <w:r>
        <w:t xml:space="preserve"> </w:t>
      </w:r>
      <m:oMath>
        <m:sSub>
          <m:e>
            <m:r>
              <m:t>b</m:t>
            </m:r>
          </m:e>
          <m:sub>
            <m:r>
              <m:t>3</m:t>
            </m:r>
          </m:sub>
        </m:sSub>
        <m:r>
          <m:rPr>
            <m:sty m:val="p"/>
          </m:rPr>
          <m:t>=</m:t>
        </m:r>
        <m:r>
          <m:rPr>
            <m:sty m:val="p"/>
          </m:rPr>
          <m:t>−</m:t>
        </m:r>
        <m:r>
          <m:t>0.50</m:t>
        </m:r>
      </m:oMath>
      <w:r>
        <w:t xml:space="preserve"> </w:t>
      </w:r>
      <w:r>
        <w:t xml:space="preserve">is the difference between the two group slopes. Consequently, the fitted group gap is</w:t>
      </w:r>
      <w:r>
        <w:t xml:space="preserve"> </w:t>
      </w:r>
      <m:oMath>
        <m:sSub>
          <m:e>
            <m:r>
              <m:t>b</m:t>
            </m:r>
          </m:e>
          <m:sub>
            <m:r>
              <m:t>2</m:t>
            </m:r>
          </m:sub>
        </m:sSub>
        <m:r>
          <m:rPr>
            <m:sty m:val="p"/>
          </m:rPr>
          <m:t>+</m:t>
        </m:r>
        <m:sSub>
          <m:e>
            <m:r>
              <m:t>b</m:t>
            </m:r>
          </m:e>
          <m:sub>
            <m:r>
              <m:t>3</m:t>
            </m:r>
          </m:sub>
        </m:sSub>
        <m:r>
          <m:t>X</m:t>
        </m:r>
      </m:oMath>
      <w:r>
        <w:t xml:space="preserve">: it equals 3.50 at</w:t>
      </w:r>
      <w:r>
        <w:t xml:space="preserve"> </w:t>
      </w:r>
      <m:oMath>
        <m:r>
          <m:t>X</m:t>
        </m:r>
        <m:r>
          <m:rPr>
            <m:sty m:val="p"/>
          </m:rPr>
          <m:t>=</m:t>
        </m:r>
        <m:r>
          <m:t>1.0</m:t>
        </m:r>
      </m:oMath>
      <w:r>
        <w:t xml:space="preserve"> </w:t>
      </w:r>
      <w:r>
        <w:t xml:space="preserve">and 1.50 at</w:t>
      </w:r>
      <w:r>
        <w:t xml:space="preserve"> </w:t>
      </w:r>
      <m:oMath>
        <m:r>
          <m:t>X</m:t>
        </m:r>
        <m:r>
          <m:rPr>
            <m:sty m:val="p"/>
          </m:rPr>
          <m:t>=</m:t>
        </m:r>
        <m:r>
          <m:t>5.0</m:t>
        </m:r>
      </m:oMath>
      <w:r>
        <w:t xml:space="preserve">. The interaction describes how a conditional association differs by group. It does not establish that group or</w:t>
      </w:r>
      <w:r>
        <w:t xml:space="preserve"> </w:t>
      </w:r>
      <m:oMath>
        <m:r>
          <m:t>X</m:t>
        </m:r>
      </m:oMath>
      <w:r>
        <w:t xml:space="preserve"> </w:t>
      </w:r>
      <w:r>
        <w:t xml:space="preserve">causes the outcome.</w:t>
      </w:r>
    </w:p>
    <w:bookmarkEnd w:id="117"/>
    <w:bookmarkStart w:id="118" w:name="t07-a09-v10-planning-by-tool-type"/>
    <w:p>
      <w:pPr>
        <w:pStyle w:val="Heading3"/>
      </w:pPr>
      <w:r>
        <w:rPr>
          <w:rStyle w:val="VerbatimChar"/>
        </w:rPr>
        <w:t xml:space="preserve">T07-A09-V10</w:t>
      </w:r>
      <w:r>
        <w:t xml:space="preserve">: Planning by tool type</w:t>
      </w:r>
    </w:p>
    <w:p>
      <w:pPr>
        <w:pStyle w:val="FirstParagraph"/>
      </w:pPr>
      <w:r>
        <w:rPr>
          <w:b/>
          <w:bCs/>
        </w:rPr>
        <w:t xml:space="preserve">Reason before calculating, part (a)</w:t>
      </w:r>
    </w:p>
    <w:p>
      <w:pPr>
        <w:pStyle w:val="BodyText"/>
      </w:pPr>
      <w:r>
        <w:t xml:space="preserve">When</w:t>
      </w:r>
      <w:r>
        <w:t xml:space="preserve"> </w:t>
      </w:r>
      <m:oMath>
        <m:r>
          <m:t>G</m:t>
        </m:r>
        <m:r>
          <m:rPr>
            <m:sty m:val="p"/>
          </m:rPr>
          <m:t>=</m:t>
        </m:r>
        <m:r>
          <m:t>0</m:t>
        </m:r>
      </m:oMath>
      <w:r>
        <w:t xml:space="preserve">, the product</w:t>
      </w:r>
      <w:r>
        <w:t xml:space="preserve"> </w:t>
      </w:r>
      <m:oMath>
        <m:r>
          <m:t>X</m:t>
        </m:r>
        <m:r>
          <m:t>G</m:t>
        </m:r>
      </m:oMath>
      <w:r>
        <w:t xml:space="preserve"> </w:t>
      </w:r>
      <w:r>
        <w:t xml:space="preserve">is zero for every</w:t>
      </w:r>
      <w:r>
        <w:t xml:space="preserve"> </w:t>
      </w:r>
      <m:oMath>
        <m:r>
          <m:t>X</m:t>
        </m:r>
      </m:oMath>
      <w:r>
        <w:t xml:space="preserve">. When</w:t>
      </w:r>
      <w:r>
        <w:t xml:space="preserve"> </w:t>
      </w:r>
      <m:oMath>
        <m:r>
          <m:t>G</m:t>
        </m:r>
        <m:r>
          <m:rPr>
            <m:sty m:val="p"/>
          </m:rPr>
          <m:t>=</m:t>
        </m:r>
        <m:r>
          <m:t>1</m:t>
        </m:r>
      </m:oMath>
      <w:r>
        <w:t xml:space="preserve">,</w:t>
      </w:r>
      <w:r>
        <w:t xml:space="preserve"> </w:t>
      </w:r>
      <m:oMath>
        <m:r>
          <m:t>X</m:t>
        </m:r>
        <m:r>
          <m:t>G</m:t>
        </m:r>
        <m:r>
          <m:rPr>
            <m:sty m:val="p"/>
          </m:rPr>
          <m:t>=</m:t>
        </m:r>
        <m:r>
          <m:t>X</m:t>
        </m:r>
      </m:oMath>
      <w:r>
        <w:t xml:space="preserve">.</w:t>
      </w:r>
    </w:p>
    <w:p>
      <w:pPr>
        <w:pStyle w:val="BodyText"/>
      </w:pPr>
      <w:r>
        <w:rPr>
          <w:b/>
          <w:bCs/>
        </w:rPr>
        <w:t xml:space="preserve">Work through the calculation, part (b)</w:t>
      </w:r>
    </w:p>
    <w:p>
      <w:pPr>
        <w:pStyle w:val="BodyText"/>
      </w:pPr>
      <w:r>
        <w:t xml:space="preserve">Substitution gives Notebook:</w:t>
      </w:r>
      <w:r>
        <w:t xml:space="preserve"> </w:t>
      </w:r>
      <m:oMath>
        <m:acc>
          <m:accPr>
            <m:chr m:val="̂"/>
          </m:accPr>
          <m:e>
            <m:r>
              <m:t>Y</m:t>
            </m:r>
          </m:e>
        </m:acc>
        <m:r>
          <m:rPr>
            <m:sty m:val="p"/>
          </m:rPr>
          <m:t>=</m:t>
        </m:r>
        <m:r>
          <m:t>74.00</m:t>
        </m:r>
        <m:r>
          <m:rPr>
            <m:sty m:val="p"/>
          </m:rPr>
          <m:t>+</m:t>
        </m:r>
        <m:d>
          <m:dPr>
            <m:begChr m:val="("/>
            <m:sepChr m:val=""/>
            <m:endChr m:val=")"/>
            <m:grow/>
          </m:dPr>
          <m:e>
            <m:r>
              <m:rPr>
                <m:sty m:val="p"/>
              </m:rPr>
              <m:t>−</m:t>
            </m:r>
            <m:r>
              <m:t>1.80</m:t>
            </m:r>
          </m:e>
        </m:d>
        <m:r>
          <m:t>X</m:t>
        </m:r>
      </m:oMath>
      <w:r>
        <w:t xml:space="preserve">, with slope -1.80. For Calendar:</w:t>
      </w:r>
      <w:r>
        <w:t xml:space="preserve"> </w:t>
      </w:r>
      <m:oMath>
        <m:acc>
          <m:accPr>
            <m:chr m:val="̂"/>
          </m:accPr>
          <m:e>
            <m:r>
              <m:t>Y</m:t>
            </m:r>
          </m:e>
        </m:acc>
        <m:r>
          <m:rPr>
            <m:sty m:val="p"/>
          </m:rPr>
          <m:t>=</m:t>
        </m:r>
        <m:r>
          <m:t>72.00</m:t>
        </m:r>
        <m:r>
          <m:rPr>
            <m:sty m:val="p"/>
          </m:rPr>
          <m:t>+</m:t>
        </m:r>
        <m:d>
          <m:dPr>
            <m:begChr m:val="("/>
            <m:sepChr m:val=""/>
            <m:endChr m:val=")"/>
            <m:grow/>
          </m:dPr>
          <m:e>
            <m:r>
              <m:rPr>
                <m:sty m:val="p"/>
              </m:rPr>
              <m:t>−</m:t>
            </m:r>
            <m:r>
              <m:t>2.70</m:t>
            </m:r>
          </m:e>
        </m:d>
        <m:r>
          <m:t>X</m:t>
        </m:r>
      </m:oMath>
      <w:r>
        <w:t xml:space="preserve">, with slope</w:t>
      </w:r>
      <w:r>
        <w:t xml:space="preserve"> </w:t>
      </w:r>
      <m:oMath>
        <m:sSub>
          <m:e>
            <m:r>
              <m:t>b</m:t>
            </m:r>
          </m:e>
          <m:sub>
            <m:r>
              <m:t>1</m:t>
            </m:r>
          </m:sub>
        </m:sSub>
        <m:r>
          <m:rPr>
            <m:sty m:val="p"/>
          </m:rPr>
          <m:t>+</m:t>
        </m:r>
        <m:sSub>
          <m:e>
            <m:r>
              <m:t>b</m:t>
            </m:r>
          </m:e>
          <m:sub>
            <m:r>
              <m:t>3</m:t>
            </m:r>
          </m:sub>
        </m:sSub>
        <m:r>
          <m:rPr>
            <m:sty m:val="p"/>
          </m:rPr>
          <m:t>=</m:t>
        </m:r>
        <m:r>
          <m:rPr>
            <m:sty m:val="p"/>
          </m:rPr>
          <m:t>−</m:t>
        </m:r>
        <m:r>
          <m:t>1.80</m:t>
        </m:r>
        <m:r>
          <m:rPr>
            <m:sty m:val="p"/>
          </m:rPr>
          <m:t>+</m:t>
        </m:r>
        <m:d>
          <m:dPr>
            <m:begChr m:val="("/>
            <m:sepChr m:val=""/>
            <m:endChr m:val=")"/>
            <m:grow/>
          </m:dPr>
          <m:e>
            <m:r>
              <m:rPr>
                <m:sty m:val="p"/>
              </m:rPr>
              <m:t>−</m:t>
            </m:r>
            <m:r>
              <m:t>0.90</m:t>
            </m:r>
          </m:e>
        </m:d>
        <m:r>
          <m:rPr>
            <m:sty m:val="p"/>
          </m:rPr>
          <m:t>=</m:t>
        </m:r>
        <m:r>
          <m:rPr>
            <m:sty m:val="p"/>
          </m:rPr>
          <m:t>−</m:t>
        </m:r>
        <m:r>
          <m:t>2.70</m:t>
        </m:r>
      </m:oMath>
      <w:r>
        <w:t xml:space="preserve">.</w:t>
      </w:r>
    </w:p>
    <w:p>
      <w:pPr>
        <w:pStyle w:val="BodyText"/>
      </w:pPr>
      <w:r>
        <w:rPr>
          <w:b/>
          <w:bCs/>
        </w:rPr>
        <w:t xml:space="preserve">Work through the calculation, part (c)</w:t>
      </w:r>
    </w:p>
    <w:p>
      <w:pPr>
        <w:pStyle w:val="BodyText"/>
      </w:pPr>
      <w:r>
        <w:t xml:space="preserve">The product terms and fitted coordinates are: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Group</w:t>
            </w:r>
          </w:p>
        </w:tc>
        <w:tc>
          <w:tcPr/>
          <w:p>
            <w:pPr>
              <w:pStyle w:val="Compact"/>
            </w:pPr>
            <w:r>
              <w:t xml:space="preserve">G</w:t>
            </w:r>
          </w:p>
        </w:tc>
        <w:tc>
          <w:tcPr/>
          <w:p>
            <w:pPr>
              <w:pStyle w:val="Compact"/>
            </w:pPr>
            <w:r>
              <w:t xml:space="preserve">X</w:t>
            </w:r>
          </w:p>
        </w:tc>
        <w:tc>
          <w:tcPr/>
          <w:p>
            <w:pPr>
              <w:pStyle w:val="Compact"/>
            </w:pPr>
            <w:r>
              <w:t xml:space="preserve">XG</w:t>
            </w:r>
          </w:p>
        </w:tc>
        <w:tc>
          <w:tcPr/>
          <w:p>
            <w:pPr>
              <w:pStyle w:val="Compact"/>
            </w:pPr>
            <w:r>
              <w:t xml:space="preserve">Fitted completion time</w:t>
            </w:r>
          </w:p>
        </w:tc>
      </w:tr>
      <w:tr>
        <w:tc>
          <w:tcPr/>
          <w:p>
            <w:pPr>
              <w:pStyle w:val="Compact"/>
            </w:pPr>
            <w:r>
              <w:t xml:space="preserve">Notebook</w:t>
            </w:r>
          </w:p>
        </w:tc>
        <w:tc>
          <w:tcPr/>
          <w:p>
            <w:pPr>
              <w:pStyle w:val="Compact"/>
            </w:pPr>
            <w:r>
              <w:t xml:space="preserve">0</w:t>
            </w:r>
          </w:p>
        </w:tc>
        <w:tc>
          <w:tcPr/>
          <w:p>
            <w:pPr>
              <w:pStyle w:val="Compact"/>
            </w:pPr>
            <w:r>
              <w:t xml:space="preserve">1.0</w:t>
            </w:r>
          </w:p>
        </w:tc>
        <w:tc>
          <w:tcPr/>
          <w:p>
            <w:pPr>
              <w:pStyle w:val="Compact"/>
            </w:pPr>
            <w:r>
              <w:t xml:space="preserve">0.0</w:t>
            </w:r>
          </w:p>
        </w:tc>
        <w:tc>
          <w:tcPr/>
          <w:p>
            <w:pPr>
              <w:pStyle w:val="Compact"/>
            </w:pPr>
            <w:r>
              <w:t xml:space="preserve">72.20</w:t>
            </w:r>
          </w:p>
        </w:tc>
      </w:tr>
      <w:tr>
        <w:tc>
          <w:tcPr/>
          <w:p>
            <w:pPr>
              <w:pStyle w:val="Compact"/>
            </w:pPr>
            <w:r>
              <w:t xml:space="preserve">Notebook</w:t>
            </w:r>
          </w:p>
        </w:tc>
        <w:tc>
          <w:tcPr/>
          <w:p>
            <w:pPr>
              <w:pStyle w:val="Compact"/>
            </w:pPr>
            <w:r>
              <w:t xml:space="preserve">0</w:t>
            </w:r>
          </w:p>
        </w:tc>
        <w:tc>
          <w:tcPr/>
          <w:p>
            <w:pPr>
              <w:pStyle w:val="Compact"/>
            </w:pPr>
            <w:r>
              <w:t xml:space="preserve">6.0</w:t>
            </w:r>
          </w:p>
        </w:tc>
        <w:tc>
          <w:tcPr/>
          <w:p>
            <w:pPr>
              <w:pStyle w:val="Compact"/>
            </w:pPr>
            <w:r>
              <w:t xml:space="preserve">0.0</w:t>
            </w:r>
          </w:p>
        </w:tc>
        <w:tc>
          <w:tcPr/>
          <w:p>
            <w:pPr>
              <w:pStyle w:val="Compact"/>
            </w:pPr>
            <w:r>
              <w:t xml:space="preserve">63.20</w:t>
            </w:r>
          </w:p>
        </w:tc>
      </w:tr>
      <w:tr>
        <w:tc>
          <w:tcPr/>
          <w:p>
            <w:pPr>
              <w:pStyle w:val="Compact"/>
            </w:pPr>
            <w:r>
              <w:t xml:space="preserve">Calendar</w:t>
            </w:r>
          </w:p>
        </w:tc>
        <w:tc>
          <w:tcPr/>
          <w:p>
            <w:pPr>
              <w:pStyle w:val="Compact"/>
            </w:pPr>
            <w:r>
              <w:t xml:space="preserve">1</w:t>
            </w:r>
          </w:p>
        </w:tc>
        <w:tc>
          <w:tcPr/>
          <w:p>
            <w:pPr>
              <w:pStyle w:val="Compact"/>
            </w:pPr>
            <w:r>
              <w:t xml:space="preserve">1.0</w:t>
            </w:r>
          </w:p>
        </w:tc>
        <w:tc>
          <w:tcPr/>
          <w:p>
            <w:pPr>
              <w:pStyle w:val="Compact"/>
            </w:pPr>
            <w:r>
              <w:t xml:space="preserve">1.0</w:t>
            </w:r>
          </w:p>
        </w:tc>
        <w:tc>
          <w:tcPr/>
          <w:p>
            <w:pPr>
              <w:pStyle w:val="Compact"/>
            </w:pPr>
            <w:r>
              <w:t xml:space="preserve">69.30</w:t>
            </w:r>
          </w:p>
        </w:tc>
      </w:tr>
      <w:tr>
        <w:tc>
          <w:tcPr/>
          <w:p>
            <w:pPr>
              <w:pStyle w:val="Compact"/>
            </w:pPr>
            <w:r>
              <w:t xml:space="preserve">Calendar</w:t>
            </w:r>
          </w:p>
        </w:tc>
        <w:tc>
          <w:tcPr/>
          <w:p>
            <w:pPr>
              <w:pStyle w:val="Compact"/>
            </w:pPr>
            <w:r>
              <w:t xml:space="preserve">1</w:t>
            </w:r>
          </w:p>
        </w:tc>
        <w:tc>
          <w:tcPr/>
          <w:p>
            <w:pPr>
              <w:pStyle w:val="Compact"/>
            </w:pPr>
            <w:r>
              <w:t xml:space="preserve">6.0</w:t>
            </w:r>
          </w:p>
        </w:tc>
        <w:tc>
          <w:tcPr/>
          <w:p>
            <w:pPr>
              <w:pStyle w:val="Compact"/>
            </w:pPr>
            <w:r>
              <w:t xml:space="preserve">6.0</w:t>
            </w:r>
          </w:p>
        </w:tc>
        <w:tc>
          <w:tcPr/>
          <w:p>
            <w:pPr>
              <w:pStyle w:val="Compact"/>
            </w:pPr>
            <w:r>
              <w:t xml:space="preserve">55.80</w:t>
            </w:r>
          </w:p>
        </w:tc>
      </w:tr>
    </w:tbl>
    <w:p>
      <w:pPr>
        <w:pStyle w:val="BodyText"/>
      </w:pPr>
      <w:r>
        <w:rPr>
          <w:b/>
          <w:bCs/>
        </w:rPr>
        <w:t xml:space="preserve">Work through the calculation, part (d)</w:t>
      </w:r>
    </w:p>
    <w:p>
      <w:pPr>
        <w:pStyle w:val="BodyText"/>
      </w:pPr>
      <w:r>
        <w:t xml:space="preserve">Put planning sessions on the horizontal axis and fitted completion time on the vertical axis. For Notebook, connect its two table coordinates. For Calendar, connect its two coordinates in a second labeled line. Draw vertical segments between the lines at</w:t>
      </w:r>
      <w:r>
        <w:t xml:space="preserve"> </w:t>
      </w:r>
      <m:oMath>
        <m:r>
          <m:t>X</m:t>
        </m:r>
        <m:r>
          <m:rPr>
            <m:sty m:val="p"/>
          </m:rPr>
          <m:t>=</m:t>
        </m:r>
        <m:r>
          <m:t>1.0</m:t>
        </m:r>
      </m:oMath>
      <w:r>
        <w:t xml:space="preserve"> </w:t>
      </w:r>
      <w:r>
        <w:t xml:space="preserve">and</w:t>
      </w:r>
      <w:r>
        <w:t xml:space="preserve"> </w:t>
      </w:r>
      <m:oMath>
        <m:r>
          <m:t>X</m:t>
        </m:r>
        <m:r>
          <m:rPr>
            <m:sty m:val="p"/>
          </m:rPr>
          <m:t>=</m:t>
        </m:r>
        <m:r>
          <m:t>6.0</m:t>
        </m:r>
      </m:oMath>
      <w:r>
        <w:t xml:space="preserve"> </w:t>
      </w:r>
      <w:r>
        <w:t xml:space="preserve">and label their lengths -2.90 and -7.40. The nonparallel slopes make the changing gap visible.</w:t>
      </w:r>
    </w:p>
    <w:p>
      <w:pPr>
        <w:pStyle w:val="BodyText"/>
      </w:pPr>
      <w:r>
        <w:rPr>
          <w:b/>
          <w:bCs/>
        </w:rPr>
        <w:t xml:space="preserve">Interpret and check the result, part (e)</w:t>
      </w:r>
    </w:p>
    <w:p>
      <w:pPr>
        <w:pStyle w:val="BodyText"/>
      </w:pPr>
      <m:oMath>
        <m:sSub>
          <m:e>
            <m:r>
              <m:t>b</m:t>
            </m:r>
          </m:e>
          <m:sub>
            <m:r>
              <m:t>1</m:t>
            </m:r>
          </m:sub>
        </m:sSub>
        <m:r>
          <m:rPr>
            <m:sty m:val="p"/>
          </m:rPr>
          <m:t>=</m:t>
        </m:r>
        <m:r>
          <m:rPr>
            <m:sty m:val="p"/>
          </m:rPr>
          <m:t>−</m:t>
        </m:r>
        <m:r>
          <m:t>1.80</m:t>
        </m:r>
      </m:oMath>
      <w:r>
        <w:t xml:space="preserve"> </w:t>
      </w:r>
      <w:r>
        <w:t xml:space="preserve">is the planning sessions slope in the reference group.</w:t>
      </w:r>
      <w:r>
        <w:t xml:space="preserve"> </w:t>
      </w:r>
      <m:oMath>
        <m:sSub>
          <m:e>
            <m:r>
              <m:t>b</m:t>
            </m:r>
          </m:e>
          <m:sub>
            <m:r>
              <m:t>2</m:t>
            </m:r>
          </m:sub>
        </m:sSub>
        <m:r>
          <m:rPr>
            <m:sty m:val="p"/>
          </m:rPr>
          <m:t>=</m:t>
        </m:r>
        <m:r>
          <m:rPr>
            <m:sty m:val="p"/>
          </m:rPr>
          <m:t>−</m:t>
        </m:r>
        <m:r>
          <m:t>2.00</m:t>
        </m:r>
      </m:oMath>
      <w:r>
        <w:t xml:space="preserve"> </w:t>
      </w:r>
      <w:r>
        <w:t xml:space="preserve">is the fitted Calendar minus Notebook difference specifically at</w:t>
      </w:r>
      <w:r>
        <w:t xml:space="preserve"> </w:t>
      </w:r>
      <m:oMath>
        <m:r>
          <m:t>X</m:t>
        </m:r>
        <m:r>
          <m:rPr>
            <m:sty m:val="p"/>
          </m:rPr>
          <m:t>=</m:t>
        </m:r>
        <m:r>
          <m:t>0</m:t>
        </m:r>
      </m:oMath>
      <w:r>
        <w:t xml:space="preserve">. It remains interpretable there, although zero may not be substantively central.</w:t>
      </w:r>
      <w:r>
        <w:t xml:space="preserve"> </w:t>
      </w:r>
      <m:oMath>
        <m:sSub>
          <m:e>
            <m:r>
              <m:t>b</m:t>
            </m:r>
          </m:e>
          <m:sub>
            <m:r>
              <m:t>3</m:t>
            </m:r>
          </m:sub>
        </m:sSub>
        <m:r>
          <m:rPr>
            <m:sty m:val="p"/>
          </m:rPr>
          <m:t>=</m:t>
        </m:r>
        <m:r>
          <m:rPr>
            <m:sty m:val="p"/>
          </m:rPr>
          <m:t>−</m:t>
        </m:r>
        <m:r>
          <m:t>0.90</m:t>
        </m:r>
      </m:oMath>
      <w:r>
        <w:t xml:space="preserve"> </w:t>
      </w:r>
      <w:r>
        <w:t xml:space="preserve">is the difference between the two group slopes. Consequently, the fitted group gap is</w:t>
      </w:r>
      <w:r>
        <w:t xml:space="preserve"> </w:t>
      </w:r>
      <m:oMath>
        <m:sSub>
          <m:e>
            <m:r>
              <m:t>b</m:t>
            </m:r>
          </m:e>
          <m:sub>
            <m:r>
              <m:t>2</m:t>
            </m:r>
          </m:sub>
        </m:sSub>
        <m:r>
          <m:rPr>
            <m:sty m:val="p"/>
          </m:rPr>
          <m:t>+</m:t>
        </m:r>
        <m:sSub>
          <m:e>
            <m:r>
              <m:t>b</m:t>
            </m:r>
          </m:e>
          <m:sub>
            <m:r>
              <m:t>3</m:t>
            </m:r>
          </m:sub>
        </m:sSub>
        <m:r>
          <m:t>X</m:t>
        </m:r>
      </m:oMath>
      <w:r>
        <w:t xml:space="preserve">: it equals -2.90 at</w:t>
      </w:r>
      <w:r>
        <w:t xml:space="preserve"> </w:t>
      </w:r>
      <m:oMath>
        <m:r>
          <m:t>X</m:t>
        </m:r>
        <m:r>
          <m:rPr>
            <m:sty m:val="p"/>
          </m:rPr>
          <m:t>=</m:t>
        </m:r>
        <m:r>
          <m:t>1.0</m:t>
        </m:r>
      </m:oMath>
      <w:r>
        <w:t xml:space="preserve"> </w:t>
      </w:r>
      <w:r>
        <w:t xml:space="preserve">and -7.40 at</w:t>
      </w:r>
      <w:r>
        <w:t xml:space="preserve"> </w:t>
      </w:r>
      <m:oMath>
        <m:r>
          <m:t>X</m:t>
        </m:r>
        <m:r>
          <m:rPr>
            <m:sty m:val="p"/>
          </m:rPr>
          <m:t>=</m:t>
        </m:r>
        <m:r>
          <m:t>6.0</m:t>
        </m:r>
      </m:oMath>
      <w:r>
        <w:t xml:space="preserve">. The interaction describes how a conditional association differs by group. It does not establish that group or</w:t>
      </w:r>
      <w:r>
        <w:t xml:space="preserve"> </w:t>
      </w:r>
      <m:oMath>
        <m:r>
          <m:t>X</m:t>
        </m:r>
      </m:oMath>
      <w:r>
        <w:t xml:space="preserve"> </w:t>
      </w:r>
      <w:r>
        <w:t xml:space="preserve">causes the outcome.</w:t>
      </w:r>
    </w:p>
    <w:bookmarkEnd w:id="118"/>
    <w:bookmarkEnd w:id="119"/>
    <w:bookmarkEnd w:id="1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Solutions</dc:title>
  <dc:creator>Ratiomera Statistics</dc:creator>
  <dc:language>en-US</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Multiple Regression</vt:lpwstr>
  </property>
  <property fmtid="{D5CDD505-2E9C-101B-9397-08002B2CF9AE}" pid="11" name="toc-title">
    <vt:lpwstr>Table of contents</vt:lpwstr>
  </property>
</Properties>
</file>