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Zgjidhjet e plota</w:t>
      </w:r>
    </w:p>
    <w:p>
      <w:pPr>
        <w:pStyle w:val="Subtitle"/>
      </w:pPr>
      <w:r>
        <w:t xml:space="preserve">Statistika përshkruese</w:t>
      </w:r>
    </w:p>
    <w:p>
      <w:pPr>
        <w:pStyle w:val="Author"/>
      </w:pPr>
      <w:r>
        <w:t xml:space="preserve">Ratiomera Statistics</w:t>
      </w:r>
    </w:p>
    <w:p>
      <w:pPr>
        <w:pStyle w:val="FirstParagraph"/>
      </w:pPr>
      <w:r>
        <w:t xml:space="preserve">Këto zgjidhje të plota përdorin të njëjtat kode dhe të njëjtën renditje si Fleta e ushtrimeve. Vlerat ndërmjetëse ruhen deri te hapi i treguar i rrumbullakimit, prandaj aty ku shënohet pranohen dallime të vogla që vijnë nga rrumbullakimi më i hershëm. Të gjitha situatat, vlerat, të dhënat dhe rezultatet e programeve janë krijuar për mësim; nuk janë gjetje empirike.</w:t>
      </w:r>
    </w:p>
    <w:bookmarkStart w:id="75" w:name="pjesa-i-teoria"/>
    <w:p>
      <w:pPr>
        <w:pStyle w:val="Heading1"/>
      </w:pPr>
      <w:r>
        <w:t xml:space="preserve">Pjesa I: Teoria</w:t>
      </w:r>
    </w:p>
    <w:bookmarkStart w:id="30" w:name="X9cb0cede15e454433ab02382dfcd0a3fafb9725"/>
    <w:p>
      <w:pPr>
        <w:pStyle w:val="Heading2"/>
      </w:pPr>
      <w:r>
        <w:t xml:space="preserve">A01: Të vendosësh nëse mesatarja ka kuptim</w:t>
      </w:r>
    </w:p>
    <w:bookmarkStart w:id="20" w:name="X3ed5c2ebb9ac5ca1fa05823b7a91148f6f8f48a"/>
    <w:p>
      <w:pPr>
        <w:pStyle w:val="Heading3"/>
      </w:pPr>
      <w:r>
        <w:rPr>
          <w:rStyle w:val="VerbatimChar"/>
        </w:rPr>
        <w:t xml:space="preserve">T01-A01-V01</w:t>
      </w:r>
      <w:r>
        <w:t xml:space="preserve">: Ndryshoret e një biblioteke komunitare</w:t>
      </w:r>
    </w:p>
    <w:p>
      <w:pPr>
        <w:pStyle w:val="FirstParagraph"/>
      </w:pPr>
      <w:r>
        <w:rPr>
          <w:b/>
          <w:bCs/>
        </w:rPr>
        <w:t xml:space="preserve">Përcakto çështjen</w:t>
      </w:r>
    </w:p>
    <w:p>
      <w:pPr>
        <w:pStyle w:val="BodyText"/>
      </w:pPr>
      <w:r>
        <w:t xml:space="preserve">Kodi i degës është etiketë nominale, prandaj mesatarja e tij nuk ka kuptim për bibliotekën.</w:t>
      </w:r>
    </w:p>
    <w:p>
      <w:pPr>
        <w:pStyle w:val="BodyText"/>
      </w:pPr>
      <w:r>
        <w:rPr>
          <w:b/>
          <w:bCs/>
        </w:rPr>
        <w:t xml:space="preserve">Arsyeto hap pas hapi nga evidenca</w:t>
      </w:r>
    </w:p>
    <w:p>
      <w:pPr>
        <w:pStyle w:val="BodyText"/>
      </w:pPr>
      <w:r>
        <w:t xml:space="preserve">Minutat e leximit janë të shkallës së raportit dhe mund të mesatarizohen; mediana mund ta përshkruajë më mirë një shpërndarje asimetrike.</w:t>
      </w:r>
    </w:p>
    <w:p>
      <w:pPr>
        <w:pStyle w:val="BodyText"/>
      </w:pPr>
      <w:r>
        <w:t xml:space="preserve">Vlerësimi i renditur i shërbimit është rendor, prandaj përpjesëtimet e kategorive, moda dhe mediana janë parësore; mesatarja supozon largësi të barabarta ndërmjet kategorive.</w:t>
      </w:r>
    </w:p>
    <w:p>
      <w:pPr>
        <w:pStyle w:val="BodyText"/>
      </w:pPr>
      <w:r>
        <w:rPr>
          <w:b/>
          <w:bCs/>
        </w:rPr>
        <w:t xml:space="preserve">Jep përfundimin dhe kufijtë e tij</w:t>
      </w:r>
    </w:p>
    <w:p>
      <w:pPr>
        <w:pStyle w:val="BodyText"/>
      </w:pPr>
      <w:r>
        <w:t xml:space="preserve">Temperatura në Fahrenheit është e shkallës intervalore, prandaj mesatarja dhe dallimet ndërmjet temperaturave kanë kuptim, ndonëse raportet jo.</w:t>
      </w:r>
    </w:p>
    <w:p>
      <w:pPr>
        <w:pStyle w:val="BodyText"/>
      </w:pPr>
      <w:r>
        <w:t xml:space="preserve">Numri i artikujve të huazuar është absolut, prandaj numri mesatar ka kuptim, por forma vazhdon të jetë e rëndësishme për përfaqësueshmërinë.</w:t>
      </w:r>
    </w:p>
    <w:bookmarkEnd w:id="20"/>
    <w:bookmarkStart w:id="21" w:name="Xa4929648b966fb6676f968545cf728740d56435"/>
    <w:p>
      <w:pPr>
        <w:pStyle w:val="Heading3"/>
      </w:pPr>
      <w:r>
        <w:rPr>
          <w:rStyle w:val="VerbatimChar"/>
        </w:rPr>
        <w:t xml:space="preserve">T01-A01-V02</w:t>
      </w:r>
      <w:r>
        <w:t xml:space="preserve">: Regjistrat e një festivali teatror</w:t>
      </w:r>
    </w:p>
    <w:p>
      <w:pPr>
        <w:pStyle w:val="FirstParagraph"/>
      </w:pPr>
      <w:r>
        <w:rPr>
          <w:b/>
          <w:bCs/>
        </w:rPr>
        <w:t xml:space="preserve">Përcakto çështjen</w:t>
      </w:r>
    </w:p>
    <w:p>
      <w:pPr>
        <w:pStyle w:val="BodyText"/>
      </w:pPr>
      <w:r>
        <w:t xml:space="preserve">Kategoria e biletës është nominale, prandaj mesatarja është e pavlefshme.</w:t>
      </w:r>
    </w:p>
    <w:p>
      <w:pPr>
        <w:pStyle w:val="BodyText"/>
      </w:pPr>
      <w:r>
        <w:t xml:space="preserve">Kohëzgjatja ka zero me kuptim dhe njësi të barabarta, kështu që mesatarja e saj është e vlefshme.</w:t>
      </w:r>
    </w:p>
    <w:p>
      <w:pPr>
        <w:pStyle w:val="BodyText"/>
      </w:pPr>
      <w:r>
        <w:rPr>
          <w:b/>
          <w:bCs/>
        </w:rPr>
        <w:t xml:space="preserve">Arsyeto hap pas hapi nga evidenca</w:t>
      </w:r>
    </w:p>
    <w:p>
      <w:pPr>
        <w:pStyle w:val="BodyText"/>
      </w:pPr>
      <w:r>
        <w:t xml:space="preserve">Rangu i rreshtit të ulëseve është rendor; rangjet mesatare ndonjëherë krahasohen sipas konventave të shprehura qartë, por mediana dhe shpërndarja e respektojnë informacionin e garantuar.</w:t>
      </w:r>
    </w:p>
    <w:p>
      <w:pPr>
        <w:pStyle w:val="BodyText"/>
      </w:pPr>
      <w:r>
        <w:t xml:space="preserve">Viti kalendarik është intervalor, kështu që një vit mesatar mund ta përmbledhë kohën brenda një grupi koherent, por jo raportet e moshës.</w:t>
      </w:r>
    </w:p>
    <w:p>
      <w:pPr>
        <w:pStyle w:val="BodyText"/>
      </w:pPr>
      <w:r>
        <w:rPr>
          <w:b/>
          <w:bCs/>
        </w:rPr>
        <w:t xml:space="preserve">Jep përfundimin dhe kufijtë e tij</w:t>
      </w:r>
    </w:p>
    <w:p>
      <w:pPr>
        <w:pStyle w:val="BodyText"/>
      </w:pPr>
      <w:r>
        <w:t xml:space="preserve">Numri i rikthimeve të aktorëve në skenë për përshëndetjet përfundimtare është absolut dhe mund të mesatarizohet.</w:t>
      </w:r>
    </w:p>
    <w:p>
      <w:pPr>
        <w:pStyle w:val="BodyText"/>
      </w:pPr>
      <w:r>
        <w:t xml:space="preserve">Përdor medianën krahas çdo mesatareje kur shpërndarjet sasiore janë asimetrike.</w:t>
      </w:r>
    </w:p>
    <w:bookmarkEnd w:id="21"/>
    <w:bookmarkStart w:id="22" w:name="t01-a01-v03-vrojtimet-në-kopshte-urbane"/>
    <w:p>
      <w:pPr>
        <w:pStyle w:val="Heading3"/>
      </w:pPr>
      <w:r>
        <w:rPr>
          <w:rStyle w:val="VerbatimChar"/>
        </w:rPr>
        <w:t xml:space="preserve">T01-A01-V03</w:t>
      </w:r>
      <w:r>
        <w:t xml:space="preserve">: Vrojtimet në kopshte urbane</w:t>
      </w:r>
    </w:p>
    <w:p>
      <w:pPr>
        <w:pStyle w:val="FirstParagraph"/>
      </w:pPr>
      <w:r>
        <w:rPr>
          <w:b/>
          <w:bCs/>
        </w:rPr>
        <w:t xml:space="preserve">Përcakto çështjen</w:t>
      </w:r>
    </w:p>
    <w:p>
      <w:pPr>
        <w:pStyle w:val="BodyText"/>
      </w:pPr>
      <w:r>
        <w:t xml:space="preserve">Etiketa e parcelës është identifikues dhe mbetet nominale pavarësisht shifrave, prandaj mesatarizimi i saj nuk ka kuptim.</w:t>
      </w:r>
    </w:p>
    <w:p>
      <w:pPr>
        <w:pStyle w:val="BodyText"/>
      </w:pPr>
      <w:r>
        <w:rPr>
          <w:b/>
          <w:bCs/>
        </w:rPr>
        <w:t xml:space="preserve">Arsyeto hap pas hapi nga evidenca</w:t>
      </w:r>
    </w:p>
    <w:p>
      <w:pPr>
        <w:pStyle w:val="BodyText"/>
      </w:pPr>
      <w:r>
        <w:t xml:space="preserve">Përqindja e lagështisë së tokës është sasiore me intervale të barabarta; brenda një përkufizimi të përbashkët, mesatarja ka kuptim, ndonëse një matje 0% kërkon interpretim fizik përpara pretendimeve me raporte.</w:t>
      </w:r>
    </w:p>
    <w:p>
      <w:pPr>
        <w:pStyle w:val="BodyText"/>
      </w:pPr>
      <w:r>
        <w:t xml:space="preserve">Klasa e shëndetit të bimëve është rendore, prandaj mediana ose përpjesëtimet e kategorive janë më të sigurta se mesatarja.</w:t>
      </w:r>
    </w:p>
    <w:p>
      <w:pPr>
        <w:pStyle w:val="BodyText"/>
      </w:pPr>
      <w:r>
        <w:rPr>
          <w:b/>
          <w:bCs/>
        </w:rPr>
        <w:t xml:space="preserve">Jep përfundimin dhe kufijtë e tij</w:t>
      </w:r>
    </w:p>
    <w:p>
      <w:pPr>
        <w:pStyle w:val="BodyText"/>
      </w:pPr>
      <w:r>
        <w:t xml:space="preserve">Temperatura në Celsius është intervalore dhe mbështet mesataren, por jo raportet e temperaturave.</w:t>
      </w:r>
    </w:p>
    <w:p>
      <w:pPr>
        <w:pStyle w:val="BodyText"/>
      </w:pPr>
      <w:r>
        <w:t xml:space="preserve">Numri i bimëve me lule është absolut dhe mbështet një numër mesatar.</w:t>
      </w:r>
    </w:p>
    <w:bookmarkEnd w:id="22"/>
    <w:bookmarkStart w:id="23" w:name="X1449df10bb5c7083d09d1a5aa24bd46b507571d"/>
    <w:p>
      <w:pPr>
        <w:pStyle w:val="Heading3"/>
      </w:pPr>
      <w:r>
        <w:rPr>
          <w:rStyle w:val="VerbatimChar"/>
        </w:rPr>
        <w:t xml:space="preserve">T01-A01-V04</w:t>
      </w:r>
      <w:r>
        <w:t xml:space="preserve">: Të dhënat e një seminari gjuhësor</w:t>
      </w:r>
    </w:p>
    <w:p>
      <w:pPr>
        <w:pStyle w:val="FirstParagraph"/>
      </w:pPr>
      <w:r>
        <w:rPr>
          <w:b/>
          <w:bCs/>
        </w:rPr>
        <w:t xml:space="preserve">Përcakto çështjen</w:t>
      </w:r>
    </w:p>
    <w:p>
      <w:pPr>
        <w:pStyle w:val="BodyText"/>
      </w:pPr>
      <w:r>
        <w:t xml:space="preserve">Numri i distinktivit i etiketon personat dhe nuk ka mesatare sasiore.</w:t>
      </w:r>
    </w:p>
    <w:p>
      <w:pPr>
        <w:pStyle w:val="BodyText"/>
      </w:pPr>
      <w:r>
        <w:t xml:space="preserve">Orët e ushtrimit kanë njësi të barabarta dhe zero me kuptim, prandaj mesatarizimi është i mbrojtshëm.</w:t>
      </w:r>
    </w:p>
    <w:p>
      <w:pPr>
        <w:pStyle w:val="BodyText"/>
      </w:pPr>
      <w:r>
        <w:rPr>
          <w:b/>
          <w:bCs/>
        </w:rPr>
        <w:t xml:space="preserve">Arsyeto hap pas hapi nga evidenca</w:t>
      </w:r>
    </w:p>
    <w:p>
      <w:pPr>
        <w:pStyle w:val="BodyText"/>
      </w:pPr>
      <w:r>
        <w:t xml:space="preserve">Niveli i zotërimit të gjuhës është rendor; mesatarja e kodeve arbitrare të niveleve supozon largësi të barabarta të pambështetura.</w:t>
      </w:r>
    </w:p>
    <w:p>
      <w:pPr>
        <w:pStyle w:val="BodyText"/>
      </w:pPr>
      <w:r>
        <w:t xml:space="preserve">Një pikëzim i standardizuar i rrjedhshmërisë trajtohet zakonisht si intervalor, duke lejuar mesataren, por jo pretendime të drejtpërdrejta me raporte.</w:t>
      </w:r>
    </w:p>
    <w:p>
      <w:pPr>
        <w:pStyle w:val="BodyText"/>
      </w:pPr>
      <w:r>
        <w:rPr>
          <w:b/>
          <w:bCs/>
        </w:rPr>
        <w:t xml:space="preserve">Jep përfundimin dhe kufijtë e tij</w:t>
      </w:r>
    </w:p>
    <w:p>
      <w:pPr>
        <w:pStyle w:val="BodyText"/>
      </w:pPr>
      <w:r>
        <w:t xml:space="preserve">Numri i moduleve të përfunduara është absolut dhe mund të mesatarizohet.</w:t>
      </w:r>
    </w:p>
    <w:p>
      <w:pPr>
        <w:pStyle w:val="BodyText"/>
      </w:pPr>
      <w:r>
        <w:t xml:space="preserve">Në çdo rast sasior, shqyrto formën dhe të dhënat që mungojnë përpara se ta quash mesataren tipike.</w:t>
      </w:r>
    </w:p>
    <w:bookmarkEnd w:id="23"/>
    <w:bookmarkStart w:id="24" w:name="Xc4a7d06c30938c1184b0204b402d3761424f1a6"/>
    <w:p>
      <w:pPr>
        <w:pStyle w:val="Heading3"/>
      </w:pPr>
      <w:r>
        <w:rPr>
          <w:rStyle w:val="VerbatimChar"/>
        </w:rPr>
        <w:t xml:space="preserve">T01-A01-V05</w:t>
      </w:r>
      <w:r>
        <w:t xml:space="preserve">: Regjistrat e transportit publik</w:t>
      </w:r>
    </w:p>
    <w:p>
      <w:pPr>
        <w:pStyle w:val="FirstParagraph"/>
      </w:pPr>
      <w:r>
        <w:rPr>
          <w:b/>
          <w:bCs/>
        </w:rPr>
        <w:t xml:space="preserve">Përcakto çështjen</w:t>
      </w:r>
    </w:p>
    <w:p>
      <w:pPr>
        <w:pStyle w:val="BodyText"/>
      </w:pPr>
      <w:r>
        <w:t xml:space="preserve">Identifikuesi i linjës është nominal.</w:t>
      </w:r>
    </w:p>
    <w:p>
      <w:pPr>
        <w:pStyle w:val="BodyText"/>
      </w:pPr>
      <w:r>
        <w:t xml:space="preserve">Koha e udhëtimit është e shkallës së raportit, prandaj mesatarja është e vlefshme, por vonesat e gjata mund ta tërheqin lart.</w:t>
      </w:r>
    </w:p>
    <w:p>
      <w:pPr>
        <w:pStyle w:val="BodyText"/>
      </w:pPr>
      <w:r>
        <w:rPr>
          <w:b/>
          <w:bCs/>
        </w:rPr>
        <w:t xml:space="preserve">Arsyeto hap pas hapi nga evidenca</w:t>
      </w:r>
    </w:p>
    <w:p>
      <w:pPr>
        <w:pStyle w:val="BodyText"/>
      </w:pPr>
      <w:r>
        <w:t xml:space="preserve">Kategoria e kënaqësisë është rendore dhe përmblidhet më mirë me përpjesëtime, modë ose medianë.</w:t>
      </w:r>
    </w:p>
    <w:p>
      <w:pPr>
        <w:pStyle w:val="BodyText"/>
      </w:pPr>
      <w:r>
        <w:t xml:space="preserve">Ora e ditës rinis pas 24 orësh; një mesatare e zakonshme mund t’i vendosë oraret e vona të natës në mesditë, prandaj nevojiten metoda rrethore ose një pikë nisjeje e zgjedhur me kujdes për kohën e kaluar.</w:t>
      </w:r>
    </w:p>
    <w:p>
      <w:pPr>
        <w:pStyle w:val="BodyText"/>
      </w:pPr>
      <w:r>
        <w:rPr>
          <w:b/>
          <w:bCs/>
        </w:rPr>
        <w:t xml:space="preserve">Jep përfundimin dhe kufijtë e tij</w:t>
      </w:r>
    </w:p>
    <w:p>
      <w:pPr>
        <w:pStyle w:val="BodyText"/>
      </w:pPr>
      <w:r>
        <w:t xml:space="preserve">Numri i ndërrimeve është absolut dhe mbështet mesataren.</w:t>
      </w:r>
    </w:p>
    <w:p>
      <w:pPr>
        <w:pStyle w:val="BodyText"/>
      </w:pPr>
      <w:r>
        <w:t xml:space="preserve">Vetëm pamja numerike nuk e lejon kurrë mesatarizimin.</w:t>
      </w:r>
    </w:p>
    <w:bookmarkEnd w:id="24"/>
    <w:bookmarkStart w:id="25" w:name="X7a561d0d1f22815c5028a8139ca8dc05df9535c"/>
    <w:p>
      <w:pPr>
        <w:pStyle w:val="Heading3"/>
      </w:pPr>
      <w:r>
        <w:rPr>
          <w:rStyle w:val="VerbatimChar"/>
        </w:rPr>
        <w:t xml:space="preserve">T01-A01-V06</w:t>
      </w:r>
      <w:r>
        <w:t xml:space="preserve">: Fushat e një koleksioni muzeal</w:t>
      </w:r>
    </w:p>
    <w:p>
      <w:pPr>
        <w:pStyle w:val="FirstParagraph"/>
      </w:pPr>
      <w:r>
        <w:rPr>
          <w:b/>
          <w:bCs/>
        </w:rPr>
        <w:t xml:space="preserve">Përcakto çështjen</w:t>
      </w:r>
    </w:p>
    <w:p>
      <w:pPr>
        <w:pStyle w:val="BodyText"/>
      </w:pPr>
      <w:r>
        <w:t xml:space="preserve">Numri i hyrjes në koleksion është identifikues nominal dhe nuk duhet të mesatarizohet.</w:t>
      </w:r>
    </w:p>
    <w:p>
      <w:pPr>
        <w:pStyle w:val="BodyText"/>
      </w:pPr>
      <w:r>
        <w:t xml:space="preserve">Masa e objektit është e shkallës së raportit dhe mbështet mesataren.</w:t>
      </w:r>
    </w:p>
    <w:p>
      <w:pPr>
        <w:pStyle w:val="BodyText"/>
      </w:pPr>
      <w:r>
        <w:rPr>
          <w:b/>
          <w:bCs/>
        </w:rPr>
        <w:t xml:space="preserve">Arsyeto hap pas hapi nga evidenca</w:t>
      </w:r>
    </w:p>
    <w:p>
      <w:pPr>
        <w:pStyle w:val="BodyText"/>
      </w:pPr>
      <w:r>
        <w:t xml:space="preserve">Rangu i përparësisë së konservimit është rendor, prandaj rendi i tij ka kuptim, por largësitë e barabarta ndërmjet rangjeve nuk garantohen.</w:t>
      </w:r>
    </w:p>
    <w:p>
      <w:pPr>
        <w:pStyle w:val="BodyText"/>
      </w:pPr>
      <w:r>
        <w:t xml:space="preserve">Viti i krijimit është intervalor në një kalendar të përbashkët; një vit mesatar mund ta përmbledhë një koleksion koherent, ndërsa pohimi «dy herë më i vjetër» nuk rrjedh prej tij.</w:t>
      </w:r>
    </w:p>
    <w:p>
      <w:pPr>
        <w:pStyle w:val="BodyText"/>
      </w:pPr>
      <w:r>
        <w:rPr>
          <w:b/>
          <w:bCs/>
        </w:rPr>
        <w:t xml:space="preserve">Jep përfundimin dhe kufijtë e tij</w:t>
      </w:r>
    </w:p>
    <w:p>
      <w:pPr>
        <w:pStyle w:val="BodyText"/>
      </w:pPr>
      <w:r>
        <w:t xml:space="preserve">Numri i restaurimeve është absolut dhe mund të mesatarizohet.</w:t>
      </w:r>
    </w:p>
    <w:p>
      <w:pPr>
        <w:pStyle w:val="BodyText"/>
      </w:pPr>
      <w:r>
        <w:t xml:space="preserve">Forma e shpërndarjes përcakton nëse mesataret e vlefshme janë edhe përfaqësuese.</w:t>
      </w:r>
    </w:p>
    <w:bookmarkEnd w:id="25"/>
    <w:bookmarkStart w:id="26" w:name="Xe300e183978eb078281e03b746f79c15aad5c85"/>
    <w:p>
      <w:pPr>
        <w:pStyle w:val="Heading3"/>
      </w:pPr>
      <w:r>
        <w:rPr>
          <w:rStyle w:val="VerbatimChar"/>
        </w:rPr>
        <w:t xml:space="preserve">T01-A01-V07</w:t>
      </w:r>
      <w:r>
        <w:t xml:space="preserve">: Regjistri i vrojtimeve bregdetare</w:t>
      </w:r>
    </w:p>
    <w:p>
      <w:pPr>
        <w:pStyle w:val="FirstParagraph"/>
      </w:pPr>
      <w:r>
        <w:rPr>
          <w:b/>
          <w:bCs/>
        </w:rPr>
        <w:t xml:space="preserve">Përcakto çështjen</w:t>
      </w:r>
    </w:p>
    <w:p>
      <w:pPr>
        <w:pStyle w:val="BodyText"/>
      </w:pPr>
      <w:r>
        <w:t xml:space="preserve">Emri i stacionit është nominal dhe nuk ka mesatare.</w:t>
      </w:r>
    </w:p>
    <w:p>
      <w:pPr>
        <w:pStyle w:val="BodyText"/>
      </w:pPr>
      <w:r>
        <w:rPr>
          <w:b/>
          <w:bCs/>
        </w:rPr>
        <w:t xml:space="preserve">Arsyeto hap pas hapi nga evidenca</w:t>
      </w:r>
    </w:p>
    <w:p>
      <w:pPr>
        <w:pStyle w:val="BodyText"/>
      </w:pPr>
      <w:r>
        <w:t xml:space="preserve">Lartësia e valës është e shkallës së raportit, prandaj mesatarja ka kuptim brenda një periudhe të përcaktuar vrojtimi.</w:t>
      </w:r>
    </w:p>
    <w:p>
      <w:pPr>
        <w:pStyle w:val="BodyText"/>
      </w:pPr>
      <w:r>
        <w:t xml:space="preserve">Niveli i paralajmërimit është rendor dhe favorizon frekuencat e kategorive dhe medianën.</w:t>
      </w:r>
    </w:p>
    <w:p>
      <w:pPr>
        <w:pStyle w:val="BodyText"/>
      </w:pPr>
      <w:r>
        <w:rPr>
          <w:b/>
          <w:bCs/>
        </w:rPr>
        <w:t xml:space="preserve">Jep përfundimin dhe kufijtë e tij</w:t>
      </w:r>
    </w:p>
    <w:p>
      <w:pPr>
        <w:pStyle w:val="BodyText"/>
      </w:pPr>
      <w:r>
        <w:t xml:space="preserve">Koordinata lokale lindje-perëndim është intervalore: mesatarja mund ta gjejë një pikë baraspeshe brenda sistemit të fiksuar të koordinatave dhe dallimet ndërmjet koordinatave kanë kuptim, por raportet varen nga origjina arbitrare.</w:t>
      </w:r>
    </w:p>
    <w:p>
      <w:pPr>
        <w:pStyle w:val="BodyText"/>
      </w:pPr>
      <w:r>
        <w:t xml:space="preserve">Numri i zogjve të detit është absolut dhe mbështet një numër mesatar.</w:t>
      </w:r>
    </w:p>
    <w:bookmarkEnd w:id="26"/>
    <w:bookmarkStart w:id="27" w:name="X7450252ec5ee6191ae6af3cfeb21e191273ce76"/>
    <w:p>
      <w:pPr>
        <w:pStyle w:val="Heading3"/>
      </w:pPr>
      <w:r>
        <w:rPr>
          <w:rStyle w:val="VerbatimChar"/>
        </w:rPr>
        <w:t xml:space="preserve">T01-A01-V08</w:t>
      </w:r>
      <w:r>
        <w:t xml:space="preserve">: Rrjedha e punës në një arkiv digjital</w:t>
      </w:r>
    </w:p>
    <w:p>
      <w:pPr>
        <w:pStyle w:val="FirstParagraph"/>
      </w:pPr>
      <w:r>
        <w:rPr>
          <w:b/>
          <w:bCs/>
        </w:rPr>
        <w:t xml:space="preserve">Përcakto çështjen</w:t>
      </w:r>
    </w:p>
    <w:p>
      <w:pPr>
        <w:pStyle w:val="BodyText"/>
      </w:pPr>
      <w:r>
        <w:t xml:space="preserve">Formati i skedarit është nominal, prandaj vlejnë vetëm përmbledhjet e kategorive, si moda.</w:t>
      </w:r>
    </w:p>
    <w:p>
      <w:pPr>
        <w:pStyle w:val="BodyText"/>
      </w:pPr>
      <w:r>
        <w:t xml:space="preserve">Kohëzgjatja e përpunimit është e shkallës së raportit dhe mund të mesatarizohet, ndërsa mediana është e dobishme nën asimetri djathtas.</w:t>
      </w:r>
    </w:p>
    <w:p>
      <w:pPr>
        <w:pStyle w:val="BodyText"/>
      </w:pPr>
      <w:r>
        <w:rPr>
          <w:b/>
          <w:bCs/>
        </w:rPr>
        <w:t xml:space="preserve">Arsyeto hap pas hapi nga evidenca</w:t>
      </w:r>
    </w:p>
    <w:p>
      <w:pPr>
        <w:pStyle w:val="BodyText"/>
      </w:pPr>
      <w:r>
        <w:t xml:space="preserve">Rangu i urgjencës është rendor dhe nuk garanton largësi të barabarta.</w:t>
      </w:r>
    </w:p>
    <w:p>
      <w:pPr>
        <w:pStyle w:val="BodyText"/>
      </w:pPr>
      <w:r>
        <w:t xml:space="preserve">Ora e ditës është rrethore: 23:55 dhe 00:05 janë afër, megjithëse mesatarja e tyre e zakonshme numerike është mesdita.</w:t>
      </w:r>
    </w:p>
    <w:p>
      <w:pPr>
        <w:pStyle w:val="BodyText"/>
      </w:pPr>
      <w:r>
        <w:rPr>
          <w:b/>
          <w:bCs/>
        </w:rPr>
        <w:t xml:space="preserve">Jep përfundimin dhe kufijtë e tij</w:t>
      </w:r>
    </w:p>
    <w:p>
      <w:pPr>
        <w:pStyle w:val="BodyText"/>
      </w:pPr>
      <w:r>
        <w:t xml:space="preserve">Përdor përmbledhje rrethore ose kohën e kaluar nga një pikë reference me kuptim.</w:t>
      </w:r>
    </w:p>
    <w:p>
      <w:pPr>
        <w:pStyle w:val="BodyText"/>
      </w:pPr>
      <w:r>
        <w:t xml:space="preserve">Numri i faqeve është absolut dhe mbështet mesatarizimin.</w:t>
      </w:r>
    </w:p>
    <w:bookmarkEnd w:id="27"/>
    <w:bookmarkStart w:id="28" w:name="X0245db019b166d7a80bfa6b12359324abbcfac1"/>
    <w:p>
      <w:pPr>
        <w:pStyle w:val="Heading3"/>
      </w:pPr>
      <w:r>
        <w:rPr>
          <w:rStyle w:val="VerbatimChar"/>
        </w:rPr>
        <w:t xml:space="preserve">T01-A01-V09</w:t>
      </w:r>
      <w:r>
        <w:t xml:space="preserve">: Regjistrat e një kori komunitar</w:t>
      </w:r>
    </w:p>
    <w:p>
      <w:pPr>
        <w:pStyle w:val="FirstParagraph"/>
      </w:pPr>
      <w:r>
        <w:rPr>
          <w:b/>
          <w:bCs/>
        </w:rPr>
        <w:t xml:space="preserve">Përcakto çështjen</w:t>
      </w:r>
    </w:p>
    <w:p>
      <w:pPr>
        <w:pStyle w:val="BodyText"/>
      </w:pPr>
      <w:r>
        <w:t xml:space="preserve">Seksioni zanor është nominal dhe moda e tij, jo mesatarja, e identifikon kategorinë më të shpeshtë.</w:t>
      </w:r>
    </w:p>
    <w:p>
      <w:pPr>
        <w:pStyle w:val="BodyText"/>
      </w:pPr>
      <w:r>
        <w:t xml:space="preserve">Përqindja e pjesëmarrjes ka njësi të barabarta dhe mund të mesatarizohet kur emëruesit dhe periudhat e vrojtimit janë të krahasueshme.</w:t>
      </w:r>
    </w:p>
    <w:p>
      <w:pPr>
        <w:pStyle w:val="BodyText"/>
      </w:pPr>
      <w:r>
        <w:rPr>
          <w:b/>
          <w:bCs/>
        </w:rPr>
        <w:t xml:space="preserve">Arsyeto hap pas hapi nga evidenca</w:t>
      </w:r>
    </w:p>
    <w:p>
      <w:pPr>
        <w:pStyle w:val="BodyText"/>
      </w:pPr>
      <w:r>
        <w:t xml:space="preserve">Rangu në audicion është rendor dhe favorizon medianën ose shpërndarjen e rangjeve.</w:t>
      </w:r>
    </w:p>
    <w:p>
      <w:pPr>
        <w:pStyle w:val="BodyText"/>
      </w:pPr>
      <w:r>
        <w:t xml:space="preserve">Frekuenca në hertz është e shkallës së raportit dhe ka mesatare aritmetike me kuptim, ndonëse lartësia e perceptuar e tingullit mund ta arsyetojë një shkallë logaritmike për një pyetje tjetër.</w:t>
      </w:r>
    </w:p>
    <w:p>
      <w:pPr>
        <w:pStyle w:val="BodyText"/>
      </w:pPr>
      <w:r>
        <w:rPr>
          <w:b/>
          <w:bCs/>
        </w:rPr>
        <w:t xml:space="preserve">Jep përfundimin dhe kufijtë e tij</w:t>
      </w:r>
    </w:p>
    <w:p>
      <w:pPr>
        <w:pStyle w:val="BodyText"/>
      </w:pPr>
      <w:r>
        <w:t xml:space="preserve">Numri i sesioneve të humbura është absolut dhe mund të mesatarizohet.</w:t>
      </w:r>
    </w:p>
    <w:p>
      <w:pPr>
        <w:pStyle w:val="BodyText"/>
      </w:pPr>
      <w:r>
        <w:t xml:space="preserve">Kodet dhe rangjet nuk bëhen sasi vetëm sepse përdorin numra.</w:t>
      </w:r>
    </w:p>
    <w:bookmarkEnd w:id="28"/>
    <w:bookmarkStart w:id="29" w:name="X565de1b39166505173364abba709d3b0c8dc84c"/>
    <w:p>
      <w:pPr>
        <w:pStyle w:val="Heading3"/>
      </w:pPr>
      <w:r>
        <w:rPr>
          <w:rStyle w:val="VerbatimChar"/>
        </w:rPr>
        <w:t xml:space="preserve">T01-A01-V10</w:t>
      </w:r>
      <w:r>
        <w:t xml:space="preserve">: Inventari i një kooperative ushqimore</w:t>
      </w:r>
    </w:p>
    <w:p>
      <w:pPr>
        <w:pStyle w:val="FirstParagraph"/>
      </w:pPr>
      <w:r>
        <w:rPr>
          <w:b/>
          <w:bCs/>
        </w:rPr>
        <w:t xml:space="preserve">Përcakto çështjen</w:t>
      </w:r>
    </w:p>
    <w:p>
      <w:pPr>
        <w:pStyle w:val="BodyText"/>
      </w:pPr>
      <w:r>
        <w:t xml:space="preserve">ID-ja e furnitorit është nominale, prandaj mesatarja e saj nuk ka kuptim.</w:t>
      </w:r>
    </w:p>
    <w:p>
      <w:pPr>
        <w:pStyle w:val="BodyText"/>
      </w:pPr>
      <w:r>
        <w:t xml:space="preserve">Masa e dërgesës është e shkallës së raportit dhe mbështet mesatarizimin.</w:t>
      </w:r>
    </w:p>
    <w:p>
      <w:pPr>
        <w:pStyle w:val="BodyText"/>
      </w:pPr>
      <w:r>
        <w:rPr>
          <w:b/>
          <w:bCs/>
        </w:rPr>
        <w:t xml:space="preserve">Arsyeto hap pas hapi nga evidenca</w:t>
      </w:r>
    </w:p>
    <w:p>
      <w:pPr>
        <w:pStyle w:val="BodyText"/>
      </w:pPr>
      <w:r>
        <w:t xml:space="preserve">Klasa e freskisë është rendore, çka i bën medianën, modën dhe përpjesëtimet të mbrojtshme pa supozuar largësi të barabarta.</w:t>
      </w:r>
    </w:p>
    <w:p>
      <w:pPr>
        <w:pStyle w:val="BodyText"/>
      </w:pPr>
      <w:r>
        <w:t xml:space="preserve">Temperatura e ruajtjes në Celsius është intervalore, prandaj temperatura mesatare ka kuptim, por pohimi «dy herë më e ngrohtë» jo.</w:t>
      </w:r>
    </w:p>
    <w:p>
      <w:pPr>
        <w:pStyle w:val="BodyText"/>
      </w:pPr>
      <w:r>
        <w:rPr>
          <w:b/>
          <w:bCs/>
        </w:rPr>
        <w:t xml:space="preserve">Jep përfundimin dhe kufijtë e tij</w:t>
      </w:r>
    </w:p>
    <w:p>
      <w:pPr>
        <w:pStyle w:val="BodyText"/>
      </w:pPr>
      <w:r>
        <w:t xml:space="preserve">Numri i artikujve të dëmtuar është absolut dhe mbështet mesataren.</w:t>
      </w:r>
    </w:p>
    <w:p>
      <w:pPr>
        <w:pStyle w:val="BodyText"/>
      </w:pPr>
      <w:r>
        <w:t xml:space="preserve">Intervalet e barabarta numerike e mbështesin mesatarizimin; vetëm një etiketë ose një rend nuk e mbështet.</w:t>
      </w:r>
    </w:p>
    <w:bookmarkEnd w:id="29"/>
    <w:bookmarkEnd w:id="30"/>
    <w:bookmarkStart w:id="41" w:name="Xb735a4cc9a7b6b8bac042efa0a93260c1c2ffef"/>
    <w:p>
      <w:pPr>
        <w:pStyle w:val="Heading2"/>
      </w:pPr>
      <w:r>
        <w:t xml:space="preserve">A02: Nivelet e matjes, duke përfshirë identifikuesit numerikë</w:t>
      </w:r>
    </w:p>
    <w:bookmarkStart w:id="31" w:name="X8f0ba689423de5e933f855bc917444afd88eed4"/>
    <w:p>
      <w:pPr>
        <w:pStyle w:val="Heading3"/>
      </w:pPr>
      <w:r>
        <w:rPr>
          <w:rStyle w:val="VerbatimChar"/>
        </w:rPr>
        <w:t xml:space="preserve">T01-A02-V01</w:t>
      </w:r>
      <w:r>
        <w:t xml:space="preserve">: Ndryshoret në një anketë arti në lagje</w:t>
      </w:r>
    </w:p>
    <w:p>
      <w:pPr>
        <w:pStyle w:val="FirstParagraph"/>
      </w:pPr>
      <w:r>
        <w:rPr>
          <w:b/>
          <w:bCs/>
        </w:rPr>
        <w:t xml:space="preserve">Përcakto çështjen</w:t>
      </w:r>
    </w:p>
    <w:p>
      <w:pPr>
        <w:pStyle w:val="BodyText"/>
      </w:pPr>
      <w:r>
        <w:t xml:space="preserve">ID-ja e muralit është nominale: 4107 emërton një regjistrim dhe një kod tjetër një-për-një do ta ruante kuptimin e saj.</w:t>
      </w:r>
    </w:p>
    <w:p>
      <w:pPr>
        <w:pStyle w:val="BodyText"/>
      </w:pPr>
      <w:r>
        <w:t xml:space="preserve">Forma e parapëlqyer e artit është gjithashtu nominale.</w:t>
      </w:r>
    </w:p>
    <w:p>
      <w:pPr>
        <w:pStyle w:val="BodyText"/>
      </w:pPr>
      <w:r>
        <w:rPr>
          <w:b/>
          <w:bCs/>
        </w:rPr>
        <w:t xml:space="preserve">Arsyeto hap pas hapi nga evidenca</w:t>
      </w:r>
    </w:p>
    <w:p>
      <w:pPr>
        <w:pStyle w:val="BodyText"/>
      </w:pPr>
      <w:r>
        <w:t xml:space="preserve">Renditja e jurisë është rendore, sepse rendi ka kuptim, por largësitë ndërmjet vendeve nuk janë të fiksuara.</w:t>
      </w:r>
    </w:p>
    <w:p>
      <w:pPr>
        <w:pStyle w:val="BodyText"/>
      </w:pPr>
      <w:r>
        <w:t xml:space="preserve">Temperatura në Celsius është intervalore: dallimet i mbijetojnë një rishkallëzimi linear pozitiv, por zeroja është konvencionale.</w:t>
      </w:r>
    </w:p>
    <w:p>
      <w:pPr>
        <w:pStyle w:val="BodyText"/>
      </w:pPr>
      <w:r>
        <w:rPr>
          <w:b/>
          <w:bCs/>
        </w:rPr>
        <w:t xml:space="preserve">Jep përfundimin dhe kufijtë e tij</w:t>
      </w:r>
    </w:p>
    <w:p>
      <w:pPr>
        <w:pStyle w:val="BodyText"/>
      </w:pPr>
      <w:r>
        <w:t xml:space="preserve">Vëllimi i bojës është i shkallës së raportit, sepse njësitë e barabarta dhe zeroja me kuptim mbështesin raportet.</w:t>
      </w:r>
    </w:p>
    <w:p>
      <w:pPr>
        <w:pStyle w:val="BodyText"/>
      </w:pPr>
      <w:r>
        <w:t xml:space="preserve">Numri i skicave të dorëzuara është absolut, sepse njësia e tij natyrore është një skicë.</w:t>
      </w:r>
    </w:p>
    <w:p>
      <w:pPr>
        <w:pStyle w:val="BodyText"/>
      </w:pPr>
      <w:r>
        <w:t xml:space="preserve">Mesatarizimi i ID-së do ta përmblidhte skemën e kodimit dhe jo muralet.</w:t>
      </w:r>
    </w:p>
    <w:bookmarkEnd w:id="31"/>
    <w:bookmarkStart w:id="32" w:name="X13d4a4c5fdff99c46febbf9929a424ba22a4f6c"/>
    <w:p>
      <w:pPr>
        <w:pStyle w:val="Heading3"/>
      </w:pPr>
      <w:r>
        <w:rPr>
          <w:rStyle w:val="VerbatimChar"/>
        </w:rPr>
        <w:t xml:space="preserve">T01-A02-V02</w:t>
      </w:r>
      <w:r>
        <w:t xml:space="preserve">: Regjistrat e një biblioteke publike</w:t>
      </w:r>
    </w:p>
    <w:p>
      <w:pPr>
        <w:pStyle w:val="FirstParagraph"/>
      </w:pPr>
      <w:r>
        <w:rPr>
          <w:b/>
          <w:bCs/>
        </w:rPr>
        <w:t xml:space="preserve">Përcakto çështjen</w:t>
      </w:r>
    </w:p>
    <w:p>
      <w:pPr>
        <w:pStyle w:val="BodyText"/>
      </w:pPr>
      <w:r>
        <w:t xml:space="preserve">Kodi i huamarrësit dhe zhanri i librit janë nominalë.</w:t>
      </w:r>
    </w:p>
    <w:p>
      <w:pPr>
        <w:pStyle w:val="BodyText"/>
      </w:pPr>
      <w:r>
        <w:t xml:space="preserve">Gjendja e dëmtimit është rendore, sepse kategoritë e saj kanë rend, por jo largësi të barabarta të garantuara.</w:t>
      </w:r>
    </w:p>
    <w:p>
      <w:pPr>
        <w:pStyle w:val="BodyText"/>
      </w:pPr>
      <w:r>
        <w:rPr>
          <w:b/>
          <w:bCs/>
        </w:rPr>
        <w:t xml:space="preserve">Arsyeto hap pas hapi nga evidenca</w:t>
      </w:r>
    </w:p>
    <w:p>
      <w:pPr>
        <w:pStyle w:val="BodyText"/>
      </w:pPr>
      <w:r>
        <w:t xml:space="preserve">Viti i botimit është intervalor në kalendarin e vet: dallimet kanë kuptim, ndërsa raportet e viteve varen nga origjina e zgjedhur.</w:t>
      </w:r>
    </w:p>
    <w:p>
      <w:pPr>
        <w:pStyle w:val="BodyText"/>
      </w:pPr>
      <w:r>
        <w:t xml:space="preserve">Gjatësia e raftit është e shkallës së raportit, sepse gjatësia zero dhe raportet kanë kuptim.</w:t>
      </w:r>
    </w:p>
    <w:p>
      <w:pPr>
        <w:pStyle w:val="BodyText"/>
      </w:pPr>
      <w:r>
        <w:rPr>
          <w:b/>
          <w:bCs/>
        </w:rPr>
        <w:t xml:space="preserve">Jep përfundimin dhe kufijtë e tij</w:t>
      </w:r>
    </w:p>
    <w:p>
      <w:pPr>
        <w:pStyle w:val="BodyText"/>
      </w:pPr>
      <w:r>
        <w:t xml:space="preserve">Numri i rinovimeve është absolut.</w:t>
      </w:r>
    </w:p>
    <w:p>
      <w:pPr>
        <w:pStyle w:val="BodyText"/>
      </w:pPr>
      <w:r>
        <w:t xml:space="preserve">Transformimet e vlefshme janë riemërtimi një-për-një për të dhënat nominale, rikodimi rreptësisht rritës për të dhënat rendore, transformimi afin pozitiv për vitet, shumëzimi i njësisë për gjatësinë dhe mosrishkallëzimi arbitrar i numërimeve të sakta.</w:t>
      </w:r>
    </w:p>
    <w:bookmarkEnd w:id="32"/>
    <w:bookmarkStart w:id="33" w:name="X0c0bee65f785dc6a32f1c3a78f4775b6b768676"/>
    <w:p>
      <w:pPr>
        <w:pStyle w:val="Heading3"/>
      </w:pPr>
      <w:r>
        <w:rPr>
          <w:rStyle w:val="VerbatimChar"/>
        </w:rPr>
        <w:t xml:space="preserve">T01-A02-V03</w:t>
      </w:r>
      <w:r>
        <w:t xml:space="preserve">: Të dhënat nga një studim i rrugëve për ecje</w:t>
      </w:r>
    </w:p>
    <w:p>
      <w:pPr>
        <w:pStyle w:val="FirstParagraph"/>
      </w:pPr>
      <w:r>
        <w:rPr>
          <w:b/>
          <w:bCs/>
        </w:rPr>
        <w:t xml:space="preserve">Përcakto çështjen</w:t>
      </w:r>
    </w:p>
    <w:p>
      <w:pPr>
        <w:pStyle w:val="BodyText"/>
      </w:pPr>
      <w:r>
        <w:t xml:space="preserve">Numri i rrugës është nominal dhe jo sasi.</w:t>
      </w:r>
    </w:p>
    <w:p>
      <w:pPr>
        <w:pStyle w:val="BodyText"/>
      </w:pPr>
      <w:r>
        <w:t xml:space="preserve">Lloji i sipërfaqes është nominal.</w:t>
      </w:r>
    </w:p>
    <w:p>
      <w:pPr>
        <w:pStyle w:val="BodyText"/>
      </w:pPr>
      <w:r>
        <w:rPr>
          <w:b/>
          <w:bCs/>
        </w:rPr>
        <w:t xml:space="preserve">Arsyeto hap pas hapi nga evidenca</w:t>
      </w:r>
    </w:p>
    <w:p>
      <w:pPr>
        <w:pStyle w:val="BodyText"/>
      </w:pPr>
      <w:r>
        <w:t xml:space="preserve">Kategoria e vështirësisë është rendore.</w:t>
      </w:r>
    </w:p>
    <w:p>
      <w:pPr>
        <w:pStyle w:val="BodyText"/>
      </w:pPr>
      <w:r>
        <w:t xml:space="preserve">Koordinata lokale lindje-perëndim në hartë është intervalore: dallimet ndërmjet koordinatave kanë kuptim, por zeroja është një origjinë lokale arbitrare, prandaj raportet nuk kanë kuptim.</w:t>
      </w:r>
    </w:p>
    <w:p>
      <w:pPr>
        <w:pStyle w:val="BodyText"/>
      </w:pPr>
      <w:r>
        <w:rPr>
          <w:b/>
          <w:bCs/>
        </w:rPr>
        <w:t xml:space="preserve">Jep përfundimin dhe kufijtë e tij</w:t>
      </w:r>
    </w:p>
    <w:p>
      <w:pPr>
        <w:pStyle w:val="BodyText"/>
      </w:pPr>
      <w:r>
        <w:t xml:space="preserve">Largësia e rrugës është e shkallës së raportit dhe mbështet zero me kuptim dhe raporte.</w:t>
      </w:r>
    </w:p>
    <w:p>
      <w:pPr>
        <w:pStyle w:val="BodyText"/>
      </w:pPr>
      <w:r>
        <w:t xml:space="preserve">Numri i këmbësorëve është absolut.</w:t>
      </w:r>
    </w:p>
    <w:p>
      <w:pPr>
        <w:pStyle w:val="BodyText"/>
      </w:pPr>
      <w:r>
        <w:t xml:space="preserve">Pra, barazia zbatohet për etiketat, rendi për vështirësinë, dallimet për koordinatat, raportet për largësinë dhe veprimet e numërimit në njësi të plota për këmbësorët.</w:t>
      </w:r>
    </w:p>
    <w:bookmarkEnd w:id="33"/>
    <w:bookmarkStart w:id="34" w:name="X7fd9534c0ad9ad4d4ec419e1d87036921e1429a"/>
    <w:p>
      <w:pPr>
        <w:pStyle w:val="Heading3"/>
      </w:pPr>
      <w:r>
        <w:rPr>
          <w:rStyle w:val="VerbatimChar"/>
        </w:rPr>
        <w:t xml:space="preserve">T01-A02-V04</w:t>
      </w:r>
      <w:r>
        <w:t xml:space="preserve">: Matjet e një teatri komunitar</w:t>
      </w:r>
    </w:p>
    <w:p>
      <w:pPr>
        <w:pStyle w:val="FirstParagraph"/>
      </w:pPr>
      <w:r>
        <w:rPr>
          <w:b/>
          <w:bCs/>
        </w:rPr>
        <w:t xml:space="preserve">Përcakto çështjen</w:t>
      </w:r>
    </w:p>
    <w:p>
      <w:pPr>
        <w:pStyle w:val="BodyText"/>
      </w:pPr>
      <w:r>
        <w:t xml:space="preserve">Etiketa e kostumit dhe zhanri i produksionit janë nominalë.</w:t>
      </w:r>
    </w:p>
    <w:p>
      <w:pPr>
        <w:pStyle w:val="BodyText"/>
      </w:pPr>
      <w:r>
        <w:t xml:space="preserve">Renditja për çmimin e publikut është rendore.</w:t>
      </w:r>
    </w:p>
    <w:p>
      <w:pPr>
        <w:pStyle w:val="BodyText"/>
      </w:pPr>
      <w:r>
        <w:rPr>
          <w:b/>
          <w:bCs/>
        </w:rPr>
        <w:t xml:space="preserve">Arsyeto hap pas hapi nga evidenca</w:t>
      </w:r>
    </w:p>
    <w:p>
      <w:pPr>
        <w:pStyle w:val="BodyText"/>
      </w:pPr>
      <w:r>
        <w:t xml:space="preserve">Temperatura në Fahrenheit është intervalore, sepse dallimet e barabarta të temperaturës kanë kuptim, por 0°F nuk është mungesë e energjisë termike.</w:t>
      </w:r>
    </w:p>
    <w:p>
      <w:pPr>
        <w:pStyle w:val="BodyText"/>
      </w:pPr>
      <w:r>
        <w:t xml:space="preserve">Kohëzgjatja e shfaqjes është e shkallës së raportit: zero minuta do të thotë se nuk ka kaluar kohë shfaqjeje dhe raportet mund të interpretohen.</w:t>
      </w:r>
    </w:p>
    <w:p>
      <w:pPr>
        <w:pStyle w:val="BodyText"/>
      </w:pPr>
      <w:r>
        <w:rPr>
          <w:b/>
          <w:bCs/>
        </w:rPr>
        <w:t xml:space="preserve">Jep përfundimin dhe kufijtë e tij</w:t>
      </w:r>
    </w:p>
    <w:p>
      <w:pPr>
        <w:pStyle w:val="BodyText"/>
      </w:pPr>
      <w:r>
        <w:t xml:space="preserve">Numri i ndryshimeve të skenës është absolut.</w:t>
      </w:r>
    </w:p>
    <w:p>
      <w:pPr>
        <w:pStyle w:val="BodyText"/>
      </w:pPr>
      <w:r>
        <w:t xml:space="preserve">Zëvendësimi i numrave të etiketave me etiketa të tjera unike nuk ndryshon asnjë informacion; trajtimi i largësive të tyre numerike si matje do të krijonte informacion të sajuar.</w:t>
      </w:r>
    </w:p>
    <w:bookmarkEnd w:id="34"/>
    <w:bookmarkStart w:id="35" w:name="Xc568500a0602e03835696d0867a664d9034d773"/>
    <w:p>
      <w:pPr>
        <w:pStyle w:val="Heading3"/>
      </w:pPr>
      <w:r>
        <w:rPr>
          <w:rStyle w:val="VerbatimChar"/>
        </w:rPr>
        <w:t xml:space="preserve">T01-A02-V05</w:t>
      </w:r>
      <w:r>
        <w:t xml:space="preserve">: Ndryshoret në një skedar monitorimi bregdetar</w:t>
      </w:r>
    </w:p>
    <w:p>
      <w:pPr>
        <w:pStyle w:val="FirstParagraph"/>
      </w:pPr>
      <w:r>
        <w:rPr>
          <w:b/>
          <w:bCs/>
        </w:rPr>
        <w:t xml:space="preserve">Përcakto çështjen</w:t>
      </w:r>
    </w:p>
    <w:p>
      <w:pPr>
        <w:pStyle w:val="BodyText"/>
      </w:pPr>
      <w:r>
        <w:t xml:space="preserve">Numri serik i sensorit dhe materiali i vijës bregdetare janë nominalë.</w:t>
      </w:r>
    </w:p>
    <w:p>
      <w:pPr>
        <w:pStyle w:val="BodyText"/>
      </w:pPr>
      <w:r>
        <w:t xml:space="preserve">Klasa e rrezikut të erozionit është rendore.</w:t>
      </w:r>
    </w:p>
    <w:p>
      <w:pPr>
        <w:pStyle w:val="BodyText"/>
      </w:pPr>
      <w:r>
        <w:rPr>
          <w:b/>
          <w:bCs/>
        </w:rPr>
        <w:t xml:space="preserve">Arsyeto hap pas hapi nga evidenca</w:t>
      </w:r>
    </w:p>
    <w:p>
      <w:pPr>
        <w:pStyle w:val="BodyText"/>
      </w:pPr>
      <w:r>
        <w:t xml:space="preserve">Viti i vrojtimit është intervalor në një kalendar të deklaruar.</w:t>
      </w:r>
    </w:p>
    <w:p>
      <w:pPr>
        <w:pStyle w:val="BodyText"/>
      </w:pPr>
      <w:r>
        <w:t xml:space="preserve">Thellësia e ujit është e shkallës së raportit kur matet nga sipërfaqja zero e përcaktuar, ndërsa numri i vendeve të folezimit është absolut.</w:t>
      </w:r>
    </w:p>
    <w:p>
      <w:pPr>
        <w:pStyle w:val="BodyText"/>
      </w:pPr>
      <w:r>
        <w:rPr>
          <w:b/>
          <w:bCs/>
        </w:rPr>
        <w:t xml:space="preserve">Jep përfundimin dhe kufijtë e tij</w:t>
      </w:r>
    </w:p>
    <w:p>
      <w:pPr>
        <w:pStyle w:val="BodyText"/>
      </w:pPr>
      <w:r>
        <w:t xml:space="preserve">Numri serik mbetet nominal, sepse zbritja, renditja ose mesatarizimi pasqyrojnë rregullat e caktimit dhe jo vetitë e sensorit.</w:t>
      </w:r>
    </w:p>
    <w:p>
      <w:pPr>
        <w:pStyle w:val="BodyText"/>
      </w:pPr>
      <w:r>
        <w:t xml:space="preserve">Transformimet duhet të ruajnë vetëm identitetin e kategorisë për numrin serik dhe materialin, rendin për rrezikun, dallimet për vitin, raportet për thellësinë dhe njësitë e sakta për numërimin.</w:t>
      </w:r>
    </w:p>
    <w:bookmarkEnd w:id="35"/>
    <w:bookmarkStart w:id="36" w:name="X4472a66cb6f930abd4bb246cfb1fc580fdfaf01"/>
    <w:p>
      <w:pPr>
        <w:pStyle w:val="Heading3"/>
      </w:pPr>
      <w:r>
        <w:rPr>
          <w:rStyle w:val="VerbatimChar"/>
        </w:rPr>
        <w:t xml:space="preserve">T01-A02-V06</w:t>
      </w:r>
      <w:r>
        <w:t xml:space="preserve">: Një grup të dhënash nga shkencat humane digjitale</w:t>
      </w:r>
    </w:p>
    <w:p>
      <w:pPr>
        <w:pStyle w:val="FirstParagraph"/>
      </w:pPr>
      <w:r>
        <w:rPr>
          <w:b/>
          <w:bCs/>
        </w:rPr>
        <w:t xml:space="preserve">Përcakto çështjen</w:t>
      </w:r>
    </w:p>
    <w:p>
      <w:pPr>
        <w:pStyle w:val="BodyText"/>
      </w:pPr>
      <w:r>
        <w:t xml:space="preserve">Kodi i regjistrit të dorëshkrimit dhe kategoria e sistemit të shkrimit janë nominalë.</w:t>
      </w:r>
    </w:p>
    <w:p>
      <w:pPr>
        <w:pStyle w:val="BodyText"/>
      </w:pPr>
      <w:r>
        <w:t xml:space="preserve">Rangu i ruajtjes është rendor.</w:t>
      </w:r>
    </w:p>
    <w:p>
      <w:pPr>
        <w:pStyle w:val="BodyText"/>
      </w:pPr>
      <w:r>
        <w:rPr>
          <w:b/>
          <w:bCs/>
        </w:rPr>
        <w:t xml:space="preserve">Arsyeto hap pas hapi nga evidenca</w:t>
      </w:r>
    </w:p>
    <w:p>
      <w:pPr>
        <w:pStyle w:val="BodyText"/>
      </w:pPr>
      <w:r>
        <w:t xml:space="preserve">Viti historik është intervalor në një kalendar të përbashkët, me dallime me kuptim, por me origjinë kalendarike arbitrare.</w:t>
      </w:r>
    </w:p>
    <w:p>
      <w:pPr>
        <w:pStyle w:val="BodyText"/>
      </w:pPr>
      <w:r>
        <w:t xml:space="preserve">Madhësia e skedarit është e shkallës së raportit nën ndryshime të njësive, si nga megabajt në bajt.</w:t>
      </w:r>
    </w:p>
    <w:p>
      <w:pPr>
        <w:pStyle w:val="BodyText"/>
      </w:pPr>
      <w:r>
        <w:rPr>
          <w:b/>
          <w:bCs/>
        </w:rPr>
        <w:t xml:space="preserve">Jep përfundimin dhe kufijtë e tij</w:t>
      </w:r>
    </w:p>
    <w:p>
      <w:pPr>
        <w:pStyle w:val="BodyText"/>
      </w:pPr>
      <w:r>
        <w:t xml:space="preserve">Numri i faqeve të anotuara është absolut.</w:t>
      </w:r>
    </w:p>
    <w:p>
      <w:pPr>
        <w:pStyle w:val="BodyText"/>
      </w:pPr>
      <w:r>
        <w:t xml:space="preserve">Transformimet përkatëse të lejueshme janë riemërtimi, rikodimi rreptësisht rritës, shndërrimi kalendarik afin pozitiv, shkallëzimi pozitiv i njësisë dhe transformimi identik për numërimet, sipas radhës.</w:t>
      </w:r>
    </w:p>
    <w:bookmarkEnd w:id="36"/>
    <w:bookmarkStart w:id="37" w:name="Xe05752bc7605b06bf421269d90314e366b019fe"/>
    <w:p>
      <w:pPr>
        <w:pStyle w:val="Heading3"/>
      </w:pPr>
      <w:r>
        <w:rPr>
          <w:rStyle w:val="VerbatimChar"/>
        </w:rPr>
        <w:t xml:space="preserve">T01-A02-V07</w:t>
      </w:r>
      <w:r>
        <w:t xml:space="preserve">: Të dhënat e dërgesave të një kooperative ushqimore</w:t>
      </w:r>
    </w:p>
    <w:p>
      <w:pPr>
        <w:pStyle w:val="FirstParagraph"/>
      </w:pPr>
      <w:r>
        <w:rPr>
          <w:b/>
          <w:bCs/>
        </w:rPr>
        <w:t xml:space="preserve">Përcakto çështjen</w:t>
      </w:r>
    </w:p>
    <w:p>
      <w:pPr>
        <w:pStyle w:val="BodyText"/>
      </w:pPr>
      <w:r>
        <w:t xml:space="preserve">Numri i furnitorit dhe kategoria e produktit janë nominalë.</w:t>
      </w:r>
    </w:p>
    <w:p>
      <w:pPr>
        <w:pStyle w:val="BodyText"/>
      </w:pPr>
      <w:r>
        <w:t xml:space="preserve">Klasa e freskisë është rendore.</w:t>
      </w:r>
    </w:p>
    <w:p>
      <w:pPr>
        <w:pStyle w:val="BodyText"/>
      </w:pPr>
      <w:r>
        <w:rPr>
          <w:b/>
          <w:bCs/>
        </w:rPr>
        <w:t xml:space="preserve">Arsyeto hap pas hapi nga evidenca</w:t>
      </w:r>
    </w:p>
    <w:p>
      <w:pPr>
        <w:pStyle w:val="BodyText"/>
      </w:pPr>
      <w:r>
        <w:t xml:space="preserve">Temperatura e ruajtjes në Celsius është intervalore.</w:t>
      </w:r>
    </w:p>
    <w:p>
      <w:pPr>
        <w:pStyle w:val="BodyText"/>
      </w:pPr>
      <w:r>
        <w:t xml:space="preserve">Masa e dërgesës është e shkallës së raportit, ndërsa numri i arkave është absolut.</w:t>
      </w:r>
    </w:p>
    <w:p>
      <w:pPr>
        <w:pStyle w:val="BodyText"/>
      </w:pPr>
      <w:r>
        <w:rPr>
          <w:b/>
          <w:bCs/>
        </w:rPr>
        <w:t xml:space="preserve">Jep përfundimin dhe kufijtë e tij</w:t>
      </w:r>
    </w:p>
    <w:p>
      <w:pPr>
        <w:pStyle w:val="BodyText"/>
      </w:pPr>
      <w:r>
        <w:t xml:space="preserve">Renditja e numrave të furnitorëve nuk ka kuptim përmbajtësor; renditja e freskisë ka.</w:t>
      </w:r>
    </w:p>
    <w:p>
      <w:pPr>
        <w:pStyle w:val="BodyText"/>
      </w:pPr>
      <w:r>
        <w:t xml:space="preserve">Dallimet e temperaturës, si 4°C, kanë kuptim, por raportet e temperaturave jo.</w:t>
      </w:r>
    </w:p>
    <w:p>
      <w:pPr>
        <w:pStyle w:val="BodyText"/>
      </w:pPr>
      <w:r>
        <w:t xml:space="preserve">Si dallimet, ashtu edhe raportet mund të kenë kuptim për masën, ndërsa arkat kanë një njësi natyrore të fiksuar numërimi.</w:t>
      </w:r>
    </w:p>
    <w:bookmarkEnd w:id="37"/>
    <w:bookmarkStart w:id="38" w:name="X329cb702d8c329f455680d15f004bb8fd0414ec"/>
    <w:p>
      <w:pPr>
        <w:pStyle w:val="Heading3"/>
      </w:pPr>
      <w:r>
        <w:rPr>
          <w:rStyle w:val="VerbatimChar"/>
        </w:rPr>
        <w:t xml:space="preserve">T01-A02-V08</w:t>
      </w:r>
      <w:r>
        <w:t xml:space="preserve">: Informacioni nga një seminar muzikor</w:t>
      </w:r>
    </w:p>
    <w:p>
      <w:pPr>
        <w:pStyle w:val="FirstParagraph"/>
      </w:pPr>
      <w:r>
        <w:rPr>
          <w:b/>
          <w:bCs/>
        </w:rPr>
        <w:t xml:space="preserve">Përcakto çështjen</w:t>
      </w:r>
    </w:p>
    <w:p>
      <w:pPr>
        <w:pStyle w:val="BodyText"/>
      </w:pPr>
      <w:r>
        <w:t xml:space="preserve">Kodi i pjesëmarrësit dhe familja e instrumentit janë nominalë.</w:t>
      </w:r>
    </w:p>
    <w:p>
      <w:pPr>
        <w:pStyle w:val="BodyText"/>
      </w:pPr>
      <w:r>
        <w:t xml:space="preserve">Renditja në audicion është rendore, sepse vendi i parë i paraprin të dytit pa një largësi të fiksuar.</w:t>
      </w:r>
    </w:p>
    <w:p>
      <w:pPr>
        <w:pStyle w:val="BodyText"/>
      </w:pPr>
      <w:r>
        <w:rPr>
          <w:b/>
          <w:bCs/>
        </w:rPr>
        <w:t xml:space="preserve">Arsyeto hap pas hapi nga evidenca</w:t>
      </w:r>
    </w:p>
    <w:p>
      <w:pPr>
        <w:pStyle w:val="BodyText"/>
      </w:pPr>
      <w:r>
        <w:t xml:space="preserve">Shmangia e akordimit në cent është intervalore rreth një pike reference konvencionale: dallimet kanë kuptim, por shmangia zero nuk është mungesë e lartësisë së tingullit.</w:t>
      </w:r>
    </w:p>
    <w:p>
      <w:pPr>
        <w:pStyle w:val="BodyText"/>
      </w:pPr>
      <w:r>
        <w:t xml:space="preserve">Kohëzgjatja e ushtrimit është e shkallës së raportit.</w:t>
      </w:r>
    </w:p>
    <w:p>
      <w:pPr>
        <w:pStyle w:val="BodyText"/>
      </w:pPr>
      <w:r>
        <w:rPr>
          <w:b/>
          <w:bCs/>
        </w:rPr>
        <w:t xml:space="preserve">Jep përfundimin dhe kufijtë e tij</w:t>
      </w:r>
    </w:p>
    <w:p>
      <w:pPr>
        <w:pStyle w:val="BodyText"/>
      </w:pPr>
      <w:r>
        <w:t xml:space="preserve">Numri i pjesëve të interpretuara është absolut.</w:t>
      </w:r>
    </w:p>
    <w:p>
      <w:pPr>
        <w:pStyle w:val="BodyText"/>
      </w:pPr>
      <w:r>
        <w:t xml:space="preserve">Mesataret e kodeve ose etiketave të familjeve nuk kanë interpretim, ndërsa veprimet aritmetike me kohëzgjatjet dhe numërimet mund t’u përgjigjen pyetjeve përmbajtësore.</w:t>
      </w:r>
    </w:p>
    <w:bookmarkEnd w:id="38"/>
    <w:bookmarkStart w:id="39" w:name="X6462eb7cca267e48274fbb6e134ef93b60072c0"/>
    <w:p>
      <w:pPr>
        <w:pStyle w:val="Heading3"/>
      </w:pPr>
      <w:r>
        <w:rPr>
          <w:rStyle w:val="VerbatimChar"/>
        </w:rPr>
        <w:t xml:space="preserve">T01-A02-V09</w:t>
      </w:r>
      <w:r>
        <w:t xml:space="preserve">: Regjistrat e shërbimeve komunale</w:t>
      </w:r>
    </w:p>
    <w:p>
      <w:pPr>
        <w:pStyle w:val="FirstParagraph"/>
      </w:pPr>
      <w:r>
        <w:rPr>
          <w:b/>
          <w:bCs/>
        </w:rPr>
        <w:t xml:space="preserve">Përcakto çështjen</w:t>
      </w:r>
    </w:p>
    <w:p>
      <w:pPr>
        <w:pStyle w:val="BodyText"/>
      </w:pPr>
      <w:r>
        <w:t xml:space="preserve">ID-ja e kërkesës dhe departamenti i shërbimit janë nominalë.</w:t>
      </w:r>
    </w:p>
    <w:p>
      <w:pPr>
        <w:pStyle w:val="BodyText"/>
      </w:pPr>
      <w:r>
        <w:t xml:space="preserve">Niveli i përparësisë është rendor.</w:t>
      </w:r>
    </w:p>
    <w:p>
      <w:pPr>
        <w:pStyle w:val="BodyText"/>
      </w:pPr>
      <w:r>
        <w:rPr>
          <w:b/>
          <w:bCs/>
        </w:rPr>
        <w:t xml:space="preserve">Arsyeto hap pas hapi nga evidenca</w:t>
      </w:r>
    </w:p>
    <w:p>
      <w:pPr>
        <w:pStyle w:val="BodyText"/>
      </w:pPr>
      <w:r>
        <w:t xml:space="preserve">Viti kalendarik është intervalor.</w:t>
      </w:r>
    </w:p>
    <w:p>
      <w:pPr>
        <w:pStyle w:val="BodyText"/>
      </w:pPr>
      <w:r>
        <w:t xml:space="preserve">Koha e përgjigjes është e shkallës së raportit, duke supozuar se zero orë përfaqëson mungesën e vonesës, ndërsa thirrjet përcjellëse formojnë një numërim absolut.</w:t>
      </w:r>
    </w:p>
    <w:p>
      <w:pPr>
        <w:pStyle w:val="BodyText"/>
      </w:pPr>
      <w:r>
        <w:rPr>
          <w:b/>
          <w:bCs/>
        </w:rPr>
        <w:t xml:space="preserve">Jep përfundimin dhe kufijtë e tij</w:t>
      </w:r>
    </w:p>
    <w:p>
      <w:pPr>
        <w:pStyle w:val="BodyText"/>
      </w:pPr>
      <w:r>
        <w:t xml:space="preserve">Shifrat në një ID mbartin vetëm informacion për barazinë.</w:t>
      </w:r>
    </w:p>
    <w:p>
      <w:pPr>
        <w:pStyle w:val="BodyText"/>
      </w:pPr>
      <w:r>
        <w:t xml:space="preserve">Dallimet ndërmjet viteve i mbijetojnë zhvendosjeve të kalendarit, raportet e kohës së përgjigjes i mbijetojnë shndërrimit të njësive dhe njësia e një numërimi mbetet një thirrje.</w:t>
      </w:r>
    </w:p>
    <w:bookmarkEnd w:id="39"/>
    <w:bookmarkStart w:id="40" w:name="X94c23ca3fc1c4de63b480f05cd11820cb81f6de"/>
    <w:p>
      <w:pPr>
        <w:pStyle w:val="Heading3"/>
      </w:pPr>
      <w:r>
        <w:rPr>
          <w:rStyle w:val="VerbatimChar"/>
        </w:rPr>
        <w:t xml:space="preserve">T01-A02-V10</w:t>
      </w:r>
      <w:r>
        <w:t xml:space="preserve">: Vrojtimet ekologjike në terren</w:t>
      </w:r>
    </w:p>
    <w:p>
      <w:pPr>
        <w:pStyle w:val="FirstParagraph"/>
      </w:pPr>
      <w:r>
        <w:rPr>
          <w:b/>
          <w:bCs/>
        </w:rPr>
        <w:t xml:space="preserve">Përcakto çështjen</w:t>
      </w:r>
    </w:p>
    <w:p>
      <w:pPr>
        <w:pStyle w:val="BodyText"/>
      </w:pPr>
      <w:r>
        <w:t xml:space="preserve">Etiketa e parcelës dhe klasa e habitatit janë nominale.</w:t>
      </w:r>
    </w:p>
    <w:p>
      <w:pPr>
        <w:pStyle w:val="BodyText"/>
      </w:pPr>
      <w:r>
        <w:rPr>
          <w:b/>
          <w:bCs/>
        </w:rPr>
        <w:t xml:space="preserve">Arsyeto hap pas hapi nga evidenca</w:t>
      </w:r>
    </w:p>
    <w:p>
      <w:pPr>
        <w:pStyle w:val="BodyText"/>
      </w:pPr>
      <w:r>
        <w:t xml:space="preserve">Rangu i gjendjes së kurorës është rendor.</w:t>
      </w:r>
    </w:p>
    <w:p>
      <w:pPr>
        <w:pStyle w:val="BodyText"/>
      </w:pPr>
      <w:r>
        <w:t xml:space="preserve">Lartësia mbidetare është intervalore, sepse niveli i detit është pikë reference e zgjedhur dhe janë të mundshme vlera negative.</w:t>
      </w:r>
    </w:p>
    <w:p>
      <w:pPr>
        <w:pStyle w:val="BodyText"/>
      </w:pPr>
      <w:r>
        <w:rPr>
          <w:b/>
          <w:bCs/>
        </w:rPr>
        <w:t xml:space="preserve">Jep përfundimin dhe kufijtë e tij</w:t>
      </w:r>
    </w:p>
    <w:p>
      <w:pPr>
        <w:pStyle w:val="BodyText"/>
      </w:pPr>
      <w:r>
        <w:t xml:space="preserve">Diametri i trungut është i shkallës së raportit, ndërsa numri i pemëve është absolut.</w:t>
      </w:r>
    </w:p>
    <w:p>
      <w:pPr>
        <w:pStyle w:val="BodyText"/>
      </w:pPr>
      <w:r>
        <w:t xml:space="preserve">Kuptimi ruhet nga riemërtimi një-për-një për ndryshoret nominale, rikodimi rreptësisht rritës për rangun, transformimet afine pozitive të referencës për lartësinë mbidetare, shkallëzimi pozitiv i njësisë për diametrin dhe njësia natyrore e numërimit për pemët.</w:t>
      </w:r>
    </w:p>
    <w:bookmarkEnd w:id="40"/>
    <w:bookmarkEnd w:id="41"/>
    <w:bookmarkStart w:id="52" w:name="X045df0cd48e88114e7bc028a6c654dc1fd66fae"/>
    <w:p>
      <w:pPr>
        <w:pStyle w:val="Heading2"/>
      </w:pPr>
      <w:r>
        <w:t xml:space="preserve">A03: Zgjedhja mes mesatares, medianës dhe modës</w:t>
      </w:r>
    </w:p>
    <w:bookmarkStart w:id="42" w:name="Xe590ad756f32883acf8e3c950281f8fdede4cb3"/>
    <w:p>
      <w:pPr>
        <w:pStyle w:val="Heading3"/>
      </w:pPr>
      <w:r>
        <w:rPr>
          <w:rStyle w:val="VerbatimChar"/>
        </w:rPr>
        <w:t xml:space="preserve">T01-A03-V01</w:t>
      </w:r>
      <w:r>
        <w:t xml:space="preserve">: Përmbledhjet e një tregu fermerësh</w:t>
      </w:r>
    </w:p>
    <w:p>
      <w:pPr>
        <w:pStyle w:val="FirstParagraph"/>
      </w:pPr>
      <w:r>
        <w:rPr>
          <w:b/>
          <w:bCs/>
        </w:rPr>
        <w:t xml:space="preserve">Përcakto çështjen</w:t>
      </w:r>
    </w:p>
    <w:p>
      <w:pPr>
        <w:pStyle w:val="BodyText"/>
      </w:pPr>
      <w:r>
        <w:t xml:space="preserve">Kategoria e shitësit mbështet modën dhe përpjesëtimet, jo mesataren ose medianën.</w:t>
      </w:r>
    </w:p>
    <w:p>
      <w:pPr>
        <w:pStyle w:val="BodyText"/>
      </w:pPr>
      <w:r>
        <w:rPr>
          <w:b/>
          <w:bCs/>
        </w:rPr>
        <w:t xml:space="preserve">Arsyeto hap pas hapi nga evidenca</w:t>
      </w:r>
    </w:p>
    <w:p>
      <w:pPr>
        <w:pStyle w:val="BodyText"/>
      </w:pPr>
      <w:r>
        <w:t xml:space="preserve">Koha e pritjes është në shkallë raporti: raporto një mesatare dhe SD kur forma e saj është mjaft e ekuilibruar, por medianën dhe IQR-në kur pritjet e gjata krijojnë anim djathtas.</w:t>
      </w:r>
    </w:p>
    <w:p>
      <w:pPr>
        <w:pStyle w:val="BodyText"/>
      </w:pPr>
      <w:r>
        <w:t xml:space="preserve">Vlerësimi i freskisë është rendor, prandaj moda, mediana dhe përpjesëtimet e kategorive e respektojnë informacionin e tij.</w:t>
      </w:r>
    </w:p>
    <w:p>
      <w:pPr>
        <w:pStyle w:val="BodyText"/>
      </w:pPr>
      <w:r>
        <w:rPr>
          <w:b/>
          <w:bCs/>
        </w:rPr>
        <w:t xml:space="preserve">Jep përfundimin dhe kufijtë e tij</w:t>
      </w:r>
    </w:p>
    <w:p>
      <w:pPr>
        <w:pStyle w:val="BodyText"/>
      </w:pPr>
      <w:r>
        <w:t xml:space="preserve">Numri i tezgës është identifikues dhe nuk ka qendër me kuptim përtej modës, nëse përsëritet.</w:t>
      </w:r>
    </w:p>
    <w:p>
      <w:pPr>
        <w:pStyle w:val="BodyText"/>
      </w:pPr>
      <w:r>
        <w:t xml:space="preserve">Kostoja e shportës është në shkallë raporti; mesatarja pasqyron shpenzimin e përgjithshëm për shportë, ndërsa mediana e përfaqëson më mirë një shportë tipike kur ka anim.</w:t>
      </w:r>
    </w:p>
    <w:bookmarkEnd w:id="42"/>
    <w:bookmarkStart w:id="43" w:name="Xd61dbabc9538d710bce4e867a78c8bd2e3200a4"/>
    <w:p>
      <w:pPr>
        <w:pStyle w:val="Heading3"/>
      </w:pPr>
      <w:r>
        <w:rPr>
          <w:rStyle w:val="VerbatimChar"/>
        </w:rPr>
        <w:t xml:space="preserve">T01-A03-V02</w:t>
      </w:r>
      <w:r>
        <w:t xml:space="preserve">: Të dhënat e një radioje komunitare</w:t>
      </w:r>
    </w:p>
    <w:p>
      <w:pPr>
        <w:pStyle w:val="FirstParagraph"/>
      </w:pPr>
      <w:r>
        <w:rPr>
          <w:b/>
          <w:bCs/>
        </w:rPr>
        <w:t xml:space="preserve">Përcakto çështjen</w:t>
      </w:r>
    </w:p>
    <w:p>
      <w:pPr>
        <w:pStyle w:val="BodyText"/>
      </w:pPr>
      <w:r>
        <w:t xml:space="preserve">Zhanri i programit është nominal, prandaj përdor modën dhe përpjesëtimet.</w:t>
      </w:r>
    </w:p>
    <w:p>
      <w:pPr>
        <w:pStyle w:val="BodyText"/>
      </w:pPr>
      <w:r>
        <w:rPr>
          <w:b/>
          <w:bCs/>
        </w:rPr>
        <w:t xml:space="preserve">Arsyeto hap pas hapi nga evidenca</w:t>
      </w:r>
    </w:p>
    <w:p>
      <w:pPr>
        <w:pStyle w:val="BodyText"/>
      </w:pPr>
      <w:r>
        <w:t xml:space="preserve">Kohëzgjatja e episodit është në shkallë raporti; mesatarja dhe mediana janë të dyja të vlefshme, ndërsa animi përcakton cila është më përfaqësuese.</w:t>
      </w:r>
    </w:p>
    <w:p>
      <w:pPr>
        <w:pStyle w:val="BodyText"/>
      </w:pPr>
      <w:r>
        <w:t xml:space="preserve">Renditja e episodit të parapëlqyer është rendore dhe mbështet medianën dhe modën, jo mesataren pa një marrëveshje për largësi të barabarta.</w:t>
      </w:r>
    </w:p>
    <w:p>
      <w:pPr>
        <w:pStyle w:val="BodyText"/>
      </w:pPr>
      <w:r>
        <w:rPr>
          <w:b/>
          <w:bCs/>
        </w:rPr>
        <w:t xml:space="preserve">Jep përfundimin dhe kufijtë e tij</w:t>
      </w:r>
    </w:p>
    <w:p>
      <w:pPr>
        <w:pStyle w:val="BodyText"/>
      </w:pPr>
      <w:r>
        <w:t xml:space="preserve">Shenja identifikuese e stacionit është nominale, prandaj mund t’i përcaktohet moda, por nuk duhet mesatarizuar.</w:t>
      </w:r>
    </w:p>
    <w:p>
      <w:pPr>
        <w:pStyle w:val="BodyText"/>
      </w:pPr>
      <w:r>
        <w:t xml:space="preserve">Shuma e dhurimit është në shkallë raporti, por shpesh anohet djathtas, çka i bën medianën dhe IQR-në përmbledhjet kryesore, ndërsa mesatarja mbetet e dobishme për të ardhurat e përgjithshme për dhurues.</w:t>
      </w:r>
    </w:p>
    <w:bookmarkEnd w:id="43"/>
    <w:bookmarkStart w:id="44" w:name="t01-a03-v03-kërkesat-në-një-arkiv-publik"/>
    <w:p>
      <w:pPr>
        <w:pStyle w:val="Heading3"/>
      </w:pPr>
      <w:r>
        <w:rPr>
          <w:rStyle w:val="VerbatimChar"/>
        </w:rPr>
        <w:t xml:space="preserve">T01-A03-V03</w:t>
      </w:r>
      <w:r>
        <w:t xml:space="preserve">: Kërkesat në një arkiv publik</w:t>
      </w:r>
    </w:p>
    <w:p>
      <w:pPr>
        <w:pStyle w:val="FirstParagraph"/>
      </w:pPr>
      <w:r>
        <w:rPr>
          <w:b/>
          <w:bCs/>
        </w:rPr>
        <w:t xml:space="preserve">Përcakto çështjen</w:t>
      </w:r>
    </w:p>
    <w:p>
      <w:pPr>
        <w:pStyle w:val="BodyText"/>
      </w:pPr>
      <w:r>
        <w:t xml:space="preserve">Lloji i kërkesës është nominal dhe mbështet modën.</w:t>
      </w:r>
    </w:p>
    <w:p>
      <w:pPr>
        <w:pStyle w:val="BodyText"/>
      </w:pPr>
      <w:r>
        <w:rPr>
          <w:b/>
          <w:bCs/>
        </w:rPr>
        <w:t xml:space="preserve">Arsyeto hap pas hapi nga evidenca</w:t>
      </w:r>
    </w:p>
    <w:p>
      <w:pPr>
        <w:pStyle w:val="BodyText"/>
      </w:pPr>
      <w:r>
        <w:t xml:space="preserve">Ditët e përpunimit janë në shkallë raporti, prandaj mesatarja dhe mediana janë të vlefshme; rastet e gjata shpesh e bëjnë medianën më përfaqësuese.</w:t>
      </w:r>
    </w:p>
    <w:p>
      <w:pPr>
        <w:pStyle w:val="BodyText"/>
      </w:pPr>
      <w:r>
        <w:t xml:space="preserve">Kategoria e urgjencës është rendore dhe mbështet medianën, modën dhe përpjesëtimet.</w:t>
      </w:r>
    </w:p>
    <w:p>
      <w:pPr>
        <w:pStyle w:val="BodyText"/>
      </w:pPr>
      <w:r>
        <w:rPr>
          <w:b/>
          <w:bCs/>
        </w:rPr>
        <w:t xml:space="preserve">Jep përfundimin dhe kufijtë e tij</w:t>
      </w:r>
    </w:p>
    <w:p>
      <w:pPr>
        <w:pStyle w:val="BodyText"/>
      </w:pPr>
      <w:r>
        <w:t xml:space="preserve">Kodi i kutisë së arkivit është nominal dhe nuk duhet të përmblidhet me masa numerike të qendrës.</w:t>
      </w:r>
    </w:p>
    <w:p>
      <w:pPr>
        <w:pStyle w:val="BodyText"/>
      </w:pPr>
      <w:r>
        <w:t xml:space="preserve">Numri i faqeve të dorëzuara është numërim absolut; mesatarja i përgjigjet pyetjes për ngarkesën mesatare të punës, ndërsa mediana mund ta përshkruajë më mirë një kërkesë tipike nëse pak dërgesa janë shumë të mëdha.</w:t>
      </w:r>
    </w:p>
    <w:bookmarkEnd w:id="44"/>
    <w:bookmarkStart w:id="45" w:name="Xb1eb1165a94f45c3e8b8a6e95e31d0bddc78f43"/>
    <w:p>
      <w:pPr>
        <w:pStyle w:val="Heading3"/>
      </w:pPr>
      <w:r>
        <w:rPr>
          <w:rStyle w:val="VerbatimChar"/>
        </w:rPr>
        <w:t xml:space="preserve">T01-A03-V04</w:t>
      </w:r>
      <w:r>
        <w:t xml:space="preserve">: Regjistrat e biçikletave me qira</w:t>
      </w:r>
    </w:p>
    <w:p>
      <w:pPr>
        <w:pStyle w:val="FirstParagraph"/>
      </w:pPr>
      <w:r>
        <w:rPr>
          <w:b/>
          <w:bCs/>
        </w:rPr>
        <w:t xml:space="preserve">Përcakto çështjen</w:t>
      </w:r>
    </w:p>
    <w:p>
      <w:pPr>
        <w:pStyle w:val="BodyText"/>
      </w:pPr>
      <w:r>
        <w:t xml:space="preserve">Modeli i biçikletës është nominal dhe mbështet modën.</w:t>
      </w:r>
    </w:p>
    <w:p>
      <w:pPr>
        <w:pStyle w:val="BodyText"/>
      </w:pPr>
      <w:r>
        <w:t xml:space="preserve">Kohëzgjatja e udhëtimit është në shkallë raporti; raporto medianën kur animi djathtas është i zakonshëm dhe mesataren kur ka rëndësi koha e përgjithshme për udhëtim.</w:t>
      </w:r>
    </w:p>
    <w:p>
      <w:pPr>
        <w:pStyle w:val="BodyText"/>
      </w:pPr>
      <w:r>
        <w:rPr>
          <w:b/>
          <w:bCs/>
        </w:rPr>
        <w:t xml:space="preserve">Arsyeto hap pas hapi nga evidenca</w:t>
      </w:r>
    </w:p>
    <w:p>
      <w:pPr>
        <w:pStyle w:val="BodyText"/>
      </w:pPr>
      <w:r>
        <w:t xml:space="preserve">Rangu i përparësisë së mirëmbajtjes është rendor, prandaj parapëlqe medianën, modën dhe shpërndarjen e kategorive.</w:t>
      </w:r>
    </w:p>
    <w:p>
      <w:pPr>
        <w:pStyle w:val="BodyText"/>
      </w:pPr>
      <w:r>
        <w:t xml:space="preserve">Identifikuesi i stacionit të parkimit është nominal.</w:t>
      </w:r>
    </w:p>
    <w:p>
      <w:pPr>
        <w:pStyle w:val="BodyText"/>
      </w:pPr>
      <w:r>
        <w:rPr>
          <w:b/>
          <w:bCs/>
        </w:rPr>
        <w:t xml:space="preserve">Jep përfundimin dhe kufijtë e tij</w:t>
      </w:r>
    </w:p>
    <w:p>
      <w:pPr>
        <w:pStyle w:val="BodyText"/>
      </w:pPr>
      <w:r>
        <w:t xml:space="preserve">Mosha e përdoruesit është në shkallë raporti në përdorimin e zakonshëm demografik, prandaj mesatarja dhe mediana janë të vlefshme; shpërndarja e vëzhguar e moshës përcakton sa përfaqësuese janë.</w:t>
      </w:r>
    </w:p>
    <w:p>
      <w:pPr>
        <w:pStyle w:val="BodyText"/>
      </w:pPr>
      <w:r>
        <w:t xml:space="preserve">Asnjë statistikë e qendrës nuk e përshkruan e vetme përzierjen ose shpërhapjen e grupit.</w:t>
      </w:r>
    </w:p>
    <w:bookmarkEnd w:id="45"/>
    <w:bookmarkStart w:id="46" w:name="Xe98ec293aeff0a1edf7cd74feb62800f87cf7d5"/>
    <w:p>
      <w:pPr>
        <w:pStyle w:val="Heading3"/>
      </w:pPr>
      <w:r>
        <w:rPr>
          <w:rStyle w:val="VerbatimChar"/>
        </w:rPr>
        <w:t xml:space="preserve">T01-A03-V05</w:t>
      </w:r>
      <w:r>
        <w:t xml:space="preserve">: Të dhënat e një seminari për të rritur</w:t>
      </w:r>
    </w:p>
    <w:p>
      <w:pPr>
        <w:pStyle w:val="FirstParagraph"/>
      </w:pPr>
      <w:r>
        <w:rPr>
          <w:b/>
          <w:bCs/>
        </w:rPr>
        <w:t xml:space="preserve">Përcakto çështjen</w:t>
      </w:r>
    </w:p>
    <w:p>
      <w:pPr>
        <w:pStyle w:val="BodyText"/>
      </w:pPr>
      <w:r>
        <w:t xml:space="preserve">Formati i seminarit është nominal, prandaj përdor modën dhe përpjesëtimet.</w:t>
      </w:r>
    </w:p>
    <w:p>
      <w:pPr>
        <w:pStyle w:val="BodyText"/>
      </w:pPr>
      <w:r>
        <w:t xml:space="preserve">Orët e pjesëmarrjes janë në shkallë raporti dhe mbështesin si mesataren, ashtu edhe medianën.</w:t>
      </w:r>
    </w:p>
    <w:p>
      <w:pPr>
        <w:pStyle w:val="BodyText"/>
      </w:pPr>
      <w:r>
        <w:rPr>
          <w:b/>
          <w:bCs/>
        </w:rPr>
        <w:t xml:space="preserve">Arsyeto hap pas hapi nga evidenca</w:t>
      </w:r>
    </w:p>
    <w:p>
      <w:pPr>
        <w:pStyle w:val="BodyText"/>
      </w:pPr>
      <w:r>
        <w:t xml:space="preserve">Kategoria e vetëbesimit është rendore dhe parapëlqen medianën, modën dhe frekuencat e kategorive.</w:t>
      </w:r>
    </w:p>
    <w:p>
      <w:pPr>
        <w:pStyle w:val="BodyText"/>
      </w:pPr>
      <w:r>
        <w:t xml:space="preserve">Numri i regjistrimit është identifikues nominal.</w:t>
      </w:r>
    </w:p>
    <w:p>
      <w:pPr>
        <w:pStyle w:val="BodyText"/>
      </w:pPr>
      <w:r>
        <w:rPr>
          <w:b/>
          <w:bCs/>
        </w:rPr>
        <w:t xml:space="preserve">Jep përfundimin dhe kufijtë e tij</w:t>
      </w:r>
    </w:p>
    <w:p>
      <w:pPr>
        <w:pStyle w:val="BodyText"/>
      </w:pPr>
      <w:r>
        <w:t xml:space="preserve">Një pikëzim vlerësimi 0–100 trajtohet zakonisht si intervalor, prandaj mesatarja është e mbrojtshme nëse diferencat e barabarta ndërmjet pikëzimeve kanë kuptim të krahasueshëm; mediana mbetet e vlefshme kur ka anim ose efekte tavani.</w:t>
      </w:r>
    </w:p>
    <w:p>
      <w:pPr>
        <w:pStyle w:val="BodyText"/>
      </w:pPr>
      <w:r>
        <w:t xml:space="preserve">Interpretimi me intervale të barabarta duhet të shprehet.</w:t>
      </w:r>
    </w:p>
    <w:bookmarkEnd w:id="46"/>
    <w:bookmarkStart w:id="47" w:name="t01-a03-v06-inventari-i-pemëve-në-lagje"/>
    <w:p>
      <w:pPr>
        <w:pStyle w:val="Heading3"/>
      </w:pPr>
      <w:r>
        <w:rPr>
          <w:rStyle w:val="VerbatimChar"/>
        </w:rPr>
        <w:t xml:space="preserve">T01-A03-V06</w:t>
      </w:r>
      <w:r>
        <w:t xml:space="preserve">: Inventari i pemëve në lagje</w:t>
      </w:r>
    </w:p>
    <w:p>
      <w:pPr>
        <w:pStyle w:val="FirstParagraph"/>
      </w:pPr>
      <w:r>
        <w:rPr>
          <w:b/>
          <w:bCs/>
        </w:rPr>
        <w:t xml:space="preserve">Përcakto çështjen</w:t>
      </w:r>
    </w:p>
    <w:p>
      <w:pPr>
        <w:pStyle w:val="BodyText"/>
      </w:pPr>
      <w:r>
        <w:t xml:space="preserve">Lloji i pemës është nominal, prandaj moda jep llojin më të shpeshtë.</w:t>
      </w:r>
    </w:p>
    <w:p>
      <w:pPr>
        <w:pStyle w:val="BodyText"/>
      </w:pPr>
      <w:r>
        <w:rPr>
          <w:b/>
          <w:bCs/>
        </w:rPr>
        <w:t xml:space="preserve">Arsyeto hap pas hapi nga evidenca</w:t>
      </w:r>
    </w:p>
    <w:p>
      <w:pPr>
        <w:pStyle w:val="BodyText"/>
      </w:pPr>
      <w:r>
        <w:t xml:space="preserve">Perimetri i trungut është në shkallë raporti dhe mbështet mesataren dhe medianën; pemët e vjetra me përmasa të pazakonta mund ta bëjnë medianën më përfaqësuese.</w:t>
      </w:r>
    </w:p>
    <w:p>
      <w:pPr>
        <w:pStyle w:val="BodyText"/>
      </w:pPr>
      <w:r>
        <w:t xml:space="preserve">Klasa e shëndetit është rendore dhe mbështet medianën, modën dhe përpjesëtimet.</w:t>
      </w:r>
    </w:p>
    <w:p>
      <w:pPr>
        <w:pStyle w:val="BodyText"/>
      </w:pPr>
      <w:r>
        <w:rPr>
          <w:b/>
          <w:bCs/>
        </w:rPr>
        <w:t xml:space="preserve">Jep përfundimin dhe kufijtë e tij</w:t>
      </w:r>
    </w:p>
    <w:p>
      <w:pPr>
        <w:pStyle w:val="BodyText"/>
      </w:pPr>
      <w:r>
        <w:t xml:space="preserve">Etiketa e inventarit është nominale.</w:t>
      </w:r>
    </w:p>
    <w:p>
      <w:pPr>
        <w:pStyle w:val="BodyText"/>
      </w:pPr>
      <w:r>
        <w:t xml:space="preserve">Numri i zgavrave është absolut; mesatarja dhe mediana janë të dyja të vlefshme, por shumë zero dhe pak numërime të mëdha shpesh favorizojnë medianën së bashku me një shpërndarje frekuencash.</w:t>
      </w:r>
    </w:p>
    <w:bookmarkEnd w:id="47"/>
    <w:bookmarkStart w:id="48" w:name="Xae4d4ef39d4e84fac8325802dfb8637bb874a7c"/>
    <w:p>
      <w:pPr>
        <w:pStyle w:val="Heading3"/>
      </w:pPr>
      <w:r>
        <w:rPr>
          <w:rStyle w:val="VerbatimChar"/>
        </w:rPr>
        <w:t xml:space="preserve">T01-A03-V07</w:t>
      </w:r>
      <w:r>
        <w:t xml:space="preserve">: Regjistrat e një festivali kulturor</w:t>
      </w:r>
    </w:p>
    <w:p>
      <w:pPr>
        <w:pStyle w:val="FirstParagraph"/>
      </w:pPr>
      <w:r>
        <w:rPr>
          <w:b/>
          <w:bCs/>
        </w:rPr>
        <w:t xml:space="preserve">Përcakto çështjen</w:t>
      </w:r>
    </w:p>
    <w:p>
      <w:pPr>
        <w:pStyle w:val="BodyText"/>
      </w:pPr>
      <w:r>
        <w:t xml:space="preserve">Lloji i aktivitetit është nominal dhe mbështet modën dhe përpjesëtimet.</w:t>
      </w:r>
    </w:p>
    <w:p>
      <w:pPr>
        <w:pStyle w:val="BodyText"/>
      </w:pPr>
      <w:r>
        <w:t xml:space="preserve">Kohëzgjatja e aktivitetit është në shkallë raporti, prandaj lejon mesataren dhe medianën.</w:t>
      </w:r>
    </w:p>
    <w:p>
      <w:pPr>
        <w:pStyle w:val="BodyText"/>
      </w:pPr>
      <w:r>
        <w:rPr>
          <w:b/>
          <w:bCs/>
        </w:rPr>
        <w:t xml:space="preserve">Arsyeto hap pas hapi nga evidenca</w:t>
      </w:r>
    </w:p>
    <w:p>
      <w:pPr>
        <w:pStyle w:val="BodyText"/>
      </w:pPr>
      <w:r>
        <w:t xml:space="preserve">Kategoria e kënaqësisë është rendore, ndaj raporto medianën, modën dhe shpërndarjen.</w:t>
      </w:r>
    </w:p>
    <w:p>
      <w:pPr>
        <w:pStyle w:val="BodyText"/>
      </w:pPr>
      <w:r>
        <w:t xml:space="preserve">Kodi i vendit është nominal.</w:t>
      </w:r>
    </w:p>
    <w:p>
      <w:pPr>
        <w:pStyle w:val="BodyText"/>
      </w:pPr>
      <w:r>
        <w:rPr>
          <w:b/>
          <w:bCs/>
        </w:rPr>
        <w:t xml:space="preserve">Jep përfundimin dhe kufijtë e tij</w:t>
      </w:r>
    </w:p>
    <w:p>
      <w:pPr>
        <w:pStyle w:val="BodyText"/>
      </w:pPr>
      <w:r>
        <w:t xml:space="preserve">Numri i pjesëmarrësve është absolut, prandaj mesatarja është e vlefshme për planifikimin e totalit, por mediana mund ta përfaqësojë më mirë një aktivitet tipik kur aktivitetet kryesore krijojnë anim të fortë djathtas.</w:t>
      </w:r>
    </w:p>
    <w:p>
      <w:pPr>
        <w:pStyle w:val="BodyText"/>
      </w:pPr>
      <w:r>
        <w:t xml:space="preserve">Vlefshmëria rrjedh nga vetitë e shkallës; dobia varet edhe nga forma dhe qëllimi.</w:t>
      </w:r>
    </w:p>
    <w:bookmarkEnd w:id="48"/>
    <w:bookmarkStart w:id="49" w:name="X66326857bd8880ebb0b219f9525c12ff8934296"/>
    <w:p>
      <w:pPr>
        <w:pStyle w:val="Heading3"/>
      </w:pPr>
      <w:r>
        <w:rPr>
          <w:rStyle w:val="VerbatimChar"/>
        </w:rPr>
        <w:t xml:space="preserve">T01-A03-V08</w:t>
      </w:r>
      <w:r>
        <w:t xml:space="preserve">: Të dhënat e një shërbimi lokal autobusësh</w:t>
      </w:r>
    </w:p>
    <w:p>
      <w:pPr>
        <w:pStyle w:val="FirstParagraph"/>
      </w:pPr>
      <w:r>
        <w:rPr>
          <w:b/>
          <w:bCs/>
        </w:rPr>
        <w:t xml:space="preserve">Përcakto çështjen</w:t>
      </w:r>
    </w:p>
    <w:p>
      <w:pPr>
        <w:pStyle w:val="BodyText"/>
      </w:pPr>
      <w:r>
        <w:t xml:space="preserve">Kategoria e linjës është nominale dhe mbështet modën.</w:t>
      </w:r>
    </w:p>
    <w:p>
      <w:pPr>
        <w:pStyle w:val="BodyText"/>
      </w:pPr>
      <w:r>
        <w:t xml:space="preserve">Vonesa është një diferencë sasiore nga orari dhe mund të mesatarizohet, por animi i fortë djathtas i bën medianën dhe IQR-në më përfaqësuese për shërbimin e zakonshëm.</w:t>
      </w:r>
    </w:p>
    <w:p>
      <w:pPr>
        <w:pStyle w:val="BodyText"/>
      </w:pPr>
      <w:r>
        <w:rPr>
          <w:b/>
          <w:bCs/>
        </w:rPr>
        <w:t xml:space="preserve">Arsyeto hap pas hapi nga evidenca</w:t>
      </w:r>
    </w:p>
    <w:p>
      <w:pPr>
        <w:pStyle w:val="BodyText"/>
      </w:pPr>
      <w:r>
        <w:t xml:space="preserve">Niveli i mbushjes është rendor, prandaj përdor medianën, modën dhe përpjesëtimet.</w:t>
      </w:r>
    </w:p>
    <w:p>
      <w:pPr>
        <w:pStyle w:val="BodyText"/>
      </w:pPr>
      <w:r>
        <w:t xml:space="preserve">Identifikuesi i automjetit është nominal.</w:t>
      </w:r>
    </w:p>
    <w:p>
      <w:pPr>
        <w:pStyle w:val="BodyText"/>
      </w:pPr>
      <w:r>
        <w:rPr>
          <w:b/>
          <w:bCs/>
        </w:rPr>
        <w:t xml:space="preserve">Jep përfundimin dhe kufijtë e tij</w:t>
      </w:r>
    </w:p>
    <w:p>
      <w:pPr>
        <w:pStyle w:val="BodyText"/>
      </w:pPr>
      <w:r>
        <w:t xml:space="preserve">Largësia është në shkallë raporti dhe mbështet mesataren dhe medianën.</w:t>
      </w:r>
    </w:p>
    <w:p>
      <w:pPr>
        <w:pStyle w:val="BodyText"/>
      </w:pPr>
      <w:r>
        <w:t xml:space="preserve">Raporto edhe vonesën mesatare kur pyetja lidhet me ndikimin në kohën e përgjithshme të udhëtarëve, duke e shënuar ndjeshmërinë e saj ndaj vonesave të rënda.</w:t>
      </w:r>
    </w:p>
    <w:bookmarkEnd w:id="49"/>
    <w:bookmarkStart w:id="50" w:name="Xe90c62fd658efa74feb1d6596cff00f89e40c64"/>
    <w:p>
      <w:pPr>
        <w:pStyle w:val="Heading3"/>
      </w:pPr>
      <w:r>
        <w:rPr>
          <w:rStyle w:val="VerbatimChar"/>
        </w:rPr>
        <w:t xml:space="preserve">T01-A03-V09</w:t>
      </w:r>
      <w:r>
        <w:t xml:space="preserve">: Të dhënat e katalogut të historisë gojore</w:t>
      </w:r>
    </w:p>
    <w:p>
      <w:pPr>
        <w:pStyle w:val="FirstParagraph"/>
      </w:pPr>
      <w:r>
        <w:rPr>
          <w:b/>
          <w:bCs/>
        </w:rPr>
        <w:t xml:space="preserve">Përcakto çështjen</w:t>
      </w:r>
    </w:p>
    <w:p>
      <w:pPr>
        <w:pStyle w:val="BodyText"/>
      </w:pPr>
      <w:r>
        <w:t xml:space="preserve">Gjuha e intervistës është nominale; moda dhe përpjesëtimet e përshkruajnë atë.</w:t>
      </w:r>
    </w:p>
    <w:p>
      <w:pPr>
        <w:pStyle w:val="BodyText"/>
      </w:pPr>
      <w:r>
        <w:t xml:space="preserve">Kohëzgjatja e regjistrimit është në shkallë raporti dhe mbështet mesataren ose medianën, varësisht nga forma.</w:t>
      </w:r>
    </w:p>
    <w:p>
      <w:pPr>
        <w:pStyle w:val="BodyText"/>
      </w:pPr>
      <w:r>
        <w:rPr>
          <w:b/>
          <w:bCs/>
        </w:rPr>
        <w:t xml:space="preserve">Arsyeto hap pas hapi nga evidenca</w:t>
      </w:r>
    </w:p>
    <w:p>
      <w:pPr>
        <w:pStyle w:val="BodyText"/>
      </w:pPr>
      <w:r>
        <w:t xml:space="preserve">Rangu i cilësisë së zërit është rendor, prandaj parapëlqe medianën, modën dhe shpërndarjen e kategorive.</w:t>
      </w:r>
    </w:p>
    <w:p>
      <w:pPr>
        <w:pStyle w:val="BodyText"/>
      </w:pPr>
      <w:r>
        <w:t xml:space="preserve">Numri i katalogut është nominal.</w:t>
      </w:r>
    </w:p>
    <w:p>
      <w:pPr>
        <w:pStyle w:val="BodyText"/>
      </w:pPr>
      <w:r>
        <w:rPr>
          <w:b/>
          <w:bCs/>
        </w:rPr>
        <w:t xml:space="preserve">Jep përfundimin dhe kufijtë e tij</w:t>
      </w:r>
    </w:p>
    <w:p>
      <w:pPr>
        <w:pStyle w:val="BodyText"/>
      </w:pPr>
      <w:r>
        <w:t xml:space="preserve">Numri i temave të indeksuara është absolut, prandaj mesatarja dhe mediana janë të vlefshme, ndërsa animi përcakton se cilës masë duhet t’i jepet më shumë peshë.</w:t>
      </w:r>
    </w:p>
    <w:p>
      <w:pPr>
        <w:pStyle w:val="BodyText"/>
      </w:pPr>
      <w:r>
        <w:t xml:space="preserve">Për gjuhën dhe numrin e katalogut, një qendër numerike tjetër përveç kategorisë më të shpeshtë nuk ka kuptim përmbajtësor.</w:t>
      </w:r>
    </w:p>
    <w:bookmarkEnd w:id="50"/>
    <w:bookmarkStart w:id="51" w:name="X012ddbe2d4933a2c6d0ac82787dc6ffb13dc656"/>
    <w:p>
      <w:pPr>
        <w:pStyle w:val="Heading3"/>
      </w:pPr>
      <w:r>
        <w:rPr>
          <w:rStyle w:val="VerbatimChar"/>
        </w:rPr>
        <w:t xml:space="preserve">T01-A03-V10</w:t>
      </w:r>
      <w:r>
        <w:t xml:space="preserve">: Regjistrat e një kuzhine komunitare</w:t>
      </w:r>
    </w:p>
    <w:p>
      <w:pPr>
        <w:pStyle w:val="FirstParagraph"/>
      </w:pPr>
      <w:r>
        <w:rPr>
          <w:b/>
          <w:bCs/>
        </w:rPr>
        <w:t xml:space="preserve">Përcakto çështjen</w:t>
      </w:r>
    </w:p>
    <w:p>
      <w:pPr>
        <w:pStyle w:val="BodyText"/>
      </w:pPr>
      <w:r>
        <w:t xml:space="preserve">Kategoria e vaktit është nominale dhe mbështet modën.</w:t>
      </w:r>
    </w:p>
    <w:p>
      <w:pPr>
        <w:pStyle w:val="BodyText"/>
      </w:pPr>
      <w:r>
        <w:t xml:space="preserve">Koha e përgatitjes është në shkallë raporti, prandaj mesatarja dhe mediana janë të vlefshme; mediana u reziston përgatitjeve jashtëzakonisht të gjata.</w:t>
      </w:r>
    </w:p>
    <w:p>
      <w:pPr>
        <w:pStyle w:val="BodyText"/>
      </w:pPr>
      <w:r>
        <w:rPr>
          <w:b/>
          <w:bCs/>
        </w:rPr>
        <w:t xml:space="preserve">Arsyeto hap pas hapi nga evidenca</w:t>
      </w:r>
    </w:p>
    <w:p>
      <w:pPr>
        <w:pStyle w:val="BodyText"/>
      </w:pPr>
      <w:r>
        <w:t xml:space="preserve">Niveli i pikantësisë është rendor dhe mbështet medianën, modën dhe përpjesëtimet.</w:t>
      </w:r>
    </w:p>
    <w:p>
      <w:pPr>
        <w:pStyle w:val="BodyText"/>
      </w:pPr>
      <w:r>
        <w:t xml:space="preserve">Identifikuesi i recetës është nominal.</w:t>
      </w:r>
    </w:p>
    <w:p>
      <w:pPr>
        <w:pStyle w:val="BodyText"/>
      </w:pPr>
      <w:r>
        <w:rPr>
          <w:b/>
          <w:bCs/>
        </w:rPr>
        <w:t xml:space="preserve">Jep përfundimin dhe kufijtë e tij</w:t>
      </w:r>
    </w:p>
    <w:p>
      <w:pPr>
        <w:pStyle w:val="BodyText"/>
      </w:pPr>
      <w:r>
        <w:t xml:space="preserve">Numri i racioneve të prodhuara është absolut dhe mund të përmblidhet me mesatare dhe medianë.</w:t>
      </w:r>
    </w:p>
    <w:p>
      <w:pPr>
        <w:pStyle w:val="BodyText"/>
      </w:pPr>
      <w:r>
        <w:t xml:space="preserve">Një mesatare mund të jetë e vlefshme për shkallën, por jo përfaqësuese kur shpërndarja është e anuar ose multimodale, prandaj shqyrtoje shpërndarjen e plotë.</w:t>
      </w:r>
    </w:p>
    <w:bookmarkEnd w:id="51"/>
    <w:bookmarkEnd w:id="52"/>
    <w:bookmarkStart w:id="63" w:name="X41a5ed9b61102fee76bb3bb44102205e80e7995"/>
    <w:p>
      <w:pPr>
        <w:pStyle w:val="Heading2"/>
      </w:pPr>
      <w:r>
        <w:t xml:space="preserve">A12: Krahasimi i paraqitjeve grafike alternative të të njëjtave të dhëna</w:t>
      </w:r>
    </w:p>
    <w:bookmarkStart w:id="53" w:name="X5f0e6b1566bb67720e718bdc1b63e3ea41fa79d"/>
    <w:p>
      <w:pPr>
        <w:pStyle w:val="Heading3"/>
      </w:pPr>
      <w:r>
        <w:rPr>
          <w:rStyle w:val="VerbatimChar"/>
        </w:rPr>
        <w:t xml:space="preserve">T01-A12-V01</w:t>
      </w:r>
      <w:r>
        <w:t xml:space="preserve">: Vizitat në bibliotekë në dy shkallë vertikale</w:t>
      </w:r>
    </w:p>
    <w:p>
      <w:pPr>
        <w:pStyle w:val="FirstParagraph"/>
      </w:pPr>
      <w:r>
        <w:rPr>
          <w:b/>
          <w:bCs/>
        </w:rPr>
        <w:t xml:space="preserve">Përcakto çështjen</w:t>
      </w:r>
    </w:p>
    <w:p>
      <w:pPr>
        <w:pStyle w:val="BodyText"/>
      </w:pPr>
      <w:r>
        <w:t xml:space="preserve">Ndryshimi absolut është</w:t>
      </w:r>
      <w:r>
        <w:t xml:space="preserve"> </w:t>
      </w:r>
      <m:oMath>
        <m:r>
          <m:t>132</m:t>
        </m:r>
        <m:r>
          <m:rPr>
            <m:sty m:val="p"/>
          </m:rPr>
          <m:t>−</m:t>
        </m:r>
        <m:r>
          <m:t>120</m:t>
        </m:r>
        <m:r>
          <m:rPr>
            <m:sty m:val="p"/>
          </m:rPr>
          <m:t>=</m:t>
        </m:r>
        <m:r>
          <m:t>12</m:t>
        </m:r>
      </m:oMath>
      <w:r>
        <w:t xml:space="preserve"> </w:t>
      </w:r>
      <w:r>
        <w:t xml:space="preserve">qindëshe vizitash, ose 1,200 vizita.</w:t>
      </w:r>
    </w:p>
    <w:p>
      <w:pPr>
        <w:pStyle w:val="BodyText"/>
      </w:pPr>
      <w:r>
        <w:rPr>
          <w:b/>
          <w:bCs/>
        </w:rPr>
        <w:t xml:space="preserve">Arsyeto hap pas hapi nga evidenca</w:t>
      </w:r>
    </w:p>
    <w:p>
      <w:pPr>
        <w:pStyle w:val="BodyText"/>
      </w:pPr>
      <w:r>
        <w:t xml:space="preserve">Në raport me tremujorin e parë, ai është</w:t>
      </w:r>
      <w:r>
        <w:t xml:space="preserve"> </w:t>
      </w:r>
      <m:oMath>
        <m:r>
          <m:t>12</m:t>
        </m:r>
        <m:r>
          <m:rPr>
            <m:sty m:val="p"/>
          </m:rPr>
          <m:t>/</m:t>
        </m:r>
        <m:r>
          <m:t>120</m:t>
        </m:r>
        <m:r>
          <m:rPr>
            <m:sty m:val="p"/>
          </m:rPr>
          <m:t>×</m:t>
        </m:r>
        <m:r>
          <m:t>100</m:t>
        </m:r>
        <m:r>
          <m:rPr>
            <m:sty m:val="p"/>
          </m:rPr>
          <m:t>=</m:t>
        </m:r>
        <m:r>
          <m:t>10</m:t>
        </m:r>
        <m:r>
          <m:rPr>
            <m:sty m:val="p"/>
          </m:rPr>
          <m:t>%</m:t>
        </m:r>
      </m:oMath>
      <w:r>
        <w:t xml:space="preserve">.</w:t>
      </w:r>
    </w:p>
    <w:p>
      <w:pPr>
        <w:pStyle w:val="BodyText"/>
      </w:pPr>
      <w:r>
        <w:t xml:space="preserve">Grafiku B bën që një rritje prej 10% të zërë pjesën më të madhe të lartësisë së zonës së vizatimit, sepse boshti i tij përfshin vetëm 16 qindëshe vizitash; Grafiku A e vendos atë në shtrirjen e plotë që nis nga zeroja.</w:t>
      </w:r>
    </w:p>
    <w:p>
      <w:pPr>
        <w:pStyle w:val="BodyText"/>
      </w:pPr>
      <w:r>
        <w:rPr>
          <w:b/>
          <w:bCs/>
        </w:rPr>
        <w:t xml:space="preserve">Jep përfundimin dhe kufijtë e tij</w:t>
      </w:r>
    </w:p>
    <w:p>
      <w:pPr>
        <w:pStyle w:val="BodyText"/>
      </w:pPr>
      <w:r>
        <w:t xml:space="preserve">Për një raport të përgjithshëm, paraqitja që nis nga zeroja ofron një krahasim më të sigurt të madhësisë.</w:t>
      </w:r>
    </w:p>
    <w:p>
      <w:pPr>
        <w:pStyle w:val="BodyText"/>
      </w:pPr>
      <w:r>
        <w:t xml:space="preserve">Një paraqitje e përqendruar te prirja mund ta përdorë shkallën e ngushtë nëse pikat fundore, njësitë dhe vija bazë jozero tregohen qartë.</w:t>
      </w:r>
    </w:p>
    <w:bookmarkEnd w:id="53"/>
    <w:bookmarkStart w:id="54" w:name="X6a24b2eb33ce73b6c948050565b8792af9fce08"/>
    <w:p>
      <w:pPr>
        <w:pStyle w:val="Heading3"/>
      </w:pPr>
      <w:r>
        <w:rPr>
          <w:rStyle w:val="VerbatimChar"/>
        </w:rPr>
        <w:t xml:space="preserve">T01-A12-V02</w:t>
      </w:r>
      <w:r>
        <w:t xml:space="preserve">: Përqindjet e shërbimit në kohë</w:t>
      </w:r>
    </w:p>
    <w:p>
      <w:pPr>
        <w:pStyle w:val="FirstParagraph"/>
      </w:pPr>
      <w:r>
        <w:rPr>
          <w:b/>
          <w:bCs/>
        </w:rPr>
        <w:t xml:space="preserve">Përcakto çështjen</w:t>
      </w:r>
    </w:p>
    <w:p>
      <w:pPr>
        <w:pStyle w:val="BodyText"/>
      </w:pPr>
      <w:r>
        <w:t xml:space="preserve">Rritja është</w:t>
      </w:r>
      <w:r>
        <w:t xml:space="preserve"> </w:t>
      </w:r>
      <m:oMath>
        <m:r>
          <m:t>86</m:t>
        </m:r>
        <m:r>
          <m:rPr>
            <m:sty m:val="p"/>
          </m:rPr>
          <m:t>%</m:t>
        </m:r>
        <m:r>
          <m:rPr>
            <m:sty m:val="p"/>
          </m:rPr>
          <m:t>−</m:t>
        </m:r>
        <m:r>
          <m:t>82</m:t>
        </m:r>
        <m:r>
          <m:rPr>
            <m:sty m:val="p"/>
          </m:rPr>
          <m:t>%</m:t>
        </m:r>
        <m:r>
          <m:rPr>
            <m:sty m:val="p"/>
          </m:rPr>
          <m:t>=</m:t>
        </m:r>
        <m:r>
          <m:t>4</m:t>
        </m:r>
      </m:oMath>
      <w:r>
        <w:t xml:space="preserve"> </w:t>
      </w:r>
      <w:r>
        <w:t xml:space="preserve">pikë përqindjeje.</w:t>
      </w:r>
    </w:p>
    <w:p>
      <w:pPr>
        <w:pStyle w:val="BodyText"/>
      </w:pPr>
      <w:r>
        <w:rPr>
          <w:b/>
          <w:bCs/>
        </w:rPr>
        <w:t xml:space="preserve">Arsyeto hap pas hapi nga evidenca</w:t>
      </w:r>
    </w:p>
    <w:p>
      <w:pPr>
        <w:pStyle w:val="BodyText"/>
      </w:pPr>
      <w:r>
        <w:t xml:space="preserve">Në raport me 82%, ajo është</w:t>
      </w:r>
      <w:r>
        <w:t xml:space="preserve"> </w:t>
      </w:r>
      <m:oMath>
        <m:r>
          <m:t>4</m:t>
        </m:r>
        <m:r>
          <m:rPr>
            <m:sty m:val="p"/>
          </m:rPr>
          <m:t>/</m:t>
        </m:r>
        <m:r>
          <m:t>82</m:t>
        </m:r>
        <m:r>
          <m:rPr>
            <m:sty m:val="p"/>
          </m:rPr>
          <m:t>×</m:t>
        </m:r>
        <m:r>
          <m:t>100</m:t>
        </m:r>
        <m:r>
          <m:rPr>
            <m:sty m:val="p"/>
          </m:rPr>
          <m:t>=</m:t>
        </m:r>
        <m:r>
          <m:t>4.88</m:t>
        </m:r>
        <m:r>
          <m:rPr>
            <m:sty m:val="p"/>
          </m:rPr>
          <m:t>%</m:t>
        </m:r>
      </m:oMath>
      <w:r>
        <w:t xml:space="preserve">.</w:t>
      </w:r>
    </w:p>
    <w:p>
      <w:pPr>
        <w:pStyle w:val="BodyText"/>
      </w:pPr>
      <w:r>
        <w:t xml:space="preserve">Shtyllat me vijë bazë në 80% e zmadhojnë raportin e gjatësive të tyre, sepse gjatësia e shtyllës zakonisht kodon madhësinë duke nisur nga zeroja.</w:t>
      </w:r>
    </w:p>
    <w:p>
      <w:pPr>
        <w:pStyle w:val="BodyText"/>
      </w:pPr>
      <w:r>
        <w:rPr>
          <w:b/>
          <w:bCs/>
        </w:rPr>
        <w:t xml:space="preserve">Jep përfundimin dhe kufijtë e tij</w:t>
      </w:r>
    </w:p>
    <w:p>
      <w:pPr>
        <w:pStyle w:val="BodyText"/>
      </w:pPr>
      <w:r>
        <w:t xml:space="preserve">Përdor shtylla që nisin nga zeroja për krahasim të drejtpërdrejtë të madhësisë, ose përdor një diagram me pika apo me vijë për ndryshime të vogla, duke e bërë të qartë shtrirjen e ngushtuar.</w:t>
      </w:r>
    </w:p>
    <w:p>
      <w:pPr>
        <w:pStyle w:val="BodyText"/>
      </w:pPr>
      <w:r>
        <w:t xml:space="preserve">Si «4 pikë përqindjeje», ashtu edhe «rritje relative prej 4.88%» duhet të etiketohen saktë.</w:t>
      </w:r>
    </w:p>
    <w:bookmarkEnd w:id="54"/>
    <w:bookmarkStart w:id="55" w:name="X35b8749058f57889fa3f60f66aa7ce1b3a2d4ff"/>
    <w:p>
      <w:pPr>
        <w:pStyle w:val="Heading3"/>
      </w:pPr>
      <w:r>
        <w:rPr>
          <w:rStyle w:val="VerbatimChar"/>
        </w:rPr>
        <w:t xml:space="preserve">T01-A12-V03</w:t>
      </w:r>
      <w:r>
        <w:t xml:space="preserve">: Piktogramet e përdorimit të parqeve</w:t>
      </w:r>
    </w:p>
    <w:p>
      <w:pPr>
        <w:pStyle w:val="FirstParagraph"/>
      </w:pPr>
      <w:r>
        <w:rPr>
          <w:b/>
          <w:bCs/>
        </w:rPr>
        <w:t xml:space="preserve">Përcakto çështjen</w:t>
      </w:r>
    </w:p>
    <w:p>
      <w:pPr>
        <w:pStyle w:val="BodyText"/>
      </w:pPr>
      <w:r>
        <w:t xml:space="preserve">Në raport me 240, raportet e vizitave janë</w:t>
      </w:r>
      <w:r>
        <w:t xml:space="preserve"> </w:t>
      </w:r>
      <m:oMath>
        <m:r>
          <m:t>252</m:t>
        </m:r>
        <m:r>
          <m:rPr>
            <m:sty m:val="p"/>
          </m:rPr>
          <m:t>/</m:t>
        </m:r>
        <m:r>
          <m:t>240</m:t>
        </m:r>
        <m:r>
          <m:rPr>
            <m:sty m:val="p"/>
          </m:rPr>
          <m:t>=</m:t>
        </m:r>
        <m:r>
          <m:t>1.05</m:t>
        </m:r>
      </m:oMath>
      <w:r>
        <w:t xml:space="preserve"> </w:t>
      </w:r>
      <w:r>
        <w:t xml:space="preserve">dhe</w:t>
      </w:r>
      <w:r>
        <w:t xml:space="preserve"> </w:t>
      </w:r>
      <m:oMath>
        <m:r>
          <m:t>258</m:t>
        </m:r>
        <m:r>
          <m:rPr>
            <m:sty m:val="p"/>
          </m:rPr>
          <m:t>/</m:t>
        </m:r>
        <m:r>
          <m:t>240</m:t>
        </m:r>
        <m:r>
          <m:rPr>
            <m:sty m:val="p"/>
          </m:rPr>
          <m:t>=</m:t>
        </m:r>
        <m:r>
          <m:t>1.075</m:t>
        </m:r>
      </m:oMath>
      <w:r>
        <w:t xml:space="preserve">, që përfaqësojnë rritje prej 5% dhe 7.5%.</w:t>
      </w:r>
    </w:p>
    <w:p>
      <w:pPr>
        <w:pStyle w:val="BodyText"/>
      </w:pPr>
      <w:r>
        <w:rPr>
          <w:b/>
          <w:bCs/>
        </w:rPr>
        <w:t xml:space="preserve">Arsyeto hap pas hapi nga evidenca</w:t>
      </w:r>
    </w:p>
    <w:p>
      <w:pPr>
        <w:pStyle w:val="BodyText"/>
      </w:pPr>
      <w:r>
        <w:t xml:space="preserve">Nëse të dyja përmasat e ikonës përdorin këto raporte, sipërfaqet bëhen</w:t>
      </w:r>
      <w:r>
        <w:t xml:space="preserve"> </w:t>
      </w:r>
      <m:oMath>
        <m:sSup>
          <m:e>
            <m:r>
              <m:t>1.05</m:t>
            </m:r>
          </m:e>
          <m:sup>
            <m:r>
              <m:t>2</m:t>
            </m:r>
          </m:sup>
        </m:sSup>
        <m:r>
          <m:rPr>
            <m:sty m:val="p"/>
          </m:rPr>
          <m:t>=</m:t>
        </m:r>
        <m:r>
          <m:t>1.1025</m:t>
        </m:r>
      </m:oMath>
      <w:r>
        <w:t xml:space="preserve"> </w:t>
      </w:r>
      <w:r>
        <w:t xml:space="preserve">dhe</w:t>
      </w:r>
      <w:r>
        <w:t xml:space="preserve"> </w:t>
      </w:r>
      <m:oMath>
        <m:sSup>
          <m:e>
            <m:r>
              <m:t>1.075</m:t>
            </m:r>
          </m:e>
          <m:sup>
            <m:r>
              <m:t>2</m:t>
            </m:r>
          </m:sup>
        </m:sSup>
        <m:r>
          <m:rPr>
            <m:sty m:val="p"/>
          </m:rPr>
          <m:t>=</m:t>
        </m:r>
        <m:r>
          <m:t>1.1556</m:t>
        </m:r>
      </m:oMath>
      <w:r>
        <w:t xml:space="preserve">, duke sugjeruar rritje prej 10.25% dhe 15.56%.</w:t>
      </w:r>
    </w:p>
    <w:p>
      <w:pPr>
        <w:pStyle w:val="BodyText"/>
      </w:pPr>
      <w:r>
        <w:rPr>
          <w:b/>
          <w:bCs/>
        </w:rPr>
        <w:t xml:space="preserve">Jep përfundimin dhe kufijtë e tij</w:t>
      </w:r>
    </w:p>
    <w:p>
      <w:pPr>
        <w:pStyle w:val="BodyText"/>
      </w:pPr>
      <w:r>
        <w:t xml:space="preserve">Sipërfaqja i zmadhon dallimet mes vlerave.</w:t>
      </w:r>
    </w:p>
    <w:p>
      <w:pPr>
        <w:pStyle w:val="BodyText"/>
      </w:pPr>
      <w:r>
        <w:t xml:space="preserve">Shtyllat me gjerësi të barabartë që nisin nga zeroja e kodojnë secilën vlerë në një përmasë dhe japin krahasimin e mbrojtshëm.</w:t>
      </w:r>
    </w:p>
    <w:bookmarkEnd w:id="55"/>
    <w:bookmarkStart w:id="56" w:name="Xc46de679519bf79d56d996a24d48499bcc727ad"/>
    <w:p>
      <w:pPr>
        <w:pStyle w:val="Heading3"/>
      </w:pPr>
      <w:r>
        <w:rPr>
          <w:rStyle w:val="VerbatimChar"/>
        </w:rPr>
        <w:t xml:space="preserve">T01-A12-V04</w:t>
      </w:r>
      <w:r>
        <w:t xml:space="preserve">: Përqindjet e anketës me shtylla të sheshta dhe 3D</w:t>
      </w:r>
    </w:p>
    <w:p>
      <w:pPr>
        <w:pStyle w:val="FirstParagraph"/>
      </w:pPr>
      <w:r>
        <w:rPr>
          <w:b/>
          <w:bCs/>
        </w:rPr>
        <w:t xml:space="preserve">Përcakto çështjen</w:t>
      </w:r>
    </w:p>
    <w:p>
      <w:pPr>
        <w:pStyle w:val="BodyText"/>
      </w:pPr>
      <w:r>
        <w:t xml:space="preserve">Dallimi është</w:t>
      </w:r>
      <w:r>
        <w:t xml:space="preserve"> </w:t>
      </w:r>
      <m:oMath>
        <m:r>
          <m:t>52</m:t>
        </m:r>
        <m:r>
          <m:rPr>
            <m:sty m:val="p"/>
          </m:rPr>
          <m:t>%</m:t>
        </m:r>
        <m:r>
          <m:rPr>
            <m:sty m:val="p"/>
          </m:rPr>
          <m:t>−</m:t>
        </m:r>
        <m:r>
          <m:t>48</m:t>
        </m:r>
        <m:r>
          <m:rPr>
            <m:sty m:val="p"/>
          </m:rPr>
          <m:t>%</m:t>
        </m:r>
        <m:r>
          <m:rPr>
            <m:sty m:val="p"/>
          </m:rPr>
          <m:t>=</m:t>
        </m:r>
        <m:r>
          <m:t>4</m:t>
        </m:r>
      </m:oMath>
      <w:r>
        <w:t xml:space="preserve"> </w:t>
      </w:r>
      <w:r>
        <w:t xml:space="preserve">pikë përqindjeje.</w:t>
      </w:r>
    </w:p>
    <w:p>
      <w:pPr>
        <w:pStyle w:val="BodyText"/>
      </w:pPr>
      <w:r>
        <w:rPr>
          <w:b/>
          <w:bCs/>
        </w:rPr>
        <w:t xml:space="preserve">Arsyeto hap pas hapi nga evidenca</w:t>
      </w:r>
    </w:p>
    <w:p>
      <w:pPr>
        <w:pStyle w:val="BodyText"/>
      </w:pPr>
      <w:r>
        <w:t xml:space="preserve">Një vijë bazë në 45% i bën gjatësitë e dukshme të shtyllave 3 dhe 7 njësi, me raport</w:t>
      </w:r>
      <w:r>
        <w:t xml:space="preserve"> </w:t>
      </w:r>
      <m:oMath>
        <m:r>
          <m:t>7</m:t>
        </m:r>
        <m:r>
          <m:rPr>
            <m:sty m:val="p"/>
          </m:rPr>
          <m:t>/</m:t>
        </m:r>
        <m:r>
          <m:t>3</m:t>
        </m:r>
      </m:oMath>
      <w:r>
        <w:t xml:space="preserve">, edhe pse përqindjet janë të afërta.</w:t>
      </w:r>
    </w:p>
    <w:p>
      <w:pPr>
        <w:pStyle w:val="BodyText"/>
      </w:pPr>
      <w:r>
        <w:t xml:space="preserve">Perspektiva shton një sinjal gjerësie që nuk lidhet me të dhënat.</w:t>
      </w:r>
    </w:p>
    <w:p>
      <w:pPr>
        <w:pStyle w:val="BodyText"/>
      </w:pPr>
      <w:r>
        <w:rPr>
          <w:b/>
          <w:bCs/>
        </w:rPr>
        <w:t xml:space="preserve">Jep përfundimin dhe kufijtë e tij</w:t>
      </w:r>
    </w:p>
    <w:p>
      <w:pPr>
        <w:pStyle w:val="BodyText"/>
      </w:pPr>
      <w:r>
        <w:t xml:space="preserve">Rivizato shtylla të sheshta me gjerësi të barabartë duke nisur nga zeroja, ose përdor dy pika të etiketuara në një bosht përqindjeje ku shtrirja e ngushtuar bëhet e qartë.</w:t>
      </w:r>
    </w:p>
    <w:p>
      <w:pPr>
        <w:pStyle w:val="BodyText"/>
      </w:pPr>
      <w:r>
        <w:t xml:space="preserve">Mbishkrimi shpjegues duhet të raportojë dallimin prej 4 pikësh dhe bazën e kampionit.</w:t>
      </w:r>
    </w:p>
    <w:bookmarkEnd w:id="56"/>
    <w:bookmarkStart w:id="57" w:name="Xd57d47d26f517d3814bfd4cb48d67582f212393"/>
    <w:p>
      <w:pPr>
        <w:pStyle w:val="Heading3"/>
      </w:pPr>
      <w:r>
        <w:rPr>
          <w:rStyle w:val="VerbatimChar"/>
        </w:rPr>
        <w:t xml:space="preserve">T01-A12-V05</w:t>
      </w:r>
      <w:r>
        <w:t xml:space="preserve">: Regjistrimet për një aktivitet në paraqitje kronologjike dhe të rirenditur</w:t>
      </w:r>
    </w:p>
    <w:p>
      <w:pPr>
        <w:pStyle w:val="FirstParagraph"/>
      </w:pPr>
      <w:r>
        <w:rPr>
          <w:b/>
          <w:bCs/>
        </w:rPr>
        <w:t xml:space="preserve">Përcakto çështjen</w:t>
      </w:r>
    </w:p>
    <w:p>
      <w:pPr>
        <w:pStyle w:val="BodyText"/>
      </w:pPr>
      <w:r>
        <w:t xml:space="preserve">Ndryshimi neto është</w:t>
      </w:r>
      <w:r>
        <w:t xml:space="preserve"> </w:t>
      </w:r>
      <m:oMath>
        <m:r>
          <m:t>320</m:t>
        </m:r>
        <m:r>
          <m:rPr>
            <m:sty m:val="p"/>
          </m:rPr>
          <m:t>−</m:t>
        </m:r>
        <m:r>
          <m:t>310</m:t>
        </m:r>
        <m:r>
          <m:rPr>
            <m:sty m:val="p"/>
          </m:rPr>
          <m:t>=</m:t>
        </m:r>
        <m:r>
          <m:t>10</m:t>
        </m:r>
      </m:oMath>
      <w:r>
        <w:t xml:space="preserve"> </w:t>
      </w:r>
      <w:r>
        <w:t xml:space="preserve">regjistrime, që është</w:t>
      </w:r>
      <w:r>
        <w:t xml:space="preserve"> </w:t>
      </w:r>
      <m:oMath>
        <m:r>
          <m:t>10</m:t>
        </m:r>
        <m:r>
          <m:rPr>
            <m:sty m:val="p"/>
          </m:rPr>
          <m:t>/</m:t>
        </m:r>
        <m:r>
          <m:t>310</m:t>
        </m:r>
        <m:r>
          <m:rPr>
            <m:sty m:val="p"/>
          </m:rPr>
          <m:t>×</m:t>
        </m:r>
        <m:r>
          <m:t>100</m:t>
        </m:r>
        <m:r>
          <m:rPr>
            <m:sty m:val="p"/>
          </m:rPr>
          <m:t>=</m:t>
        </m:r>
        <m:r>
          <m:t>3.23</m:t>
        </m:r>
        <m:r>
          <m:rPr>
            <m:sty m:val="p"/>
          </m:rPr>
          <m:t>%</m:t>
        </m:r>
      </m:oMath>
      <w:r>
        <w:t xml:space="preserve">.</w:t>
      </w:r>
    </w:p>
    <w:p>
      <w:pPr>
        <w:pStyle w:val="BodyText"/>
      </w:pPr>
      <w:r>
        <w:rPr>
          <w:b/>
          <w:bCs/>
        </w:rPr>
        <w:t xml:space="preserve">Arsyeto hap pas hapi nga evidenca</w:t>
      </w:r>
    </w:p>
    <w:p>
      <w:pPr>
        <w:pStyle w:val="BodyText"/>
      </w:pPr>
      <w:r>
        <w:t xml:space="preserve">Rendi kronologjik tregon rënien në 300 dhe rimëkëmbjen pas saj; renditja e vlerave e heq këtë vijueshmëri dhe përgjigjet vetëm se cila javë renditet më poshtë ose më lart.</w:t>
      </w:r>
    </w:p>
    <w:p>
      <w:pPr>
        <w:pStyle w:val="BodyText"/>
      </w:pPr>
      <w:r>
        <w:rPr>
          <w:b/>
          <w:bCs/>
        </w:rPr>
        <w:t xml:space="preserve">Jep përfundimin dhe kufijtë e tij</w:t>
      </w:r>
    </w:p>
    <w:p>
      <w:pPr>
        <w:pStyle w:val="BodyText"/>
      </w:pPr>
      <w:r>
        <w:t xml:space="preserve">Përdor diagramin me vijë për ndryshimin në kohë dhe diagramin me shtylla të renditura vetëm për një krahasim rangjesh të etiketuar shprehimisht.</w:t>
      </w:r>
    </w:p>
    <w:p>
      <w:pPr>
        <w:pStyle w:val="BodyText"/>
      </w:pPr>
      <w:r>
        <w:t xml:space="preserve">Asnjëri rend nuk i ndryshon vlerat, por e ndryshon pyetjen së cilës mund t’i përgjigjet shikuesi.</w:t>
      </w:r>
    </w:p>
    <w:bookmarkEnd w:id="57"/>
    <w:bookmarkStart w:id="58" w:name="X9c711a9e090a5d8a0ae9adf7be96776a347a960"/>
    <w:p>
      <w:pPr>
        <w:pStyle w:val="Heading3"/>
      </w:pPr>
      <w:r>
        <w:rPr>
          <w:rStyle w:val="VerbatimChar"/>
        </w:rPr>
        <w:t xml:space="preserve">T01-A12-V06</w:t>
      </w:r>
      <w:r>
        <w:t xml:space="preserve">: Normat e riciklimit me dy vija bazë</w:t>
      </w:r>
    </w:p>
    <w:p>
      <w:pPr>
        <w:pStyle w:val="FirstParagraph"/>
      </w:pPr>
      <w:r>
        <w:rPr>
          <w:b/>
          <w:bCs/>
        </w:rPr>
        <w:t xml:space="preserve">Përcakto çështjen</w:t>
      </w:r>
    </w:p>
    <w:p>
      <w:pPr>
        <w:pStyle w:val="BodyText"/>
      </w:pPr>
      <w:r>
        <w:t xml:space="preserve">Ndryshimi është</w:t>
      </w:r>
      <w:r>
        <w:t xml:space="preserve"> </w:t>
      </w:r>
      <m:oMath>
        <m:r>
          <m:t>66</m:t>
        </m:r>
        <m:r>
          <m:rPr>
            <m:sty m:val="p"/>
          </m:rPr>
          <m:t>%</m:t>
        </m:r>
        <m:r>
          <m:rPr>
            <m:sty m:val="p"/>
          </m:rPr>
          <m:t>−</m:t>
        </m:r>
        <m:r>
          <m:t>61</m:t>
        </m:r>
        <m:r>
          <m:rPr>
            <m:sty m:val="p"/>
          </m:rPr>
          <m:t>%</m:t>
        </m:r>
        <m:r>
          <m:rPr>
            <m:sty m:val="p"/>
          </m:rPr>
          <m:t>=</m:t>
        </m:r>
        <m:r>
          <m:t>5</m:t>
        </m:r>
      </m:oMath>
      <w:r>
        <w:t xml:space="preserve"> </w:t>
      </w:r>
      <w:r>
        <w:t xml:space="preserve">pikë përqindjeje, ose</w:t>
      </w:r>
      <w:r>
        <w:t xml:space="preserve"> </w:t>
      </w:r>
      <m:oMath>
        <m:r>
          <m:t>5</m:t>
        </m:r>
        <m:r>
          <m:rPr>
            <m:sty m:val="p"/>
          </m:rPr>
          <m:t>/</m:t>
        </m:r>
        <m:r>
          <m:t>61</m:t>
        </m:r>
        <m:r>
          <m:rPr>
            <m:sty m:val="p"/>
          </m:rPr>
          <m:t>×</m:t>
        </m:r>
        <m:r>
          <m:t>100</m:t>
        </m:r>
        <m:r>
          <m:rPr>
            <m:sty m:val="p"/>
          </m:rPr>
          <m:t>=</m:t>
        </m:r>
        <m:r>
          <m:t>8.20</m:t>
        </m:r>
        <m:r>
          <m:rPr>
            <m:sty m:val="p"/>
          </m:rPr>
          <m:t>%</m:t>
        </m:r>
      </m:oMath>
      <w:r>
        <w:t xml:space="preserve"> </w:t>
      </w:r>
      <w:r>
        <w:t xml:space="preserve">në raport me normën e parë.</w:t>
      </w:r>
    </w:p>
    <w:p>
      <w:pPr>
        <w:pStyle w:val="BodyText"/>
      </w:pPr>
      <w:r>
        <w:rPr>
          <w:b/>
          <w:bCs/>
        </w:rPr>
        <w:t xml:space="preserve">Arsyeto hap pas hapi nga evidenca</w:t>
      </w:r>
    </w:p>
    <w:p>
      <w:pPr>
        <w:pStyle w:val="BodyText"/>
      </w:pPr>
      <w:r>
        <w:t xml:space="preserve">Shkalla 60%–67% e bën ndryshimin të lehtë për t’u shqyrtuar, por të madh në pamje; shkalla 0%–100% komunikon madhësinë e përqindjes.</w:t>
      </w:r>
    </w:p>
    <w:p>
      <w:pPr>
        <w:pStyle w:val="BodyText"/>
      </w:pPr>
      <w:r>
        <w:rPr>
          <w:b/>
          <w:bCs/>
        </w:rPr>
        <w:t xml:space="preserve">Jep përfundimin dhe kufijtë e tij</w:t>
      </w:r>
    </w:p>
    <w:p>
      <w:pPr>
        <w:pStyle w:val="BodyText"/>
      </w:pPr>
      <w:r>
        <w:t xml:space="preserve">Një diagram i ngushtë me pika ose me vijë është i pranueshëm për hollësitë e prirjes kur kufijtë e boshtit dhe vlerat dallohen qartë.</w:t>
      </w:r>
    </w:p>
    <w:p>
      <w:pPr>
        <w:pStyle w:val="BodyText"/>
      </w:pPr>
      <w:r>
        <w:t xml:space="preserve">Shtyllat që nisin nga zeroja parapëlqehen nëse gjatësia e shtyllës përfaqëson vetë përqindjen.</w:t>
      </w:r>
    </w:p>
    <w:bookmarkEnd w:id="58"/>
    <w:bookmarkStart w:id="59" w:name="Xe9d64963ee3edb2a0cc4052211b3caa24dee981"/>
    <w:p>
      <w:pPr>
        <w:pStyle w:val="Heading3"/>
      </w:pPr>
      <w:r>
        <w:rPr>
          <w:rStyle w:val="VerbatimChar"/>
        </w:rPr>
        <w:t xml:space="preserve">T01-A12-V07</w:t>
      </w:r>
      <w:r>
        <w:t xml:space="preserve">: Vlerat e donacioneve të paraqitura me rrathë</w:t>
      </w:r>
    </w:p>
    <w:p>
      <w:pPr>
        <w:pStyle w:val="FirstParagraph"/>
      </w:pPr>
      <w:r>
        <w:rPr>
          <w:b/>
          <w:bCs/>
        </w:rPr>
        <w:t xml:space="preserve">Përcakto çështjen</w:t>
      </w:r>
    </w:p>
    <w:p>
      <w:pPr>
        <w:pStyle w:val="BodyText"/>
      </w:pPr>
      <w:r>
        <w:t xml:space="preserve">Raporti i vërtetë i vlerave është</w:t>
      </w:r>
      <w:r>
        <w:t xml:space="preserve"> </w:t>
      </w:r>
      <m:oMath>
        <m:r>
          <m:t>50</m:t>
        </m:r>
        <m:r>
          <m:rPr>
            <m:sty m:val="p"/>
          </m:rPr>
          <m:t>/</m:t>
        </m:r>
        <m:r>
          <m:t>40</m:t>
        </m:r>
        <m:r>
          <m:rPr>
            <m:sty m:val="p"/>
          </m:rPr>
          <m:t>=</m:t>
        </m:r>
        <m:r>
          <m:t>1.25</m:t>
        </m:r>
      </m:oMath>
      <w:r>
        <w:t xml:space="preserve">, prandaj fondi i dytë mori 25% më shumë.</w:t>
      </w:r>
    </w:p>
    <w:p>
      <w:pPr>
        <w:pStyle w:val="BodyText"/>
      </w:pPr>
      <w:r>
        <w:rPr>
          <w:b/>
          <w:bCs/>
        </w:rPr>
        <w:t xml:space="preserve">Arsyeto hap pas hapi nga evidenca</w:t>
      </w:r>
    </w:p>
    <w:p>
      <w:pPr>
        <w:pStyle w:val="BodyText"/>
      </w:pPr>
      <w:r>
        <w:t xml:space="preserve">Nëse diametri i rrethit shumëzohet me 1.25, sipërfaqja shumëzohet me</w:t>
      </w:r>
      <w:r>
        <w:t xml:space="preserve"> </w:t>
      </w:r>
      <m:oMath>
        <m:sSup>
          <m:e>
            <m:r>
              <m:t>1.25</m:t>
            </m:r>
          </m:e>
          <m:sup>
            <m:r>
              <m:t>2</m:t>
            </m:r>
          </m:sup>
        </m:sSup>
        <m:r>
          <m:rPr>
            <m:sty m:val="p"/>
          </m:rPr>
          <m:t>=</m:t>
        </m:r>
        <m:r>
          <m:t>1.5625</m:t>
        </m:r>
      </m:oMath>
      <w:r>
        <w:t xml:space="preserve">, duke dhënë përshtypjen pamore të një sipërfaqeje 56.25% më të madhe.</w:t>
      </w:r>
    </w:p>
    <w:p>
      <w:pPr>
        <w:pStyle w:val="BodyText"/>
      </w:pPr>
      <w:r>
        <w:rPr>
          <w:b/>
          <w:bCs/>
        </w:rPr>
        <w:t xml:space="preserve">Jep përfundimin dhe kufijtë e tij</w:t>
      </w:r>
    </w:p>
    <w:p>
      <w:pPr>
        <w:pStyle w:val="BodyText"/>
      </w:pPr>
      <w:r>
        <w:t xml:space="preserve">Shtyllat me gjerësi të barabartë dhe gjatësi në përpjesëtim me vlerën përdorin një përmasë dhe e ruajnë raportin 1.25.</w:t>
      </w:r>
    </w:p>
    <w:p>
      <w:pPr>
        <w:pStyle w:val="BodyText"/>
      </w:pPr>
      <w:r>
        <w:t xml:space="preserve">Rrathët me sipërfaqe përpjesëtimore do të kërkonin që diametri të shkallëzohej me</w:t>
      </w:r>
      <w:r>
        <w:t xml:space="preserve"> </w:t>
      </w:r>
      <m:oMath>
        <m:rad>
          <m:radPr>
            <m:degHide m:val="on"/>
          </m:radPr>
          <m:deg/>
          <m:e>
            <m:r>
              <m:t>1.25</m:t>
            </m:r>
          </m:e>
        </m:rad>
      </m:oMath>
      <w:r>
        <w:t xml:space="preserve">, por shtyllat mbeten më të lehta për t’u krahasuar.</w:t>
      </w:r>
    </w:p>
    <w:bookmarkEnd w:id="59"/>
    <w:bookmarkStart w:id="60" w:name="X02536acfea6952de86d003de9ca967d70eae105"/>
    <w:p>
      <w:pPr>
        <w:pStyle w:val="Heading3"/>
      </w:pPr>
      <w:r>
        <w:rPr>
          <w:rStyle w:val="VerbatimChar"/>
        </w:rPr>
        <w:t xml:space="preserve">T01-A12-V08</w:t>
      </w:r>
      <w:r>
        <w:t xml:space="preserve">: Përdorimi i ujit në një bosht të përmbysur</w:t>
      </w:r>
    </w:p>
    <w:p>
      <w:pPr>
        <w:pStyle w:val="FirstParagraph"/>
      </w:pPr>
      <w:r>
        <w:rPr>
          <w:b/>
          <w:bCs/>
        </w:rPr>
        <w:t xml:space="preserve">Përcakto çështjen</w:t>
      </w:r>
    </w:p>
    <w:p>
      <w:pPr>
        <w:pStyle w:val="BodyText"/>
      </w:pPr>
      <w:r>
        <w:t xml:space="preserve">Përdorimi bie me</w:t>
      </w:r>
      <w:r>
        <w:t xml:space="preserve"> </w:t>
      </w:r>
      <m:oMath>
        <m:r>
          <m:t>90</m:t>
        </m:r>
        <m:r>
          <m:rPr>
            <m:sty m:val="p"/>
          </m:rPr>
          <m:t>−</m:t>
        </m:r>
        <m:r>
          <m:t>84</m:t>
        </m:r>
        <m:r>
          <m:rPr>
            <m:sty m:val="p"/>
          </m:rPr>
          <m:t>=</m:t>
        </m:r>
        <m:r>
          <m:t>6</m:t>
        </m:r>
      </m:oMath>
      <w:r>
        <w:t xml:space="preserve"> </w:t>
      </w:r>
      <w:r>
        <w:t xml:space="preserve">njësi, që është ulje prej</w:t>
      </w:r>
      <w:r>
        <w:t xml:space="preserve"> </w:t>
      </w:r>
      <m:oMath>
        <m:r>
          <m:t>6</m:t>
        </m:r>
        <m:r>
          <m:rPr>
            <m:sty m:val="p"/>
          </m:rPr>
          <m:t>/</m:t>
        </m:r>
        <m:r>
          <m:t>90</m:t>
        </m:r>
        <m:r>
          <m:rPr>
            <m:sty m:val="p"/>
          </m:rPr>
          <m:t>×</m:t>
        </m:r>
        <m:r>
          <m:t>100</m:t>
        </m:r>
        <m:r>
          <m:rPr>
            <m:sty m:val="p"/>
          </m:rPr>
          <m:t>=</m:t>
        </m:r>
        <m:r>
          <m:t>6.67</m:t>
        </m:r>
        <m:r>
          <m:rPr>
            <m:sty m:val="p"/>
          </m:rPr>
          <m:t>%</m:t>
        </m:r>
      </m:oMath>
      <w:r>
        <w:t xml:space="preserve">.</w:t>
      </w:r>
    </w:p>
    <w:p>
      <w:pPr>
        <w:pStyle w:val="BodyText"/>
      </w:pPr>
      <w:r>
        <w:rPr>
          <w:b/>
          <w:bCs/>
        </w:rPr>
        <w:t xml:space="preserve">Arsyeto hap pas hapi nga evidenca</w:t>
      </w:r>
    </w:p>
    <w:p>
      <w:pPr>
        <w:pStyle w:val="BodyText"/>
      </w:pPr>
      <w:r>
        <w:t xml:space="preserve">Në boshtin e zakonshëm, vija zbret kur përdorimi bie.</w:t>
      </w:r>
    </w:p>
    <w:p>
      <w:pPr>
        <w:pStyle w:val="BodyText"/>
      </w:pPr>
      <w:r>
        <w:rPr>
          <w:b/>
          <w:bCs/>
        </w:rPr>
        <w:t xml:space="preserve">Jep përfundimin dhe kufijtë e tij</w:t>
      </w:r>
    </w:p>
    <w:p>
      <w:pPr>
        <w:pStyle w:val="BodyText"/>
      </w:pPr>
      <w:r>
        <w:t xml:space="preserve">Përmbysja e boshtit bën që përdorimi më i ulët të shfaqet më lart dhe mund të ngatërrohet me rritje.</w:t>
      </w:r>
    </w:p>
    <w:p>
      <w:pPr>
        <w:pStyle w:val="BodyText"/>
      </w:pPr>
      <w:r>
        <w:t xml:space="preserve">Përdor një bosht ku vlerat rriten nga poshtë lart, etiketo njësitë dhe vlerat dhe trego se tri vrojtimet paraqesin një rënie prej 6 njësish pa ia atribuar atë ndonjë shkaku.</w:t>
      </w:r>
    </w:p>
    <w:bookmarkEnd w:id="60"/>
    <w:bookmarkStart w:id="61" w:name="Xb690f5b0b8873446172d9c6a646030f3b6b2c5f"/>
    <w:p>
      <w:pPr>
        <w:pStyle w:val="Heading3"/>
      </w:pPr>
      <w:r>
        <w:rPr>
          <w:rStyle w:val="VerbatimChar"/>
        </w:rPr>
        <w:t xml:space="preserve">T01-A12-V09</w:t>
      </w:r>
      <w:r>
        <w:t xml:space="preserve">: Normat e përgjigjes dhe gjerësitë e pabarabarta të shtyllave</w:t>
      </w:r>
    </w:p>
    <w:p>
      <w:pPr>
        <w:pStyle w:val="FirstParagraph"/>
      </w:pPr>
      <w:r>
        <w:rPr>
          <w:b/>
          <w:bCs/>
        </w:rPr>
        <w:t xml:space="preserve">Përcakto çështjen</w:t>
      </w:r>
    </w:p>
    <w:p>
      <w:pPr>
        <w:pStyle w:val="BodyText"/>
      </w:pPr>
      <w:r>
        <w:t xml:space="preserve">Dallimi është</w:t>
      </w:r>
      <w:r>
        <w:t xml:space="preserve"> </w:t>
      </w:r>
      <m:oMath>
        <m:r>
          <m:t>73</m:t>
        </m:r>
        <m:r>
          <m:rPr>
            <m:sty m:val="p"/>
          </m:rPr>
          <m:t>%</m:t>
        </m:r>
        <m:r>
          <m:rPr>
            <m:sty m:val="p"/>
          </m:rPr>
          <m:t>−</m:t>
        </m:r>
        <m:r>
          <m:t>71</m:t>
        </m:r>
        <m:r>
          <m:rPr>
            <m:sty m:val="p"/>
          </m:rPr>
          <m:t>%</m:t>
        </m:r>
        <m:r>
          <m:rPr>
            <m:sty m:val="p"/>
          </m:rPr>
          <m:t>=</m:t>
        </m:r>
        <m:r>
          <m:t>2</m:t>
        </m:r>
      </m:oMath>
      <w:r>
        <w:t xml:space="preserve"> </w:t>
      </w:r>
      <w:r>
        <w:t xml:space="preserve">pikë përqindjeje.</w:t>
      </w:r>
    </w:p>
    <w:p>
      <w:pPr>
        <w:pStyle w:val="BodyText"/>
      </w:pPr>
      <w:r>
        <w:rPr>
          <w:b/>
          <w:bCs/>
        </w:rPr>
        <w:t xml:space="preserve">Arsyeto hap pas hapi nga evidenca</w:t>
      </w:r>
    </w:p>
    <w:p>
      <w:pPr>
        <w:pStyle w:val="BodyText"/>
      </w:pPr>
      <w:r>
        <w:t xml:space="preserve">Raporti i vërtetë i lartësive është</w:t>
      </w:r>
      <w:r>
        <w:t xml:space="preserve"> </w:t>
      </w:r>
      <m:oMath>
        <m:r>
          <m:t>73</m:t>
        </m:r>
        <m:r>
          <m:rPr>
            <m:sty m:val="p"/>
          </m:rPr>
          <m:t>/</m:t>
        </m:r>
        <m:r>
          <m:t>71</m:t>
        </m:r>
        <m:r>
          <m:rPr>
            <m:sty m:val="p"/>
          </m:rPr>
          <m:t>=</m:t>
        </m:r>
        <m:r>
          <m:t>1.028</m:t>
        </m:r>
      </m:oMath>
      <w:r>
        <w:t xml:space="preserve">.</w:t>
      </w:r>
    </w:p>
    <w:p>
      <w:pPr>
        <w:pStyle w:val="BodyText"/>
      </w:pPr>
      <w:r>
        <w:t xml:space="preserve">Nëse shtylla e dytë është dy herë më e gjerë, raporti i sipërfaqeve bëhet</w:t>
      </w:r>
      <w:r>
        <w:t xml:space="preserve"> </w:t>
      </w:r>
      <m:oMath>
        <m:r>
          <m:t>2</m:t>
        </m:r>
        <m:d>
          <m:dPr>
            <m:begChr m:val="("/>
            <m:sepChr m:val=""/>
            <m:endChr m:val=")"/>
            <m:grow/>
          </m:dPr>
          <m:e>
            <m:r>
              <m:t>73</m:t>
            </m:r>
          </m:e>
        </m:d>
        <m:r>
          <m:rPr>
            <m:sty m:val="p"/>
          </m:rPr>
          <m:t>/</m:t>
        </m:r>
        <m:r>
          <m:t>71</m:t>
        </m:r>
        <m:r>
          <m:rPr>
            <m:sty m:val="p"/>
          </m:rPr>
          <m:t>=</m:t>
        </m:r>
        <m:r>
          <m:t>2.056</m:t>
        </m:r>
      </m:oMath>
      <w:r>
        <w:t xml:space="preserve">, duke sugjeruar më shumë se dyfishin e sasisë pamore.</w:t>
      </w:r>
    </w:p>
    <w:p>
      <w:pPr>
        <w:pStyle w:val="BodyText"/>
      </w:pPr>
      <w:r>
        <w:rPr>
          <w:b/>
          <w:bCs/>
        </w:rPr>
        <w:t xml:space="preserve">Jep përfundimin dhe kufijtë e tij</w:t>
      </w:r>
    </w:p>
    <w:p>
      <w:pPr>
        <w:pStyle w:val="BodyText"/>
      </w:pPr>
      <w:r>
        <w:t xml:space="preserve">Gjerësitë e barabarta të shtyllave sigurojnë që normën e përgjigjes ta kodojë gjatësia dhe jo sipërfaqja e pakontrolluar.</w:t>
      </w:r>
    </w:p>
    <w:p>
      <w:pPr>
        <w:pStyle w:val="BodyText"/>
      </w:pPr>
      <w:r>
        <w:t xml:space="preserve">Etiketat duhet të japin edhe emëruesit, në mënyrë që të mos ngatërrohen përqindje të barabarta nga madhësi të ndryshme kampioni.</w:t>
      </w:r>
    </w:p>
    <w:bookmarkEnd w:id="61"/>
    <w:bookmarkStart w:id="62" w:name="X7c505afb62f87bbcde3042b44389e539892e69d"/>
    <w:p>
      <w:pPr>
        <w:pStyle w:val="Heading3"/>
      </w:pPr>
      <w:r>
        <w:rPr>
          <w:rStyle w:val="VerbatimChar"/>
        </w:rPr>
        <w:t xml:space="preserve">T01-A12-V10</w:t>
      </w:r>
      <w:r>
        <w:t xml:space="preserve">: Përqindjet e përdorimit të kohës në diagram rrethor 3D dhe shtylla horizontale</w:t>
      </w:r>
    </w:p>
    <w:p>
      <w:pPr>
        <w:pStyle w:val="FirstParagraph"/>
      </w:pPr>
      <w:r>
        <w:rPr>
          <w:b/>
          <w:bCs/>
        </w:rPr>
        <w:t xml:space="preserve">Përcakto çështjen</w:t>
      </w:r>
    </w:p>
    <w:p>
      <w:pPr>
        <w:pStyle w:val="BodyText"/>
      </w:pPr>
      <w:r>
        <w:t xml:space="preserve">Shuma e përqindjeve është</w:t>
      </w:r>
      <w:r>
        <w:t xml:space="preserve"> </w:t>
      </w:r>
      <m:oMath>
        <m:r>
          <m:t>35</m:t>
        </m:r>
        <m:r>
          <m:rPr>
            <m:sty m:val="p"/>
          </m:rPr>
          <m:t>+</m:t>
        </m:r>
        <m:r>
          <m:t>30</m:t>
        </m:r>
        <m:r>
          <m:rPr>
            <m:sty m:val="p"/>
          </m:rPr>
          <m:t>+</m:t>
        </m:r>
        <m:r>
          <m:t>20</m:t>
        </m:r>
        <m:r>
          <m:rPr>
            <m:sty m:val="p"/>
          </m:rPr>
          <m:t>+</m:t>
        </m:r>
        <m:r>
          <m:t>15</m:t>
        </m:r>
        <m:r>
          <m:rPr>
            <m:sty m:val="p"/>
          </m:rPr>
          <m:t>=</m:t>
        </m:r>
        <m:r>
          <m:t>100</m:t>
        </m:r>
        <m:r>
          <m:rPr>
            <m:sty m:val="p"/>
          </m:rPr>
          <m:t>%</m:t>
        </m:r>
      </m:oMath>
      <w:r>
        <w:t xml:space="preserve">.</w:t>
      </w:r>
    </w:p>
    <w:p>
      <w:pPr>
        <w:pStyle w:val="BodyText"/>
      </w:pPr>
      <w:r>
        <w:rPr>
          <w:b/>
          <w:bCs/>
        </w:rPr>
        <w:t xml:space="preserve">Arsyeto hap pas hapi nga evidenca</w:t>
      </w:r>
    </w:p>
    <w:p>
      <w:pPr>
        <w:pStyle w:val="BodyText"/>
      </w:pPr>
      <w:r>
        <w:t xml:space="preserve">Pjerrësia e zmadhon sipërfaqen në plan të parë dhe i ngjesh sektorët në sfond, prandaj sektori 20% përpara mund të duket më i madh se sektorët 30% ose 35%.</w:t>
      </w:r>
    </w:p>
    <w:p>
      <w:pPr>
        <w:pStyle w:val="BodyText"/>
      </w:pPr>
      <w:r>
        <w:rPr>
          <w:b/>
          <w:bCs/>
        </w:rPr>
        <w:t xml:space="preserve">Jep përfundimin dhe kufijtë e tij</w:t>
      </w:r>
    </w:p>
    <w:p>
      <w:pPr>
        <w:pStyle w:val="BodyText"/>
      </w:pPr>
      <w:r>
        <w:t xml:space="preserve">Një diagram me shtylla horizontale që nisin nga zeroja përdor gjatësi të rreshtuara mbi të njëjtën vijë bazë, mundëson vlerësime të sakta të renditjes dhe dallimeve dhe mund ta shfaqë secilën përqindje.</w:t>
      </w:r>
    </w:p>
    <w:p>
      <w:pPr>
        <w:pStyle w:val="BodyText"/>
      </w:pPr>
      <w:r>
        <w:t xml:space="preserve">Pamja 3D shton shtrembërim nga perspektiva pa shtuar të dhëna.</w:t>
      </w:r>
    </w:p>
    <w:bookmarkEnd w:id="62"/>
    <w:bookmarkEnd w:id="63"/>
    <w:bookmarkStart w:id="74" w:name="Xd9915a16c0f7cfd5490141bfd6b0ae282f46740"/>
    <w:p>
      <w:pPr>
        <w:pStyle w:val="Heading2"/>
      </w:pPr>
      <w:r>
        <w:t xml:space="preserve">A13: Diagnostikimi dhe ndreqja e një grafiku mashtrues</w:t>
      </w:r>
    </w:p>
    <w:bookmarkStart w:id="64" w:name="X8d8b909302b38912d47b6c86950b6a66a6dcda6"/>
    <w:p>
      <w:pPr>
        <w:pStyle w:val="Heading3"/>
      </w:pPr>
      <w:r>
        <w:rPr>
          <w:rStyle w:val="VerbatimChar"/>
        </w:rPr>
        <w:t xml:space="preserve">T01-A13-V01</w:t>
      </w:r>
      <w:r>
        <w:t xml:space="preserve">: Diagram i pjesëmarrjes me bosht të shkurtuar</w:t>
      </w:r>
    </w:p>
    <w:p>
      <w:pPr>
        <w:pStyle w:val="FirstParagraph"/>
      </w:pPr>
      <w:r>
        <w:rPr>
          <w:b/>
          <w:bCs/>
        </w:rPr>
        <w:t xml:space="preserve">Përcakto çështjen</w:t>
      </w:r>
    </w:p>
    <w:p>
      <w:pPr>
        <w:pStyle w:val="BodyText"/>
      </w:pPr>
      <w:r>
        <w:t xml:space="preserve">Dallimi është</w:t>
      </w:r>
      <w:r>
        <w:t xml:space="preserve"> </w:t>
      </w:r>
      <m:oMath>
        <m:r>
          <m:t>508</m:t>
        </m:r>
        <m:r>
          <m:rPr>
            <m:sty m:val="p"/>
          </m:rPr>
          <m:t>−</m:t>
        </m:r>
        <m:r>
          <m:t>492</m:t>
        </m:r>
        <m:r>
          <m:rPr>
            <m:sty m:val="p"/>
          </m:rPr>
          <m:t>=</m:t>
        </m:r>
        <m:r>
          <m:t>16</m:t>
        </m:r>
      </m:oMath>
      <w:r>
        <w:t xml:space="preserve"> </w:t>
      </w:r>
      <w:r>
        <w:t xml:space="preserve">dhe dallimi relativ është</w:t>
      </w:r>
      <w:r>
        <w:t xml:space="preserve"> </w:t>
      </w:r>
      <m:oMath>
        <m:r>
          <m:t>16</m:t>
        </m:r>
        <m:r>
          <m:rPr>
            <m:sty m:val="p"/>
          </m:rPr>
          <m:t>/</m:t>
        </m:r>
        <m:r>
          <m:t>492</m:t>
        </m:r>
        <m:r>
          <m:rPr>
            <m:sty m:val="p"/>
          </m:rPr>
          <m:t>×</m:t>
        </m:r>
        <m:r>
          <m:t>100</m:t>
        </m:r>
        <m:r>
          <m:rPr>
            <m:sty m:val="p"/>
          </m:rPr>
          <m:t>=</m:t>
        </m:r>
        <m:r>
          <m:t>3.25</m:t>
        </m:r>
        <m:r>
          <m:rPr>
            <m:sty m:val="p"/>
          </m:rPr>
          <m:t>%</m:t>
        </m:r>
      </m:oMath>
      <w:r>
        <w:t xml:space="preserve">.</w:t>
      </w:r>
    </w:p>
    <w:p>
      <w:pPr>
        <w:pStyle w:val="BodyText"/>
      </w:pPr>
      <w:r>
        <w:rPr>
          <w:b/>
          <w:bCs/>
        </w:rPr>
        <w:t xml:space="preserve">Arsyeto hap pas hapi nga evidenca</w:t>
      </w:r>
    </w:p>
    <w:p>
      <w:pPr>
        <w:pStyle w:val="BodyText"/>
      </w:pPr>
      <w:r>
        <w:t xml:space="preserve">Nisja në 488 i bën lartësitë e dukshme 4 dhe 20, duke sugjeruar në pamje një rezultat pesëfish.</w:t>
      </w:r>
    </w:p>
    <w:p>
      <w:pPr>
        <w:pStyle w:val="BodyText"/>
      </w:pPr>
      <w:r>
        <w:t xml:space="preserve">Mungesa e etiketave të periudhave pengon gjithashtu një krahasim të vlefshëm.</w:t>
      </w:r>
    </w:p>
    <w:p>
      <w:pPr>
        <w:pStyle w:val="BodyText"/>
      </w:pPr>
      <w:r>
        <w:rPr>
          <w:b/>
          <w:bCs/>
        </w:rPr>
        <w:t xml:space="preserve">Jep përfundimin dhe kufijtë e tij</w:t>
      </w:r>
    </w:p>
    <w:p>
      <w:pPr>
        <w:pStyle w:val="BodyText"/>
      </w:pPr>
      <w:r>
        <w:t xml:space="preserve">Përdor shtylla me gjerësi të barabartë që nisin nga zeroja, me datat, popullatën dhe numërimet, ose një diagram me pika të etiketuara ku shtrirja e ngushtë bëhet e qartë.</w:t>
      </w:r>
    </w:p>
    <w:p>
      <w:pPr>
        <w:pStyle w:val="BodyText"/>
      </w:pPr>
      <w:r>
        <w:t xml:space="preserve">Mbishkrimi shpjegues duhet të tregojë si dallimin prej 16 personash, ashtu edhe atë prej 3.25%.</w:t>
      </w:r>
    </w:p>
    <w:bookmarkEnd w:id="64"/>
    <w:bookmarkStart w:id="65" w:name="X8ac63d54e3a68facbcaa7101a47e708364f5341"/>
    <w:p>
      <w:pPr>
        <w:pStyle w:val="Heading3"/>
      </w:pPr>
      <w:r>
        <w:rPr>
          <w:rStyle w:val="VerbatimChar"/>
        </w:rPr>
        <w:t xml:space="preserve">T01-A13-V02</w:t>
      </w:r>
      <w:r>
        <w:t xml:space="preserve">: Klasa të histogramit me gjerësi të pabarabarta, të paraqitura si numërime</w:t>
      </w:r>
    </w:p>
    <w:p>
      <w:pPr>
        <w:pStyle w:val="FirstParagraph"/>
      </w:pPr>
      <w:r>
        <w:rPr>
          <w:b/>
          <w:bCs/>
        </w:rPr>
        <w:t xml:space="preserve">Përcakto çështjen</w:t>
      </w:r>
    </w:p>
    <w:p>
      <w:pPr>
        <w:pStyle w:val="BodyText"/>
      </w:pPr>
      <w:r>
        <w:t xml:space="preserve">Ka</w:t>
      </w:r>
      <w:r>
        <w:t xml:space="preserve"> </w:t>
      </w:r>
      <m:oMath>
        <m:r>
          <m:t>n</m:t>
        </m:r>
        <m:r>
          <m:rPr>
            <m:sty m:val="p"/>
          </m:rPr>
          <m:t>=</m:t>
        </m:r>
        <m:r>
          <m:t>100</m:t>
        </m:r>
      </m:oMath>
      <w:r>
        <w:t xml:space="preserve"> </w:t>
      </w:r>
      <w:r>
        <w:t xml:space="preserve">vrojtime.</w:t>
      </w:r>
    </w:p>
    <w:p>
      <w:pPr>
        <w:pStyle w:val="BodyText"/>
      </w:pPr>
      <w:r>
        <w:rPr>
          <w:b/>
          <w:bCs/>
        </w:rPr>
        <w:t xml:space="preserve">Arsyeto hap pas hapi nga evidenca</w:t>
      </w:r>
    </w:p>
    <w:p>
      <w:pPr>
        <w:pStyle w:val="BodyText"/>
      </w:pPr>
      <w:r>
        <w:t xml:space="preserve">Dendësia e frekuencës relative është</w:t>
      </w:r>
      <w:r>
        <w:t xml:space="preserve"> </w:t>
      </w:r>
      <m:oMath>
        <m:sSub>
          <m:e>
            <m:r>
              <m:t>h</m:t>
            </m:r>
          </m:e>
          <m:sub>
            <m:r>
              <m:t>j</m:t>
            </m:r>
          </m:sub>
        </m:sSub>
        <m:r>
          <m:rPr>
            <m:sty m:val="p"/>
          </m:rPr>
          <m:t>=</m:t>
        </m:r>
        <m:sSub>
          <m:e>
            <m:r>
              <m:t>n</m:t>
            </m:r>
          </m:e>
          <m:sub>
            <m:r>
              <m:t>j</m:t>
            </m:r>
          </m:sub>
        </m:sSub>
        <m:r>
          <m:rPr>
            <m:sty m:val="p"/>
          </m:rPr>
          <m:t>/</m:t>
        </m:r>
        <m:d>
          <m:dPr>
            <m:begChr m:val="("/>
            <m:sepChr m:val=""/>
            <m:endChr m:val=")"/>
            <m:grow/>
          </m:dPr>
          <m:e>
            <m:r>
              <m:t>n</m:t>
            </m:r>
            <m:sSub>
              <m:e>
                <m:r>
                  <m:t>w</m:t>
                </m:r>
              </m:e>
              <m:sub>
                <m:r>
                  <m:t>j</m:t>
                </m:r>
              </m:sub>
            </m:sSub>
          </m:e>
        </m:d>
      </m:oMath>
      <w:r>
        <w:t xml:space="preserve">, që jep</w:t>
      </w:r>
      <w:r>
        <w:t xml:space="preserve"> </w:t>
      </w:r>
      <m:oMath>
        <m:r>
          <m:t>20</m:t>
        </m:r>
        <m:r>
          <m:rPr>
            <m:sty m:val="p"/>
          </m:rPr>
          <m:t>/</m:t>
        </m:r>
        <m:d>
          <m:dPr>
            <m:begChr m:val="("/>
            <m:sepChr m:val=""/>
            <m:endChr m:val=")"/>
            <m:grow/>
          </m:dPr>
          <m:e>
            <m:r>
              <m:t>100</m:t>
            </m:r>
            <m:r>
              <m:rPr>
                <m:sty m:val="p"/>
              </m:rPr>
              <m:t>⋅</m:t>
            </m:r>
            <m:r>
              <m:t>2</m:t>
            </m:r>
          </m:e>
        </m:d>
        <m:r>
          <m:rPr>
            <m:sty m:val="p"/>
          </m:rPr>
          <m:t>=</m:t>
        </m:r>
        <m:r>
          <m:t>0.100</m:t>
        </m:r>
      </m:oMath>
      <w:r>
        <w:t xml:space="preserve">,</w:t>
      </w:r>
      <w:r>
        <w:t xml:space="preserve"> </w:t>
      </w:r>
      <m:oMath>
        <m:r>
          <m:t>35</m:t>
        </m:r>
        <m:r>
          <m:rPr>
            <m:sty m:val="p"/>
          </m:rPr>
          <m:t>/</m:t>
        </m:r>
        <m:d>
          <m:dPr>
            <m:begChr m:val="("/>
            <m:sepChr m:val=""/>
            <m:endChr m:val=")"/>
            <m:grow/>
          </m:dPr>
          <m:e>
            <m:r>
              <m:t>100</m:t>
            </m:r>
            <m:r>
              <m:rPr>
                <m:sty m:val="p"/>
              </m:rPr>
              <m:t>⋅</m:t>
            </m:r>
            <m:r>
              <m:t>5</m:t>
            </m:r>
          </m:e>
        </m:d>
        <m:r>
          <m:rPr>
            <m:sty m:val="p"/>
          </m:rPr>
          <m:t>=</m:t>
        </m:r>
        <m:r>
          <m:t>0.070</m:t>
        </m:r>
      </m:oMath>
      <w:r>
        <w:t xml:space="preserve"> </w:t>
      </w:r>
      <w:r>
        <w:t xml:space="preserve">dhe</w:t>
      </w:r>
      <w:r>
        <w:t xml:space="preserve"> </w:t>
      </w:r>
      <m:oMath>
        <m:r>
          <m:t>45</m:t>
        </m:r>
        <m:r>
          <m:rPr>
            <m:sty m:val="p"/>
          </m:rPr>
          <m:t>/</m:t>
        </m:r>
        <m:d>
          <m:dPr>
            <m:begChr m:val="("/>
            <m:sepChr m:val=""/>
            <m:endChr m:val=")"/>
            <m:grow/>
          </m:dPr>
          <m:e>
            <m:r>
              <m:t>100</m:t>
            </m:r>
            <m:r>
              <m:rPr>
                <m:sty m:val="p"/>
              </m:rPr>
              <m:t>⋅</m:t>
            </m:r>
            <m:r>
              <m:t>10</m:t>
            </m:r>
          </m:e>
        </m:d>
        <m:r>
          <m:rPr>
            <m:sty m:val="p"/>
          </m:rPr>
          <m:t>=</m:t>
        </m:r>
        <m:r>
          <m:t>0.045</m:t>
        </m:r>
      </m:oMath>
      <w:r>
        <w:t xml:space="preserve">.</w:t>
      </w:r>
    </w:p>
    <w:p>
      <w:pPr>
        <w:pStyle w:val="BodyText"/>
      </w:pPr>
      <w:r>
        <w:rPr>
          <w:b/>
          <w:bCs/>
        </w:rPr>
        <w:t xml:space="preserve">Jep përfundimin dhe kufijtë e tij</w:t>
      </w:r>
    </w:p>
    <w:p>
      <w:pPr>
        <w:pStyle w:val="BodyText"/>
      </w:pPr>
      <w:r>
        <w:t xml:space="preserve">Po të përdorej frekuenca si lartësi, sipërfaqet do të ishin 40, 175 dhe 450, në vend që të përfaqësonin frekuencat.</w:t>
      </w:r>
    </w:p>
    <w:p>
      <w:pPr>
        <w:pStyle w:val="BodyText"/>
      </w:pPr>
      <w:r>
        <w:t xml:space="preserve">Paraqit dendësitë e llogaritura si lartësi, në mënyrë që sipërfaqet të bëhen 0.20, 0.35 dhe 0.45, pikërisht frekuencat relative, dhe etiketo boshtin vertikal «Dendësia e frekuencës relative».</w:t>
      </w:r>
    </w:p>
    <w:bookmarkEnd w:id="65"/>
    <w:bookmarkStart w:id="66" w:name="X6e8bdd38b6167b6f055a320d35c97f6dbcc4c6c"/>
    <w:p>
      <w:pPr>
        <w:pStyle w:val="Heading3"/>
      </w:pPr>
      <w:r>
        <w:rPr>
          <w:rStyle w:val="VerbatimChar"/>
        </w:rPr>
        <w:t xml:space="preserve">T01-A13-V03</w:t>
      </w:r>
      <w:r>
        <w:t xml:space="preserve">: Panel informues komunitar me dy boshte</w:t>
      </w:r>
    </w:p>
    <w:p>
      <w:pPr>
        <w:pStyle w:val="FirstParagraph"/>
      </w:pPr>
      <w:r>
        <w:rPr>
          <w:b/>
          <w:bCs/>
        </w:rPr>
        <w:t xml:space="preserve">Përcakto çështjen</w:t>
      </w:r>
    </w:p>
    <w:p>
      <w:pPr>
        <w:pStyle w:val="BodyText"/>
      </w:pPr>
      <w:r>
        <w:t xml:space="preserve">Boshte të veçanta lejojnë pothuajse çfarëdo përputhjeje pamore, sepse secila shtrirje mund të rregullohet në mënyrë të pavarur.</w:t>
      </w:r>
    </w:p>
    <w:p>
      <w:pPr>
        <w:pStyle w:val="BodyText"/>
      </w:pPr>
      <w:r>
        <w:rPr>
          <w:b/>
          <w:bCs/>
        </w:rPr>
        <w:t xml:space="preserve">Arsyeto hap pas hapi nga evidenca</w:t>
      </w:r>
    </w:p>
    <w:p>
      <w:pPr>
        <w:pStyle w:val="BodyText"/>
      </w:pPr>
      <w:r>
        <w:t xml:space="preserve">Prandaj pozicionet e përputhshme të vijave nuk e matin lidhjen dhe madje mund të çiftojnë prirje kohore pa lidhje.</w:t>
      </w:r>
    </w:p>
    <w:p>
      <w:pPr>
        <w:pStyle w:val="BodyText"/>
      </w:pPr>
      <w:r>
        <w:t xml:space="preserve">Një ndreqje është përdorimi i dy paneleve të vendosura vertikalisht me një bosht të përbashkët kohor dhe boshte y të etiketuara plotësisht.</w:t>
      </w:r>
    </w:p>
    <w:p>
      <w:pPr>
        <w:pStyle w:val="BodyText"/>
      </w:pPr>
      <w:r>
        <w:rPr>
          <w:b/>
          <w:bCs/>
        </w:rPr>
        <w:t xml:space="preserve">Jep përfundimin dhe kufijtë e tij</w:t>
      </w:r>
    </w:p>
    <w:p>
      <w:pPr>
        <w:pStyle w:val="BodyText"/>
      </w:pPr>
      <w:r>
        <w:t xml:space="preserve">Nëse pyetja ka të bëjë me lidhjen, paraqit një diagram shpërndarjeje të vrojtimeve të çiftuara dhe raporto një masë të përshtatshme numerike të lidhjes së bashku me supozimet e saj.</w:t>
      </w:r>
    </w:p>
    <w:p>
      <w:pPr>
        <w:pStyle w:val="BodyText"/>
      </w:pPr>
      <w:r>
        <w:t xml:space="preserve">Asnjëra alternativë nuk e shndërron një seri të shkurtër kohore në evidencë shkakësore.</w:t>
      </w:r>
    </w:p>
    <w:bookmarkEnd w:id="66"/>
    <w:bookmarkStart w:id="67" w:name="Xbbeec3777c08fbd74c92445d411c2e6e765ddfe"/>
    <w:p>
      <w:pPr>
        <w:pStyle w:val="Heading3"/>
      </w:pPr>
      <w:r>
        <w:rPr>
          <w:rStyle w:val="VerbatimChar"/>
        </w:rPr>
        <w:t xml:space="preserve">T01-A13-V04</w:t>
      </w:r>
      <w:r>
        <w:t xml:space="preserve">: Data të parregullta me hapësira të barabarta</w:t>
      </w:r>
    </w:p>
    <w:p>
      <w:pPr>
        <w:pStyle w:val="FirstParagraph"/>
      </w:pPr>
      <w:r>
        <w:rPr>
          <w:b/>
          <w:bCs/>
        </w:rPr>
        <w:t xml:space="preserve">Përcakto çështjen</w:t>
      </w:r>
    </w:p>
    <w:p>
      <w:pPr>
        <w:pStyle w:val="BodyText"/>
      </w:pPr>
      <w:r>
        <w:t xml:space="preserve">Intervalet kohore janë afërsisht 1, 5 dhe 5 muaj, jo tri intervale të barabarta.</w:t>
      </w:r>
    </w:p>
    <w:p>
      <w:pPr>
        <w:pStyle w:val="BodyText"/>
      </w:pPr>
      <w:r>
        <w:rPr>
          <w:b/>
          <w:bCs/>
        </w:rPr>
        <w:t xml:space="preserve">Arsyeto hap pas hapi nga evidenca</w:t>
      </w:r>
    </w:p>
    <w:p>
      <w:pPr>
        <w:pStyle w:val="BodyText"/>
      </w:pPr>
      <w:r>
        <w:t xml:space="preserve">Në segmente pamore me gjerësi të barabartë, rritja nga shkurti deri në korrik është</w:t>
      </w:r>
      <w:r>
        <w:t xml:space="preserve"> </w:t>
      </w:r>
      <m:oMath>
        <m:r>
          <m:t>31</m:t>
        </m:r>
        <m:r>
          <m:rPr>
            <m:sty m:val="p"/>
          </m:rPr>
          <m:t>−</m:t>
        </m:r>
        <m:r>
          <m:t>22</m:t>
        </m:r>
        <m:r>
          <m:rPr>
            <m:sty m:val="p"/>
          </m:rPr>
          <m:t>=</m:t>
        </m:r>
        <m:r>
          <m:t>9</m:t>
        </m:r>
      </m:oMath>
      <w:r>
        <w:t xml:space="preserve">, ndërsa ajo nga janari deri në shkurt është vetëm</w:t>
      </w:r>
      <w:r>
        <w:t xml:space="preserve"> </w:t>
      </w:r>
      <m:oMath>
        <m:r>
          <m:t>22</m:t>
        </m:r>
        <m:r>
          <m:rPr>
            <m:sty m:val="p"/>
          </m:rPr>
          <m:t>−</m:t>
        </m:r>
        <m:r>
          <m:t>20</m:t>
        </m:r>
        <m:r>
          <m:rPr>
            <m:sty m:val="p"/>
          </m:rPr>
          <m:t>=</m:t>
        </m:r>
        <m:r>
          <m:t>2</m:t>
        </m:r>
      </m:oMath>
      <w:r>
        <w:t xml:space="preserve">.</w:t>
      </w:r>
    </w:p>
    <w:p>
      <w:pPr>
        <w:pStyle w:val="BodyText"/>
      </w:pPr>
      <w:r>
        <w:t xml:space="preserve">Ndryshimet faktike në muaj janë afërsisht</w:t>
      </w:r>
      <w:r>
        <w:t xml:space="preserve"> </w:t>
      </w:r>
      <m:oMath>
        <m:d>
          <m:dPr>
            <m:begChr m:val="("/>
            <m:sepChr m:val=""/>
            <m:endChr m:val=")"/>
            <m:grow/>
          </m:dPr>
          <m:e>
            <m:r>
              <m:t>22</m:t>
            </m:r>
            <m:r>
              <m:rPr>
                <m:sty m:val="p"/>
              </m:rPr>
              <m:t>−</m:t>
            </m:r>
            <m:r>
              <m:t>20</m:t>
            </m:r>
          </m:e>
        </m:d>
        <m:r>
          <m:rPr>
            <m:sty m:val="p"/>
          </m:rPr>
          <m:t>/</m:t>
        </m:r>
        <m:r>
          <m:t>1</m:t>
        </m:r>
        <m:r>
          <m:rPr>
            <m:sty m:val="p"/>
          </m:rPr>
          <m:t>=</m:t>
        </m:r>
        <m:r>
          <m:t>2</m:t>
        </m:r>
      </m:oMath>
      <w:r>
        <w:t xml:space="preserve">,</w:t>
      </w:r>
      <w:r>
        <w:t xml:space="preserve"> </w:t>
      </w:r>
      <m:oMath>
        <m:d>
          <m:dPr>
            <m:begChr m:val="("/>
            <m:sepChr m:val=""/>
            <m:endChr m:val=")"/>
            <m:grow/>
          </m:dPr>
          <m:e>
            <m:r>
              <m:t>31</m:t>
            </m:r>
            <m:r>
              <m:rPr>
                <m:sty m:val="p"/>
              </m:rPr>
              <m:t>−</m:t>
            </m:r>
            <m:r>
              <m:t>22</m:t>
            </m:r>
          </m:e>
        </m:d>
        <m:r>
          <m:rPr>
            <m:sty m:val="p"/>
          </m:rPr>
          <m:t>/</m:t>
        </m:r>
        <m:r>
          <m:t>5</m:t>
        </m:r>
        <m:r>
          <m:rPr>
            <m:sty m:val="p"/>
          </m:rPr>
          <m:t>=</m:t>
        </m:r>
        <m:r>
          <m:t>1.8</m:t>
        </m:r>
      </m:oMath>
      <w:r>
        <w:t xml:space="preserve"> </w:t>
      </w:r>
      <w:r>
        <w:t xml:space="preserve">dhe</w:t>
      </w:r>
      <w:r>
        <w:t xml:space="preserve"> </w:t>
      </w:r>
      <m:oMath>
        <m:d>
          <m:dPr>
            <m:begChr m:val="("/>
            <m:sepChr m:val=""/>
            <m:endChr m:val=")"/>
            <m:grow/>
          </m:dPr>
          <m:e>
            <m:r>
              <m:t>32</m:t>
            </m:r>
            <m:r>
              <m:rPr>
                <m:sty m:val="p"/>
              </m:rPr>
              <m:t>−</m:t>
            </m:r>
            <m:r>
              <m:t>31</m:t>
            </m:r>
          </m:e>
        </m:d>
        <m:r>
          <m:rPr>
            <m:sty m:val="p"/>
          </m:rPr>
          <m:t>/</m:t>
        </m:r>
        <m:r>
          <m:t>5</m:t>
        </m:r>
        <m:r>
          <m:rPr>
            <m:sty m:val="p"/>
          </m:rPr>
          <m:t>=</m:t>
        </m:r>
        <m:r>
          <m:t>0.2</m:t>
        </m:r>
      </m:oMath>
      <w:r>
        <w:t xml:space="preserve">.</w:t>
      </w:r>
    </w:p>
    <w:p>
      <w:pPr>
        <w:pStyle w:val="BodyText"/>
      </w:pPr>
      <w:r>
        <w:rPr>
          <w:b/>
          <w:bCs/>
        </w:rPr>
        <w:t xml:space="preserve">Jep përfundimin dhe kufijtë e tij</w:t>
      </w:r>
    </w:p>
    <w:p>
      <w:pPr>
        <w:pStyle w:val="BodyText"/>
      </w:pPr>
      <w:r>
        <w:t xml:space="preserve">Prandaj, hapësirat e barabarta bëjnë që rritja pesëmujore të duket shumë më e shpejtë, ndonëse norma e saj mujore është pak më e ulët; ato e mbivlerësojnë edhe normën mujore përfundimtare.</w:t>
      </w:r>
    </w:p>
    <w:p>
      <w:pPr>
        <w:pStyle w:val="BodyText"/>
      </w:pPr>
      <w:r>
        <w:t xml:space="preserve">Përdor një bosht me data të vërteta, paraqit të gjitha datat e disponueshme dhe etiketo njësinë e matjes.</w:t>
      </w:r>
    </w:p>
    <w:bookmarkEnd w:id="67"/>
    <w:bookmarkStart w:id="68" w:name="Xdc3974e1648b6fecbf7a473bdd9f1e6ef69acbb"/>
    <w:p>
      <w:pPr>
        <w:pStyle w:val="Heading3"/>
      </w:pPr>
      <w:r>
        <w:rPr>
          <w:rStyle w:val="VerbatimChar"/>
        </w:rPr>
        <w:t xml:space="preserve">T01-A13-V05</w:t>
      </w:r>
      <w:r>
        <w:t xml:space="preserve">: Diagram rrethor i anuar për regjistrimet në program</w:t>
      </w:r>
    </w:p>
    <w:p>
      <w:pPr>
        <w:pStyle w:val="FirstParagraph"/>
      </w:pPr>
      <w:r>
        <w:rPr>
          <w:b/>
          <w:bCs/>
        </w:rPr>
        <w:t xml:space="preserve">Përcakto çështjen</w:t>
      </w:r>
    </w:p>
    <w:p>
      <w:pPr>
        <w:pStyle w:val="BodyText"/>
      </w:pPr>
      <w:r>
        <w:t xml:space="preserve">Totali është</w:t>
      </w:r>
      <w:r>
        <w:t xml:space="preserve"> </w:t>
      </w:r>
      <m:oMath>
        <m:r>
          <m:t>38</m:t>
        </m:r>
        <m:r>
          <m:rPr>
            <m:sty m:val="p"/>
          </m:rPr>
          <m:t>+</m:t>
        </m:r>
        <m:r>
          <m:t>33</m:t>
        </m:r>
        <m:r>
          <m:rPr>
            <m:sty m:val="p"/>
          </m:rPr>
          <m:t>+</m:t>
        </m:r>
        <m:r>
          <m:t>17</m:t>
        </m:r>
        <m:r>
          <m:rPr>
            <m:sty m:val="p"/>
          </m:rPr>
          <m:t>+</m:t>
        </m:r>
        <m:r>
          <m:t>12</m:t>
        </m:r>
        <m:r>
          <m:rPr>
            <m:sty m:val="p"/>
          </m:rPr>
          <m:t>=</m:t>
        </m:r>
        <m:r>
          <m:t>100</m:t>
        </m:r>
        <m:r>
          <m:rPr>
            <m:sty m:val="p"/>
          </m:rPr>
          <m:t>%</m:t>
        </m:r>
      </m:oMath>
      <w:r>
        <w:t xml:space="preserve">, me rend zbritës 38%, 33%, 17%, 12%.</w:t>
      </w:r>
    </w:p>
    <w:p>
      <w:pPr>
        <w:pStyle w:val="BodyText"/>
      </w:pPr>
      <w:r>
        <w:rPr>
          <w:b/>
          <w:bCs/>
        </w:rPr>
        <w:t xml:space="preserve">Arsyeto hap pas hapi nga evidenca</w:t>
      </w:r>
    </w:p>
    <w:p>
      <w:pPr>
        <w:pStyle w:val="BodyText"/>
      </w:pPr>
      <w:r>
        <w:t xml:space="preserve">Perspektiva i ndryshon sipërfaqet e projektuara sipas pozicionit, prandaj madhësia pamore nuk përputhet më me përqindjen.</w:t>
      </w:r>
    </w:p>
    <w:p>
      <w:pPr>
        <w:pStyle w:val="BodyText"/>
      </w:pPr>
      <w:r>
        <w:rPr>
          <w:b/>
          <w:bCs/>
        </w:rPr>
        <w:t xml:space="preserve">Jep përfundimin dhe kufijtë e tij</w:t>
      </w:r>
    </w:p>
    <w:p>
      <w:pPr>
        <w:pStyle w:val="BodyText"/>
      </w:pPr>
      <w:r>
        <w:t xml:space="preserve">Zëvendësoje grafikun me shtylla horizontale të etiketuara që nisin nga zeroja dhe renditen në rend zbritës.</w:t>
      </w:r>
    </w:p>
    <w:p>
      <w:pPr>
        <w:pStyle w:val="BodyText"/>
      </w:pPr>
      <w:r>
        <w:t xml:space="preserve">Nëse diagrami rrethor ruhet, bëje të sheshtë, shmang sektorët e shkëputur dhe shfaq vlerat, megjithëse krahasimet e këndeve dhe sipërfaqeve mbeten më pak të sakta se gjatësitë e rreshtuara.</w:t>
      </w:r>
    </w:p>
    <w:bookmarkEnd w:id="68"/>
    <w:bookmarkStart w:id="69" w:name="Xf019cc403d45b3efb7705aa019b6babb8ce22e0"/>
    <w:p>
      <w:pPr>
        <w:pStyle w:val="Heading3"/>
      </w:pPr>
      <w:r>
        <w:rPr>
          <w:rStyle w:val="VerbatimChar"/>
        </w:rPr>
        <w:t xml:space="preserve">T01-A13-V06</w:t>
      </w:r>
      <w:r>
        <w:t xml:space="preserve">: Totale kumulative të paraqitura si aktivitet mujor</w:t>
      </w:r>
    </w:p>
    <w:p>
      <w:pPr>
        <w:pStyle w:val="FirstParagraph"/>
      </w:pPr>
      <w:r>
        <w:rPr>
          <w:b/>
          <w:bCs/>
        </w:rPr>
        <w:t xml:space="preserve">Përcakto çështjen</w:t>
      </w:r>
    </w:p>
    <w:p>
      <w:pPr>
        <w:pStyle w:val="BodyText"/>
      </w:pPr>
      <w:r>
        <w:t xml:space="preserve">Numrin e kërkesave për secilin muaj e gjen nga diferencat e njëpasnjëshme: 40 në muajin 1,</w:t>
      </w:r>
      <w:r>
        <w:t xml:space="preserve"> </w:t>
      </w:r>
      <m:oMath>
        <m:r>
          <m:t>85</m:t>
        </m:r>
        <m:r>
          <m:rPr>
            <m:sty m:val="p"/>
          </m:rPr>
          <m:t>−</m:t>
        </m:r>
        <m:r>
          <m:t>40</m:t>
        </m:r>
        <m:r>
          <m:rPr>
            <m:sty m:val="p"/>
          </m:rPr>
          <m:t>=</m:t>
        </m:r>
        <m:r>
          <m:t>45</m:t>
        </m:r>
      </m:oMath>
      <w:r>
        <w:t xml:space="preserve">,</w:t>
      </w:r>
      <w:r>
        <w:t xml:space="preserve"> </w:t>
      </w:r>
      <m:oMath>
        <m:r>
          <m:t>135</m:t>
        </m:r>
        <m:r>
          <m:rPr>
            <m:sty m:val="p"/>
          </m:rPr>
          <m:t>−</m:t>
        </m:r>
        <m:r>
          <m:t>85</m:t>
        </m:r>
        <m:r>
          <m:rPr>
            <m:sty m:val="p"/>
          </m:rPr>
          <m:t>=</m:t>
        </m:r>
        <m:r>
          <m:t>50</m:t>
        </m:r>
      </m:oMath>
      <w:r>
        <w:t xml:space="preserve"> </w:t>
      </w:r>
      <w:r>
        <w:t xml:space="preserve">dhe</w:t>
      </w:r>
      <w:r>
        <w:t xml:space="preserve"> </w:t>
      </w:r>
      <m:oMath>
        <m:r>
          <m:t>190</m:t>
        </m:r>
        <m:r>
          <m:rPr>
            <m:sty m:val="p"/>
          </m:rPr>
          <m:t>−</m:t>
        </m:r>
        <m:r>
          <m:t>135</m:t>
        </m:r>
        <m:r>
          <m:rPr>
            <m:sty m:val="p"/>
          </m:rPr>
          <m:t>=</m:t>
        </m:r>
        <m:r>
          <m:t>55</m:t>
        </m:r>
      </m:oMath>
      <w:r>
        <w:t xml:space="preserve">.</w:t>
      </w:r>
    </w:p>
    <w:p>
      <w:pPr>
        <w:pStyle w:val="BodyText"/>
      </w:pPr>
      <w:r>
        <w:rPr>
          <w:b/>
          <w:bCs/>
        </w:rPr>
        <w:t xml:space="preserve">Arsyeto hap pas hapi nga evidenca</w:t>
      </w:r>
    </w:p>
    <w:p>
      <w:pPr>
        <w:pStyle w:val="BodyText"/>
      </w:pPr>
      <w:r>
        <w:t xml:space="preserve">Kur numërimet janë jonegative, seria kumulative nuk mund të ulet.</w:t>
      </w:r>
    </w:p>
    <w:p>
      <w:pPr>
        <w:pStyle w:val="BodyText"/>
      </w:pPr>
      <w:r>
        <w:rPr>
          <w:b/>
          <w:bCs/>
        </w:rPr>
        <w:t xml:space="preserve">Jep përfundimin dhe kufijtë e tij</w:t>
      </w:r>
    </w:p>
    <w:p>
      <w:pPr>
        <w:pStyle w:val="BodyText"/>
      </w:pPr>
      <w:r>
        <w:t xml:space="preserve">Prandaj, vija e saj në rritje nuk tregon vetvetiu përshpejtim të aktivitetit mujor.</w:t>
      </w:r>
    </w:p>
    <w:p>
      <w:pPr>
        <w:pStyle w:val="BodyText"/>
      </w:pPr>
      <w:r>
        <w:t xml:space="preserve">Ose paraqit numërimet mujore me një titull të saktë, ose mbaj totalet kumulative me titullin «Kërkesa kumulative» dhe shpjego si ndërtohet shuma kumulative.</w:t>
      </w:r>
    </w:p>
    <w:bookmarkEnd w:id="69"/>
    <w:bookmarkStart w:id="70" w:name="Xbc62c046cbd84026c630a67ed8ff69825863b77"/>
    <w:p>
      <w:pPr>
        <w:pStyle w:val="Heading3"/>
      </w:pPr>
      <w:r>
        <w:rPr>
          <w:rStyle w:val="VerbatimChar"/>
        </w:rPr>
        <w:t xml:space="preserve">T01-A13-V07</w:t>
      </w:r>
      <w:r>
        <w:t xml:space="preserve">: Ikona të shkallëzuara për pjesëmarrjen në punëtori</w:t>
      </w:r>
    </w:p>
    <w:p>
      <w:pPr>
        <w:pStyle w:val="FirstParagraph"/>
      </w:pPr>
      <w:r>
        <w:rPr>
          <w:b/>
          <w:bCs/>
        </w:rPr>
        <w:t xml:space="preserve">Përcakto çështjen</w:t>
      </w:r>
    </w:p>
    <w:p>
      <w:pPr>
        <w:pStyle w:val="BodyText"/>
      </w:pPr>
      <w:r>
        <w:t xml:space="preserve">Raporti i pjesëmarrjes është</w:t>
      </w:r>
      <w:r>
        <w:t xml:space="preserve"> </w:t>
      </w:r>
      <m:oMath>
        <m:r>
          <m:t>30</m:t>
        </m:r>
        <m:r>
          <m:rPr>
            <m:sty m:val="p"/>
          </m:rPr>
          <m:t>/</m:t>
        </m:r>
        <m:r>
          <m:t>25</m:t>
        </m:r>
        <m:r>
          <m:rPr>
            <m:sty m:val="p"/>
          </m:rPr>
          <m:t>=</m:t>
        </m:r>
        <m:r>
          <m:t>1.20</m:t>
        </m:r>
      </m:oMath>
      <w:r>
        <w:t xml:space="preserve">, që është rritje prej 20%.</w:t>
      </w:r>
    </w:p>
    <w:p>
      <w:pPr>
        <w:pStyle w:val="BodyText"/>
      </w:pPr>
      <w:r>
        <w:rPr>
          <w:b/>
          <w:bCs/>
        </w:rPr>
        <w:t xml:space="preserve">Arsyeto hap pas hapi nga evidenca</w:t>
      </w:r>
    </w:p>
    <w:p>
      <w:pPr>
        <w:pStyle w:val="BodyText"/>
      </w:pPr>
      <w:r>
        <w:t xml:space="preserve">Shkallëzimi si i lartësisë, ashtu edhe i gjerësisë me 1.20 e shumëzon sipërfaqen e ikonës me</w:t>
      </w:r>
      <w:r>
        <w:t xml:space="preserve"> </w:t>
      </w:r>
      <m:oMath>
        <m:sSup>
          <m:e>
            <m:r>
              <m:t>1.20</m:t>
            </m:r>
          </m:e>
          <m:sup>
            <m:r>
              <m:t>2</m:t>
            </m:r>
          </m:sup>
        </m:sSup>
        <m:r>
          <m:rPr>
            <m:sty m:val="p"/>
          </m:rPr>
          <m:t>=</m:t>
        </m:r>
        <m:r>
          <m:t>1.44</m:t>
        </m:r>
      </m:oMath>
      <w:r>
        <w:t xml:space="preserve">, duke dhënë përshtypjen pamore të 44% më shumë.</w:t>
      </w:r>
    </w:p>
    <w:p>
      <w:pPr>
        <w:pStyle w:val="BodyText"/>
      </w:pPr>
      <w:r>
        <w:rPr>
          <w:b/>
          <w:bCs/>
        </w:rPr>
        <w:t xml:space="preserve">Jep përfundimin dhe kufijtë e tij</w:t>
      </w:r>
    </w:p>
    <w:p>
      <w:pPr>
        <w:pStyle w:val="BodyText"/>
      </w:pPr>
      <w:r>
        <w:t xml:space="preserve">Përdor shtylla me gjerësi të barabartë dhe gjatësi 25 dhe 30 që nisin nga zeroja, ose përsërit ikona të njëjta njësie me një çelës të shpjeguar.</w:t>
      </w:r>
    </w:p>
    <w:p>
      <w:pPr>
        <w:pStyle w:val="BodyText"/>
      </w:pPr>
      <w:r>
        <w:t xml:space="preserve">Kodimi njëpërmasor e ruan raportin e synuar 1.20.</w:t>
      </w:r>
    </w:p>
    <w:bookmarkEnd w:id="70"/>
    <w:bookmarkStart w:id="71" w:name="X69029d13e54dd38617af2ca987a495ab5843396"/>
    <w:p>
      <w:pPr>
        <w:pStyle w:val="Heading3"/>
      </w:pPr>
      <w:r>
        <w:rPr>
          <w:rStyle w:val="VerbatimChar"/>
        </w:rPr>
        <w:t xml:space="preserve">T01-A13-V08</w:t>
      </w:r>
      <w:r>
        <w:t xml:space="preserve">: Dritare kohore e përzgjedhur për nivelet e lumit</w:t>
      </w:r>
    </w:p>
    <w:p>
      <w:pPr>
        <w:pStyle w:val="FirstParagraph"/>
      </w:pPr>
      <w:r>
        <w:rPr>
          <w:b/>
          <w:bCs/>
        </w:rPr>
        <w:t xml:space="preserve">Përcakto çështjen</w:t>
      </w:r>
    </w:p>
    <w:p>
      <w:pPr>
        <w:pStyle w:val="BodyText"/>
      </w:pPr>
      <w:r>
        <w:t xml:space="preserve">Rritja e paraqitur është</w:t>
      </w:r>
      <w:r>
        <w:t xml:space="preserve"> </w:t>
      </w:r>
      <m:oMath>
        <m:r>
          <m:t>2.7</m:t>
        </m:r>
        <m:r>
          <m:rPr>
            <m:sty m:val="p"/>
          </m:rPr>
          <m:t>−</m:t>
        </m:r>
        <m:r>
          <m:t>2.1</m:t>
        </m:r>
        <m:r>
          <m:rPr>
            <m:sty m:val="p"/>
          </m:rPr>
          <m:t>=</m:t>
        </m:r>
        <m:r>
          <m:t>0.6</m:t>
        </m:r>
      </m:oMath>
      <w:r>
        <w:t xml:space="preserve"> </w:t>
      </w:r>
      <w:r>
        <w:t xml:space="preserve">metra, ose</w:t>
      </w:r>
      <w:r>
        <w:t xml:space="preserve"> </w:t>
      </w:r>
      <m:oMath>
        <m:r>
          <m:t>0.6</m:t>
        </m:r>
        <m:r>
          <m:rPr>
            <m:sty m:val="p"/>
          </m:rPr>
          <m:t>/</m:t>
        </m:r>
        <m:r>
          <m:t>2.1</m:t>
        </m:r>
        <m:r>
          <m:rPr>
            <m:sty m:val="p"/>
          </m:rPr>
          <m:t>×</m:t>
        </m:r>
        <m:r>
          <m:t>100</m:t>
        </m:r>
        <m:r>
          <m:rPr>
            <m:sty m:val="p"/>
          </m:rPr>
          <m:t>=</m:t>
        </m:r>
        <m:r>
          <m:t>28.57</m:t>
        </m:r>
        <m:r>
          <m:rPr>
            <m:sty m:val="p"/>
          </m:rPr>
          <m:t>%</m:t>
        </m:r>
      </m:oMath>
      <w:r>
        <w:t xml:space="preserve"> </w:t>
      </w:r>
      <w:r>
        <w:t xml:space="preserve">në raport me ditën e parë të paraqitur.</w:t>
      </w:r>
    </w:p>
    <w:p>
      <w:pPr>
        <w:pStyle w:val="BodyText"/>
      </w:pPr>
      <w:r>
        <w:rPr>
          <w:b/>
          <w:bCs/>
        </w:rPr>
        <w:t xml:space="preserve">Arsyeto hap pas hapi nga evidenca</w:t>
      </w:r>
    </w:p>
    <w:p>
      <w:pPr>
        <w:pStyle w:val="BodyText"/>
      </w:pPr>
      <w:r>
        <w:t xml:space="preserve">Kjo llogaritje përshkruan katër ditë të përzgjedhura, jo muajin.</w:t>
      </w:r>
    </w:p>
    <w:p>
      <w:pPr>
        <w:pStyle w:val="BodyText"/>
      </w:pPr>
      <w:r>
        <w:rPr>
          <w:b/>
          <w:bCs/>
        </w:rPr>
        <w:t xml:space="preserve">Jep përfundimin dhe kufijtë e tij</w:t>
      </w:r>
    </w:p>
    <w:p>
      <w:pPr>
        <w:pStyle w:val="BodyText"/>
      </w:pPr>
      <w:r>
        <w:t xml:space="preserve">Raporti kërkon të gjitha 30 vlerat, informacion për të dhënat që mungojnë, kohët e matjes, rregullin e përzgjedhjes dhe kontekstin përkatës stinor ose meteorologjik.</w:t>
      </w:r>
    </w:p>
    <w:p>
      <w:pPr>
        <w:pStyle w:val="BodyText"/>
      </w:pPr>
      <w:r>
        <w:t xml:space="preserve">Paraqit regjistrin e plotë kronologjik në një bosht të qëndrueshëm dhe përshkruaje rritjen katërditore si nënperiudhë.</w:t>
      </w:r>
    </w:p>
    <w:bookmarkEnd w:id="71"/>
    <w:bookmarkStart w:id="72" w:name="Xf366f5055fcd0f819646939fddc808dfca01e89"/>
    <w:p>
      <w:pPr>
        <w:pStyle w:val="Heading3"/>
      </w:pPr>
      <w:r>
        <w:rPr>
          <w:rStyle w:val="VerbatimChar"/>
        </w:rPr>
        <w:t xml:space="preserve">T01-A13-V09</w:t>
      </w:r>
      <w:r>
        <w:t xml:space="preserve">: Panele krahasuese me shkallë të papajtueshme</w:t>
      </w:r>
    </w:p>
    <w:p>
      <w:pPr>
        <w:pStyle w:val="FirstParagraph"/>
      </w:pPr>
      <w:r>
        <w:rPr>
          <w:b/>
          <w:bCs/>
        </w:rPr>
        <w:t xml:space="preserve">Përcakto çështjen</w:t>
      </w:r>
    </w:p>
    <w:p>
      <w:pPr>
        <w:pStyle w:val="BodyText"/>
      </w:pPr>
      <w:r>
        <w:t xml:space="preserve">Një lëvizje vertikale e fiksuar përkon me ndryshime numerike shumë të ndryshme ndërmjet paneleve.</w:t>
      </w:r>
    </w:p>
    <w:p>
      <w:pPr>
        <w:pStyle w:val="BodyText"/>
      </w:pPr>
      <w:r>
        <w:rPr>
          <w:b/>
          <w:bCs/>
        </w:rPr>
        <w:t xml:space="preserve">Arsyeto hap pas hapi nga evidenca</w:t>
      </w:r>
    </w:p>
    <w:p>
      <w:pPr>
        <w:pStyle w:val="BodyText"/>
      </w:pPr>
      <w:r>
        <w:t xml:space="preserve">Shtrirja me katër njësi e Panelit B e zmadhon luhatjen e vogël në raport me shtrirjen me 50 njësi të Panelit A, prandaj pjerrësitë dhe ndryshueshmëria në pamje nuk janë të krahasueshme.</w:t>
      </w:r>
    </w:p>
    <w:p>
      <w:pPr>
        <w:pStyle w:val="BodyText"/>
      </w:pPr>
      <w:r>
        <w:rPr>
          <w:b/>
          <w:bCs/>
        </w:rPr>
        <w:t xml:space="preserve">Jep përfundimin dhe kufijtë e tij</w:t>
      </w:r>
    </w:p>
    <w:p>
      <w:pPr>
        <w:pStyle w:val="BodyText"/>
      </w:pPr>
      <w:r>
        <w:t xml:space="preserve">Përdor kufij identikë të boshtit y dhe largësi identike ndërmjet shenjave kur synohet krahasimi i drejtpërdrejtë.</w:t>
      </w:r>
    </w:p>
    <w:p>
      <w:pPr>
        <w:pStyle w:val="BodyText"/>
      </w:pPr>
      <w:r>
        <w:t xml:space="preserve">Nëse kufijtë e veçantë janë të nevojshëm për hollësi lokale, etiketoji qartë dhe shto një pamje shoqëruese të standardizuar ose me shkallë të përbashkët.</w:t>
      </w:r>
    </w:p>
    <w:bookmarkEnd w:id="72"/>
    <w:bookmarkStart w:id="73" w:name="t01-a13-v10-përqindje-pa-emëruesin-e-saj"/>
    <w:p>
      <w:pPr>
        <w:pStyle w:val="Heading3"/>
      </w:pPr>
      <w:r>
        <w:rPr>
          <w:rStyle w:val="VerbatimChar"/>
        </w:rPr>
        <w:t xml:space="preserve">T01-A13-V10</w:t>
      </w:r>
      <w:r>
        <w:t xml:space="preserve">: Përqindje pa emëruesin e saj</w:t>
      </w:r>
    </w:p>
    <w:p>
      <w:pPr>
        <w:pStyle w:val="FirstParagraph"/>
      </w:pPr>
      <w:r>
        <w:rPr>
          <w:b/>
          <w:bCs/>
        </w:rPr>
        <w:t xml:space="preserve">Përcakto çështjen</w:t>
      </w:r>
    </w:p>
    <w:p>
      <w:pPr>
        <w:pStyle w:val="BodyText"/>
      </w:pPr>
      <w:r>
        <w:t xml:space="preserve">Përqindja mes rasteve të regjistruara është</w:t>
      </w:r>
      <w:r>
        <w:t xml:space="preserve"> </w:t>
      </w:r>
      <m:oMath>
        <m:r>
          <m:t>12</m:t>
        </m:r>
        <m:r>
          <m:rPr>
            <m:sty m:val="p"/>
          </m:rPr>
          <m:t>/</m:t>
        </m:r>
        <m:r>
          <m:t>20</m:t>
        </m:r>
        <m:r>
          <m:rPr>
            <m:sty m:val="p"/>
          </m:rPr>
          <m:t>=</m:t>
        </m:r>
        <m:r>
          <m:t>60</m:t>
        </m:r>
        <m:r>
          <m:rPr>
            <m:sty m:val="p"/>
          </m:rPr>
          <m:t>%</m:t>
        </m:r>
      </m:oMath>
      <w:r>
        <w:t xml:space="preserve">, por vetëm për</w:t>
      </w:r>
      <w:r>
        <w:t xml:space="preserve"> </w:t>
      </w:r>
      <m:oMath>
        <m:r>
          <m:t>20</m:t>
        </m:r>
        <m:r>
          <m:rPr>
            <m:sty m:val="p"/>
          </m:rPr>
          <m:t>/</m:t>
        </m:r>
        <m:r>
          <m:t>50</m:t>
        </m:r>
        <m:r>
          <m:rPr>
            <m:sty m:val="p"/>
          </m:rPr>
          <m:t>=</m:t>
        </m:r>
        <m:r>
          <m:t>40</m:t>
        </m:r>
        <m:r>
          <m:rPr>
            <m:sty m:val="p"/>
          </m:rPr>
          <m:t>%</m:t>
        </m:r>
      </m:oMath>
      <w:r>
        <w:t xml:space="preserve"> </w:t>
      </w:r>
      <w:r>
        <w:t xml:space="preserve">të të ftuarve është regjistruar pjesëmarrja.</w:t>
      </w:r>
    </w:p>
    <w:p>
      <w:pPr>
        <w:pStyle w:val="BodyText"/>
      </w:pPr>
      <w:r>
        <w:rPr>
          <w:b/>
          <w:bCs/>
        </w:rPr>
        <w:t xml:space="preserve">Arsyeto hap pas hapi nga evidenca</w:t>
      </w:r>
    </w:p>
    <w:p>
      <w:pPr>
        <w:pStyle w:val="BodyText"/>
      </w:pPr>
      <w:r>
        <w:t xml:space="preserve">Përqindja e pjesëmarrësve të konfirmuar mes të gjithë të ftuarve është</w:t>
      </w:r>
      <w:r>
        <w:t xml:space="preserve"> </w:t>
      </w:r>
      <m:oMath>
        <m:r>
          <m:t>12</m:t>
        </m:r>
        <m:r>
          <m:rPr>
            <m:sty m:val="p"/>
          </m:rPr>
          <m:t>/</m:t>
        </m:r>
        <m:r>
          <m:t>50</m:t>
        </m:r>
        <m:r>
          <m:rPr>
            <m:sty m:val="p"/>
          </m:rPr>
          <m:t>=</m:t>
        </m:r>
        <m:r>
          <m:t>24</m:t>
        </m:r>
        <m:r>
          <m:rPr>
            <m:sty m:val="p"/>
          </m:rPr>
          <m:t>%</m:t>
        </m:r>
      </m:oMath>
      <w:r>
        <w:t xml:space="preserve">.</w:t>
      </w:r>
    </w:p>
    <w:p>
      <w:pPr>
        <w:pStyle w:val="BodyText"/>
      </w:pPr>
      <w:r>
        <w:rPr>
          <w:b/>
          <w:bCs/>
        </w:rPr>
        <w:t xml:space="preserve">Jep përfundimin dhe kufijtë e tij</w:t>
      </w:r>
    </w:p>
    <w:p>
      <w:pPr>
        <w:pStyle w:val="BodyText"/>
      </w:pPr>
      <w:r>
        <w:t xml:space="preserve">Rezultatet e 30 personave të tjerë mungojnë dhe nuk duhet të rikodohen si mospjesëmarrje.</w:t>
      </w:r>
    </w:p>
    <w:p>
      <w:pPr>
        <w:pStyle w:val="BodyText"/>
      </w:pPr>
      <w:r>
        <w:t xml:space="preserve">Paraqit rezultatet e regjistruara me numërime, bëj të dukshëm numrin e ftesave dhe të dhënat që mungojnë pranë grafikut, mos nënkupto një normë të plotë në nivelin e të ftuarve dhe shqyrto nëse përgjigjja lidhet me pjesëmarrjen.</w:t>
      </w:r>
    </w:p>
    <w:bookmarkEnd w:id="73"/>
    <w:bookmarkEnd w:id="74"/>
    <w:bookmarkEnd w:id="75"/>
    <w:bookmarkStart w:id="186" w:name="pjesa-ii-praktika-me-kalkulator"/>
    <w:p>
      <w:pPr>
        <w:pStyle w:val="Heading1"/>
      </w:pPr>
      <w:r>
        <w:t xml:space="preserve">Pjesa II: Praktika me kalkulator</w:t>
      </w:r>
    </w:p>
    <w:bookmarkStart w:id="86" w:name="X65ea40b758417bdffec6d36deae80d6b96f099f"/>
    <w:p>
      <w:pPr>
        <w:pStyle w:val="Heading2"/>
      </w:pPr>
      <w:r>
        <w:t xml:space="preserve">A04: Matja sasiore e ndikimit të një vlere të skajshme në mesatare</w:t>
      </w:r>
    </w:p>
    <w:bookmarkStart w:id="76" w:name="t01-a04-v01-numri-i-sesioneve-të-leximit"/>
    <w:p>
      <w:pPr>
        <w:pStyle w:val="Heading3"/>
      </w:pPr>
      <w:r>
        <w:rPr>
          <w:rStyle w:val="VerbatimChar"/>
        </w:rPr>
        <w:t xml:space="preserve">T01-A04-V01</w:t>
      </w:r>
      <w:r>
        <w:t xml:space="preserve">: Numri i sesioneve të leximit</w:t>
      </w:r>
    </w:p>
    <w:p>
      <w:pPr>
        <w:pStyle w:val="FirstParagraph"/>
      </w:pPr>
      <w:r>
        <w:rPr>
          <w:b/>
          <w:bCs/>
        </w:rPr>
        <w:t xml:space="preserve">Përgatit llogaritjen</w:t>
      </w:r>
    </w:p>
    <w:p>
      <w:pPr>
        <w:pStyle w:val="BodyText"/>
      </w:pPr>
      <w:r>
        <w:t xml:space="preserve">Fillimisht,</w:t>
      </w:r>
      <w:r>
        <w:t xml:space="preserve"> </w:t>
      </w:r>
      <m:oMath>
        <m:acc>
          <m:accPr>
            <m:chr m:val="‾"/>
          </m:accPr>
          <m:e>
            <m:r>
              <m:t>x</m:t>
            </m:r>
          </m:e>
        </m:acc>
        <m:r>
          <m:rPr>
            <m:sty m:val="p"/>
          </m:rPr>
          <m:t>=</m:t>
        </m:r>
        <m:r>
          <m:t>60</m:t>
        </m:r>
        <m:r>
          <m:rPr>
            <m:sty m:val="p"/>
          </m:rPr>
          <m:t>/</m:t>
        </m:r>
        <m:r>
          <m:t>6</m:t>
        </m:r>
        <m:r>
          <m:rPr>
            <m:sty m:val="p"/>
          </m:rPr>
          <m:t>=</m:t>
        </m:r>
        <m:r>
          <m:t>10</m:t>
        </m:r>
      </m:oMath>
      <w:r>
        <w:t xml:space="preserve"> </w:t>
      </w:r>
      <w:r>
        <w:t xml:space="preserve">dhe mediana është</w:t>
      </w:r>
      <w:r>
        <w:t xml:space="preserve"> </w:t>
      </w:r>
      <m:oMath>
        <m:d>
          <m:dPr>
            <m:begChr m:val="("/>
            <m:sepChr m:val=""/>
            <m:endChr m:val=")"/>
            <m:grow/>
          </m:dPr>
          <m:e>
            <m:r>
              <m:t>10</m:t>
            </m:r>
            <m:r>
              <m:rPr>
                <m:sty m:val="p"/>
              </m:rPr>
              <m:t>+</m:t>
            </m:r>
            <m:r>
              <m:t>10</m:t>
            </m:r>
          </m:e>
        </m:d>
        <m:r>
          <m:rPr>
            <m:sty m:val="p"/>
          </m:rPr>
          <m:t>/</m:t>
        </m:r>
        <m:r>
          <m:t>2</m:t>
        </m:r>
        <m:r>
          <m:rPr>
            <m:sty m:val="p"/>
          </m:rPr>
          <m:t>=</m:t>
        </m:r>
        <m:r>
          <m:t>10</m:t>
        </m:r>
      </m:oMath>
      <w:r>
        <w:t xml:space="preserve">.</w:t>
      </w:r>
    </w:p>
    <w:p>
      <w:pPr>
        <w:pStyle w:val="BodyText"/>
      </w:pPr>
      <w:r>
        <w:rPr>
          <w:b/>
          <w:bCs/>
        </w:rPr>
        <w:t xml:space="preserve">Zhvillo llogaritjen</w:t>
      </w:r>
    </w:p>
    <w:p>
      <w:pPr>
        <w:pStyle w:val="BodyText"/>
      </w:pPr>
      <w:r>
        <w:t xml:space="preserve">Pasi 12 bëhet 42,</w:t>
      </w:r>
      <w:r>
        <w:t xml:space="preserve"> </w:t>
      </w:r>
      <m:oMath>
        <m:acc>
          <m:accPr>
            <m:chr m:val="‾"/>
          </m:accPr>
          <m:e>
            <m:r>
              <m:t>x</m:t>
            </m:r>
          </m:e>
        </m:acc>
        <m:r>
          <m:rPr>
            <m:sty m:val="p"/>
          </m:rPr>
          <m:t>=</m:t>
        </m:r>
        <m:d>
          <m:dPr>
            <m:begChr m:val="("/>
            <m:sepChr m:val=""/>
            <m:endChr m:val=")"/>
            <m:grow/>
          </m:dPr>
          <m:e>
            <m:r>
              <m:t>60</m:t>
            </m:r>
            <m:r>
              <m:rPr>
                <m:sty m:val="p"/>
              </m:rPr>
              <m:t>−</m:t>
            </m:r>
            <m:r>
              <m:t>12</m:t>
            </m:r>
            <m:r>
              <m:rPr>
                <m:sty m:val="p"/>
              </m:rPr>
              <m:t>+</m:t>
            </m:r>
            <m:r>
              <m:t>42</m:t>
            </m:r>
          </m:e>
        </m:d>
        <m:r>
          <m:rPr>
            <m:sty m:val="p"/>
          </m:rPr>
          <m:t>/</m:t>
        </m:r>
        <m:r>
          <m:t>6</m:t>
        </m:r>
        <m:r>
          <m:rPr>
            <m:sty m:val="p"/>
          </m:rPr>
          <m:t>=</m:t>
        </m:r>
        <m:r>
          <m:t>90</m:t>
        </m:r>
        <m:r>
          <m:rPr>
            <m:sty m:val="p"/>
          </m:rPr>
          <m:t>/</m:t>
        </m:r>
        <m:r>
          <m:t>6</m:t>
        </m:r>
        <m:r>
          <m:rPr>
            <m:sty m:val="p"/>
          </m:rPr>
          <m:t>=</m:t>
        </m:r>
        <m:r>
          <m:t>15</m:t>
        </m:r>
      </m:oMath>
      <w:r>
        <w:t xml:space="preserve">, ndërsa mediana mbetet</w:t>
      </w:r>
      <w:r>
        <w:t xml:space="preserve"> </w:t>
      </w:r>
      <m:oMath>
        <m:d>
          <m:dPr>
            <m:begChr m:val="("/>
            <m:sepChr m:val=""/>
            <m:endChr m:val=")"/>
            <m:grow/>
          </m:dPr>
          <m:e>
            <m:r>
              <m:t>10</m:t>
            </m:r>
            <m:r>
              <m:rPr>
                <m:sty m:val="p"/>
              </m:rPr>
              <m:t>+</m:t>
            </m:r>
            <m:r>
              <m:t>10</m:t>
            </m:r>
          </m:e>
        </m:d>
        <m:r>
          <m:rPr>
            <m:sty m:val="p"/>
          </m:rPr>
          <m:t>/</m:t>
        </m:r>
        <m:r>
          <m:t>2</m:t>
        </m:r>
        <m:r>
          <m:rPr>
            <m:sty m:val="p"/>
          </m:rPr>
          <m:t>=</m:t>
        </m:r>
        <m:r>
          <m:t>10</m:t>
        </m:r>
      </m:oMath>
      <w:r>
        <w:t xml:space="preserve">.</w:t>
      </w:r>
    </w:p>
    <w:p>
      <w:pPr>
        <w:pStyle w:val="BodyText"/>
      </w:pPr>
      <w:r>
        <w:rPr>
          <w:b/>
          <w:bCs/>
        </w:rPr>
        <w:t xml:space="preserve">Interpreto dhe kontrollo rezultatin</w:t>
      </w:r>
    </w:p>
    <w:p>
      <w:pPr>
        <w:pStyle w:val="BodyText"/>
      </w:pPr>
      <w:r>
        <w:t xml:space="preserve">Mesatarja rritet me 5; mediana ndryshon me 0.</w:t>
      </w:r>
    </w:p>
    <w:p>
      <w:pPr>
        <w:pStyle w:val="BodyText"/>
      </w:pPr>
      <w:r>
        <w:t xml:space="preserve">Madhësia e skajshme hyn drejtpërdrejt në mesatare, ndërsa pozicionet qendrore nuk lëvizin.</w:t>
      </w:r>
    </w:p>
    <w:bookmarkEnd w:id="76"/>
    <w:bookmarkStart w:id="77" w:name="Xbceb25c2894ced4b23725075e6d693f0e408505"/>
    <w:p>
      <w:pPr>
        <w:pStyle w:val="Heading3"/>
      </w:pPr>
      <w:r>
        <w:rPr>
          <w:rStyle w:val="VerbatimChar"/>
        </w:rPr>
        <w:t xml:space="preserve">T01-A04-V02</w:t>
      </w:r>
      <w:r>
        <w:t xml:space="preserve">: Kohët e shikimit të ekspozitës</w:t>
      </w:r>
    </w:p>
    <w:p>
      <w:pPr>
        <w:pStyle w:val="FirstParagraph"/>
      </w:pPr>
      <w:r>
        <w:rPr>
          <w:b/>
          <w:bCs/>
        </w:rPr>
        <w:t xml:space="preserve">Përgatit llogaritjen</w:t>
      </w:r>
    </w:p>
    <w:p>
      <w:pPr>
        <w:pStyle w:val="BodyText"/>
      </w:pPr>
      <w:r>
        <w:t xml:space="preserve">Shuma fillestare është 96, prandaj</w:t>
      </w:r>
      <w:r>
        <w:t xml:space="preserve"> </w:t>
      </w:r>
      <m:oMath>
        <m:acc>
          <m:accPr>
            <m:chr m:val="‾"/>
          </m:accPr>
          <m:e>
            <m:r>
              <m:t>x</m:t>
            </m:r>
          </m:e>
        </m:acc>
        <m:r>
          <m:rPr>
            <m:sty m:val="p"/>
          </m:rPr>
          <m:t>=</m:t>
        </m:r>
        <m:r>
          <m:t>96</m:t>
        </m:r>
        <m:r>
          <m:rPr>
            <m:sty m:val="p"/>
          </m:rPr>
          <m:t>/</m:t>
        </m:r>
        <m:r>
          <m:t>6</m:t>
        </m:r>
        <m:r>
          <m:rPr>
            <m:sty m:val="p"/>
          </m:rPr>
          <m:t>=</m:t>
        </m:r>
        <m:r>
          <m:t>16</m:t>
        </m:r>
      </m:oMath>
      <w:r>
        <w:t xml:space="preserve">; mediana është</w:t>
      </w:r>
      <w:r>
        <w:t xml:space="preserve"> </w:t>
      </w:r>
      <m:oMath>
        <m:d>
          <m:dPr>
            <m:begChr m:val="("/>
            <m:sepChr m:val=""/>
            <m:endChr m:val=")"/>
            <m:grow/>
          </m:dPr>
          <m:e>
            <m:r>
              <m:t>16</m:t>
            </m:r>
            <m:r>
              <m:rPr>
                <m:sty m:val="p"/>
              </m:rPr>
              <m:t>+</m:t>
            </m:r>
            <m:r>
              <m:t>16</m:t>
            </m:r>
          </m:e>
        </m:d>
        <m:r>
          <m:rPr>
            <m:sty m:val="p"/>
          </m:rPr>
          <m:t>/</m:t>
        </m:r>
        <m:r>
          <m:t>2</m:t>
        </m:r>
        <m:r>
          <m:rPr>
            <m:sty m:val="p"/>
          </m:rPr>
          <m:t>=</m:t>
        </m:r>
        <m:r>
          <m:t>16</m:t>
        </m:r>
      </m:oMath>
      <w:r>
        <w:t xml:space="preserve">.</w:t>
      </w:r>
    </w:p>
    <w:p>
      <w:pPr>
        <w:pStyle w:val="BodyText"/>
      </w:pPr>
      <w:r>
        <w:rPr>
          <w:b/>
          <w:bCs/>
        </w:rPr>
        <w:t xml:space="preserve">Zhvillo llogaritjen</w:t>
      </w:r>
    </w:p>
    <w:p>
      <w:pPr>
        <w:pStyle w:val="BodyText"/>
      </w:pPr>
      <w:r>
        <w:t xml:space="preserve">Me 48 në vend të 18, shuma është</w:t>
      </w:r>
      <w:r>
        <w:t xml:space="preserve"> </w:t>
      </w:r>
      <m:oMath>
        <m:r>
          <m:t>96</m:t>
        </m:r>
        <m:r>
          <m:rPr>
            <m:sty m:val="p"/>
          </m:rPr>
          <m:t>−</m:t>
        </m:r>
        <m:r>
          <m:t>18</m:t>
        </m:r>
        <m:r>
          <m:rPr>
            <m:sty m:val="p"/>
          </m:rPr>
          <m:t>+</m:t>
        </m:r>
        <m:r>
          <m:t>48</m:t>
        </m:r>
        <m:r>
          <m:rPr>
            <m:sty m:val="p"/>
          </m:rPr>
          <m:t>=</m:t>
        </m:r>
        <m:r>
          <m:t>126</m:t>
        </m:r>
      </m:oMath>
      <w:r>
        <w:t xml:space="preserve">, çka jep</w:t>
      </w:r>
      <w:r>
        <w:t xml:space="preserve"> </w:t>
      </w:r>
      <m:oMath>
        <m:acc>
          <m:accPr>
            <m:chr m:val="‾"/>
          </m:accPr>
          <m:e>
            <m:r>
              <m:t>x</m:t>
            </m:r>
          </m:e>
        </m:acc>
        <m:r>
          <m:rPr>
            <m:sty m:val="p"/>
          </m:rPr>
          <m:t>=</m:t>
        </m:r>
        <m:r>
          <m:t>21</m:t>
        </m:r>
      </m:oMath>
      <w:r>
        <w:t xml:space="preserve">.</w:t>
      </w:r>
    </w:p>
    <w:p>
      <w:pPr>
        <w:pStyle w:val="BodyText"/>
      </w:pPr>
      <w:r>
        <w:rPr>
          <w:b/>
          <w:bCs/>
        </w:rPr>
        <w:t xml:space="preserve">Interpreto dhe kontrollo rezultatin</w:t>
      </w:r>
    </w:p>
    <w:p>
      <w:pPr>
        <w:pStyle w:val="BodyText"/>
      </w:pPr>
      <w:r>
        <w:t xml:space="preserve">Vlerat e renditura në mes mbeten 16 dhe 16, prandaj mediana është 16.</w:t>
      </w:r>
    </w:p>
    <w:p>
      <w:pPr>
        <w:pStyle w:val="BodyText"/>
      </w:pPr>
      <w:r>
        <w:t xml:space="preserve">Mesatarja rritet me 5 minuta, ndërsa mediana nuk ndryshon, gjë që tregon rezistencën më të madhe të medianës.</w:t>
      </w:r>
    </w:p>
    <w:bookmarkEnd w:id="77"/>
    <w:bookmarkStart w:id="78" w:name="X1badc6ddc48445a67bcce5a832a6524e1e7e05a"/>
    <w:p>
      <w:pPr>
        <w:pStyle w:val="Heading3"/>
      </w:pPr>
      <w:r>
        <w:rPr>
          <w:rStyle w:val="VerbatimChar"/>
        </w:rPr>
        <w:t xml:space="preserve">T01-A04-V03</w:t>
      </w:r>
      <w:r>
        <w:t xml:space="preserve">: Largësitë e pjesëve të shtegut</w:t>
      </w:r>
    </w:p>
    <w:p>
      <w:pPr>
        <w:pStyle w:val="FirstParagraph"/>
      </w:pPr>
      <w:r>
        <w:rPr>
          <w:b/>
          <w:bCs/>
        </w:rPr>
        <w:t xml:space="preserve">Përgatit llogaritjen</w:t>
      </w:r>
    </w:p>
    <w:p>
      <w:pPr>
        <w:pStyle w:val="BodyText"/>
      </w:pPr>
      <w:r>
        <w:t xml:space="preserve">Fillimisht,</w:t>
      </w:r>
      <w:r>
        <w:t xml:space="preserve"> </w:t>
      </w:r>
      <m:oMath>
        <m:acc>
          <m:accPr>
            <m:chr m:val="‾"/>
          </m:accPr>
          <m:e>
            <m:r>
              <m:t>x</m:t>
            </m:r>
          </m:e>
        </m:acc>
        <m:r>
          <m:rPr>
            <m:sty m:val="p"/>
          </m:rPr>
          <m:t>=</m:t>
        </m:r>
        <m:r>
          <m:t>30</m:t>
        </m:r>
        <m:r>
          <m:rPr>
            <m:sty m:val="p"/>
          </m:rPr>
          <m:t>/</m:t>
        </m:r>
        <m:r>
          <m:t>6</m:t>
        </m:r>
        <m:r>
          <m:rPr>
            <m:sty m:val="p"/>
          </m:rPr>
          <m:t>=</m:t>
        </m:r>
        <m:r>
          <m:t>5</m:t>
        </m:r>
      </m:oMath>
      <w:r>
        <w:t xml:space="preserve"> </w:t>
      </w:r>
      <w:r>
        <w:t xml:space="preserve">km dhe</w:t>
      </w:r>
      <w:r>
        <w:t xml:space="preserve"> </w:t>
      </w:r>
      <m:oMath>
        <m:acc>
          <m:accPr>
            <m:chr m:val="̃"/>
          </m:accPr>
          <m:e>
            <m:r>
              <m:t>x</m:t>
            </m:r>
          </m:e>
        </m:acc>
        <m:r>
          <m:rPr>
            <m:sty m:val="p"/>
          </m:rPr>
          <m:t>=</m:t>
        </m:r>
        <m:d>
          <m:dPr>
            <m:begChr m:val="("/>
            <m:sepChr m:val=""/>
            <m:endChr m:val=")"/>
            <m:grow/>
          </m:dPr>
          <m:e>
            <m:r>
              <m:t>5</m:t>
            </m:r>
            <m:r>
              <m:rPr>
                <m:sty m:val="p"/>
              </m:rPr>
              <m:t>+</m:t>
            </m:r>
            <m:r>
              <m:t>5</m:t>
            </m:r>
          </m:e>
        </m:d>
        <m:r>
          <m:rPr>
            <m:sty m:val="p"/>
          </m:rPr>
          <m:t>/</m:t>
        </m:r>
        <m:r>
          <m:t>2</m:t>
        </m:r>
        <m:r>
          <m:rPr>
            <m:sty m:val="p"/>
          </m:rPr>
          <m:t>=</m:t>
        </m:r>
        <m:r>
          <m:t>5</m:t>
        </m:r>
      </m:oMath>
      <w:r>
        <w:t xml:space="preserve"> </w:t>
      </w:r>
      <w:r>
        <w:t xml:space="preserve">km.</w:t>
      </w:r>
    </w:p>
    <w:p>
      <w:pPr>
        <w:pStyle w:val="BodyText"/>
      </w:pPr>
      <w:r>
        <w:rPr>
          <w:b/>
          <w:bCs/>
        </w:rPr>
        <w:t xml:space="preserve">Zhvillo llogaritjen</w:t>
      </w:r>
    </w:p>
    <w:p>
      <w:pPr>
        <w:pStyle w:val="BodyText"/>
      </w:pPr>
      <w:r>
        <w:t xml:space="preserve">Pas gabimit, shuma është</w:t>
      </w:r>
      <w:r>
        <w:t xml:space="preserve"> </w:t>
      </w:r>
      <m:oMath>
        <m:r>
          <m:t>30</m:t>
        </m:r>
        <m:r>
          <m:rPr>
            <m:sty m:val="p"/>
          </m:rPr>
          <m:t>−</m:t>
        </m:r>
        <m:r>
          <m:t>7</m:t>
        </m:r>
        <m:r>
          <m:rPr>
            <m:sty m:val="p"/>
          </m:rPr>
          <m:t>+</m:t>
        </m:r>
        <m:r>
          <m:t>31</m:t>
        </m:r>
        <m:r>
          <m:rPr>
            <m:sty m:val="p"/>
          </m:rPr>
          <m:t>=</m:t>
        </m:r>
        <m:r>
          <m:t>54</m:t>
        </m:r>
      </m:oMath>
      <w:r>
        <w:t xml:space="preserve">, prandaj</w:t>
      </w:r>
      <w:r>
        <w:t xml:space="preserve"> </w:t>
      </w:r>
      <m:oMath>
        <m:acc>
          <m:accPr>
            <m:chr m:val="‾"/>
          </m:accPr>
          <m:e>
            <m:r>
              <m:t>x</m:t>
            </m:r>
          </m:e>
        </m:acc>
        <m:r>
          <m:rPr>
            <m:sty m:val="p"/>
          </m:rPr>
          <m:t>=</m:t>
        </m:r>
        <m:r>
          <m:t>9</m:t>
        </m:r>
      </m:oMath>
      <w:r>
        <w:t xml:space="preserve"> </w:t>
      </w:r>
      <w:r>
        <w:t xml:space="preserve">km.</w:t>
      </w:r>
    </w:p>
    <w:p>
      <w:pPr>
        <w:pStyle w:val="BodyText"/>
      </w:pPr>
      <w:r>
        <w:rPr>
          <w:b/>
          <w:bCs/>
        </w:rPr>
        <w:t xml:space="preserve">Interpreto dhe kontrollo rezultatin</w:t>
      </w:r>
    </w:p>
    <w:p>
      <w:pPr>
        <w:pStyle w:val="BodyText"/>
      </w:pPr>
      <w:r>
        <w:t xml:space="preserve">Mediana mbetet 5 km.</w:t>
      </w:r>
    </w:p>
    <w:p>
      <w:pPr>
        <w:pStyle w:val="BodyText"/>
      </w:pPr>
      <w:r>
        <w:t xml:space="preserve">Mesatarja rritet me 4 km sepse çdo madhësi kontribuon; rendi i vrojtimeve qendrore nuk ndryshon.</w:t>
      </w:r>
    </w:p>
    <w:bookmarkEnd w:id="78"/>
    <w:bookmarkStart w:id="79" w:name="X3b2eeaf8b946d1610176f3d713db71466f4081c"/>
    <w:p>
      <w:pPr>
        <w:pStyle w:val="Heading3"/>
      </w:pPr>
      <w:r>
        <w:rPr>
          <w:rStyle w:val="VerbatimChar"/>
        </w:rPr>
        <w:t xml:space="preserve">T01-A04-V04</w:t>
      </w:r>
      <w:r>
        <w:t xml:space="preserve">: Numri i faqeve të digjitalizuara</w:t>
      </w:r>
    </w:p>
    <w:p>
      <w:pPr>
        <w:pStyle w:val="FirstParagraph"/>
      </w:pPr>
      <w:r>
        <w:rPr>
          <w:b/>
          <w:bCs/>
        </w:rPr>
        <w:t xml:space="preserve">Përgatit llogaritjen</w:t>
      </w:r>
    </w:p>
    <w:p>
      <w:pPr>
        <w:pStyle w:val="BodyText"/>
      </w:pPr>
      <w:r>
        <w:t xml:space="preserve">Shuma fillestare është 126, çka jep</w:t>
      </w:r>
      <w:r>
        <w:t xml:space="preserve"> </w:t>
      </w:r>
      <m:oMath>
        <m:acc>
          <m:accPr>
            <m:chr m:val="‾"/>
          </m:accPr>
          <m:e>
            <m:r>
              <m:t>x</m:t>
            </m:r>
          </m:e>
        </m:acc>
        <m:r>
          <m:rPr>
            <m:sty m:val="p"/>
          </m:rPr>
          <m:t>=</m:t>
        </m:r>
        <m:r>
          <m:t>126</m:t>
        </m:r>
        <m:r>
          <m:rPr>
            <m:sty m:val="p"/>
          </m:rPr>
          <m:t>/</m:t>
        </m:r>
        <m:r>
          <m:t>6</m:t>
        </m:r>
        <m:r>
          <m:rPr>
            <m:sty m:val="p"/>
          </m:rPr>
          <m:t>=</m:t>
        </m:r>
        <m:r>
          <m:t>21</m:t>
        </m:r>
      </m:oMath>
      <w:r>
        <w:t xml:space="preserve"> </w:t>
      </w:r>
      <w:r>
        <w:t xml:space="preserve">faqe, dhe</w:t>
      </w:r>
      <w:r>
        <w:t xml:space="preserve"> </w:t>
      </w:r>
      <m:oMath>
        <m:acc>
          <m:accPr>
            <m:chr m:val="̃"/>
          </m:accPr>
          <m:e>
            <m:r>
              <m:t>x</m:t>
            </m:r>
          </m:e>
        </m:acc>
        <m:r>
          <m:rPr>
            <m:sty m:val="p"/>
          </m:rPr>
          <m:t>=</m:t>
        </m:r>
        <m:d>
          <m:dPr>
            <m:begChr m:val="("/>
            <m:sepChr m:val=""/>
            <m:endChr m:val=")"/>
            <m:grow/>
          </m:dPr>
          <m:e>
            <m:r>
              <m:t>21</m:t>
            </m:r>
            <m:r>
              <m:rPr>
                <m:sty m:val="p"/>
              </m:rPr>
              <m:t>+</m:t>
            </m:r>
            <m:r>
              <m:t>21</m:t>
            </m:r>
          </m:e>
        </m:d>
        <m:r>
          <m:rPr>
            <m:sty m:val="p"/>
          </m:rPr>
          <m:t>/</m:t>
        </m:r>
        <m:r>
          <m:t>2</m:t>
        </m:r>
        <m:r>
          <m:rPr>
            <m:sty m:val="p"/>
          </m:rPr>
          <m:t>=</m:t>
        </m:r>
        <m:r>
          <m:t>21</m:t>
        </m:r>
      </m:oMath>
      <w:r>
        <w:t xml:space="preserve">.</w:t>
      </w:r>
    </w:p>
    <w:p>
      <w:pPr>
        <w:pStyle w:val="BodyText"/>
      </w:pPr>
      <w:r>
        <w:rPr>
          <w:b/>
          <w:bCs/>
        </w:rPr>
        <w:t xml:space="preserve">Zhvillo llogaritjen</w:t>
      </w:r>
    </w:p>
    <w:p>
      <w:pPr>
        <w:pStyle w:val="BodyText"/>
      </w:pPr>
      <w:r>
        <w:t xml:space="preserve">Zëvendësimi i 24 me 84 jep shumën</w:t>
      </w:r>
      <w:r>
        <w:t xml:space="preserve"> </w:t>
      </w:r>
      <m:oMath>
        <m:r>
          <m:t>186</m:t>
        </m:r>
      </m:oMath>
      <w:r>
        <w:t xml:space="preserve"> </w:t>
      </w:r>
      <w:r>
        <w:t xml:space="preserve">dhe mesataren</w:t>
      </w:r>
      <w:r>
        <w:t xml:space="preserve"> </w:t>
      </w:r>
      <m:oMath>
        <m:r>
          <m:t>186</m:t>
        </m:r>
        <m:r>
          <m:rPr>
            <m:sty m:val="p"/>
          </m:rPr>
          <m:t>/</m:t>
        </m:r>
        <m:r>
          <m:t>6</m:t>
        </m:r>
        <m:r>
          <m:rPr>
            <m:sty m:val="p"/>
          </m:rPr>
          <m:t>=</m:t>
        </m:r>
        <m:r>
          <m:t>31</m:t>
        </m:r>
      </m:oMath>
      <w:r>
        <w:t xml:space="preserve">, ndërsa mediana mbetet 21.</w:t>
      </w:r>
    </w:p>
    <w:p>
      <w:pPr>
        <w:pStyle w:val="BodyText"/>
      </w:pPr>
      <w:r>
        <w:rPr>
          <w:b/>
          <w:bCs/>
        </w:rPr>
        <w:t xml:space="preserve">Interpreto dhe kontrollo rezultatin</w:t>
      </w:r>
    </w:p>
    <w:p>
      <w:pPr>
        <w:pStyle w:val="BodyText"/>
      </w:pPr>
      <w:r>
        <w:t xml:space="preserve">Vlera e skajshme i shton 60 totalit dhe, rrjedhimisht, 10 mesatares, por nuk ndryshon cilat vlera zënë pozicionet qendrore.</w:t>
      </w:r>
    </w:p>
    <w:bookmarkEnd w:id="79"/>
    <w:bookmarkStart w:id="80" w:name="t01-a04-v05-kohëzgjatjet-në-radhë"/>
    <w:p>
      <w:pPr>
        <w:pStyle w:val="Heading3"/>
      </w:pPr>
      <w:r>
        <w:rPr>
          <w:rStyle w:val="VerbatimChar"/>
        </w:rPr>
        <w:t xml:space="preserve">T01-A04-V05</w:t>
      </w:r>
      <w:r>
        <w:t xml:space="preserve">: Kohëzgjatjet në radhë</w:t>
      </w:r>
    </w:p>
    <w:p>
      <w:pPr>
        <w:pStyle w:val="FirstParagraph"/>
      </w:pPr>
      <w:r>
        <w:rPr>
          <w:b/>
          <w:bCs/>
        </w:rPr>
        <w:t xml:space="preserve">Përgatit llogaritjen</w:t>
      </w:r>
    </w:p>
    <w:p>
      <w:pPr>
        <w:pStyle w:val="BodyText"/>
      </w:pPr>
      <w:r>
        <w:t xml:space="preserve">Fillimisht,</w:t>
      </w:r>
      <w:r>
        <w:t xml:space="preserve"> </w:t>
      </w:r>
      <m:oMath>
        <m:acc>
          <m:accPr>
            <m:chr m:val="‾"/>
          </m:accPr>
          <m:e>
            <m:r>
              <m:t>x</m:t>
            </m:r>
          </m:e>
        </m:acc>
        <m:r>
          <m:rPr>
            <m:sty m:val="p"/>
          </m:rPr>
          <m:t>=</m:t>
        </m:r>
        <m:r>
          <m:t>42</m:t>
        </m:r>
        <m:r>
          <m:rPr>
            <m:sty m:val="p"/>
          </m:rPr>
          <m:t>/</m:t>
        </m:r>
        <m:r>
          <m:t>6</m:t>
        </m:r>
        <m:r>
          <m:rPr>
            <m:sty m:val="p"/>
          </m:rPr>
          <m:t>=</m:t>
        </m:r>
        <m:r>
          <m:t>7</m:t>
        </m:r>
      </m:oMath>
      <w:r>
        <w:t xml:space="preserve"> </w:t>
      </w:r>
      <w:r>
        <w:t xml:space="preserve">minuta dhe</w:t>
      </w:r>
      <w:r>
        <w:t xml:space="preserve"> </w:t>
      </w:r>
      <m:oMath>
        <m:acc>
          <m:accPr>
            <m:chr m:val="̃"/>
          </m:accPr>
          <m:e>
            <m:r>
              <m:t>x</m:t>
            </m:r>
          </m:e>
        </m:acc>
        <m:r>
          <m:rPr>
            <m:sty m:val="p"/>
          </m:rPr>
          <m:t>=</m:t>
        </m:r>
        <m:r>
          <m:t>7</m:t>
        </m:r>
      </m:oMath>
      <w:r>
        <w:t xml:space="preserve">.</w:t>
      </w:r>
    </w:p>
    <w:p>
      <w:pPr>
        <w:pStyle w:val="BodyText"/>
      </w:pPr>
      <w:r>
        <w:rPr>
          <w:b/>
          <w:bCs/>
        </w:rPr>
        <w:t xml:space="preserve">Zhvillo llogaritjen</w:t>
      </w:r>
    </w:p>
    <w:p>
      <w:pPr>
        <w:pStyle w:val="BodyText"/>
      </w:pPr>
      <w:r>
        <w:t xml:space="preserve">Shuma e ndryshuar është</w:t>
      </w:r>
      <w:r>
        <w:t xml:space="preserve"> </w:t>
      </w:r>
      <m:oMath>
        <m:r>
          <m:t>42</m:t>
        </m:r>
        <m:r>
          <m:rPr>
            <m:sty m:val="p"/>
          </m:rPr>
          <m:t>−</m:t>
        </m:r>
        <m:r>
          <m:t>9</m:t>
        </m:r>
        <m:r>
          <m:rPr>
            <m:sty m:val="p"/>
          </m:rPr>
          <m:t>+</m:t>
        </m:r>
        <m:r>
          <m:t>39</m:t>
        </m:r>
        <m:r>
          <m:rPr>
            <m:sty m:val="p"/>
          </m:rPr>
          <m:t>=</m:t>
        </m:r>
        <m:r>
          <m:t>72</m:t>
        </m:r>
      </m:oMath>
      <w:r>
        <w:t xml:space="preserve">, prandaj mesatarja e re është</w:t>
      </w:r>
      <w:r>
        <w:t xml:space="preserve"> </w:t>
      </w:r>
      <m:oMath>
        <m:r>
          <m:t>72</m:t>
        </m:r>
        <m:r>
          <m:rPr>
            <m:sty m:val="p"/>
          </m:rPr>
          <m:t>/</m:t>
        </m:r>
        <m:r>
          <m:t>6</m:t>
        </m:r>
        <m:r>
          <m:rPr>
            <m:sty m:val="p"/>
          </m:rPr>
          <m:t>=</m:t>
        </m:r>
        <m:r>
          <m:t>12</m:t>
        </m:r>
      </m:oMath>
      <w:r>
        <w:t xml:space="preserve"> </w:t>
      </w:r>
      <w:r>
        <w:t xml:space="preserve">minuta.</w:t>
      </w:r>
    </w:p>
    <w:p>
      <w:pPr>
        <w:pStyle w:val="BodyText"/>
      </w:pPr>
      <w:r>
        <w:rPr>
          <w:b/>
          <w:bCs/>
        </w:rPr>
        <w:t xml:space="preserve">Interpreto dhe kontrollo rezultatin</w:t>
      </w:r>
    </w:p>
    <w:p>
      <w:pPr>
        <w:pStyle w:val="BodyText"/>
      </w:pPr>
      <w:r>
        <w:t xml:space="preserve">Vlerat e mesit janë ende 7 dhe 7, kështu që mediana mbetet 7.</w:t>
      </w:r>
    </w:p>
    <w:p>
      <w:pPr>
        <w:pStyle w:val="BodyText"/>
      </w:pPr>
      <w:r>
        <w:t xml:space="preserve">Mesatarja rritet me 5 minuta; ndryshimi zero i medianës pasqyron mbështetjen e saj në rend dhe jo në largësinë nga qendra.</w:t>
      </w:r>
    </w:p>
    <w:bookmarkEnd w:id="80"/>
    <w:bookmarkStart w:id="81" w:name="X1de184fecca23953d8a58b1a5f22b2201e814b7"/>
    <w:p>
      <w:pPr>
        <w:pStyle w:val="Heading3"/>
      </w:pPr>
      <w:r>
        <w:rPr>
          <w:rStyle w:val="VerbatimChar"/>
        </w:rPr>
        <w:t xml:space="preserve">T01-A04-V06</w:t>
      </w:r>
      <w:r>
        <w:t xml:space="preserve">: Numri i pjesëmarrësve në seminar</w:t>
      </w:r>
    </w:p>
    <w:p>
      <w:pPr>
        <w:pStyle w:val="FirstParagraph"/>
      </w:pPr>
      <w:r>
        <w:rPr>
          <w:b/>
          <w:bCs/>
        </w:rPr>
        <w:t xml:space="preserve">Përgatit llogaritjen</w:t>
      </w:r>
    </w:p>
    <w:p>
      <w:pPr>
        <w:pStyle w:val="BodyText"/>
      </w:pPr>
      <w:r>
        <w:t xml:space="preserve">Mesatarja fillestare është</w:t>
      </w:r>
      <w:r>
        <w:t xml:space="preserve"> </w:t>
      </w:r>
      <m:oMath>
        <m:r>
          <m:t>144</m:t>
        </m:r>
        <m:r>
          <m:rPr>
            <m:sty m:val="p"/>
          </m:rPr>
          <m:t>/</m:t>
        </m:r>
        <m:r>
          <m:t>6</m:t>
        </m:r>
        <m:r>
          <m:rPr>
            <m:sty m:val="p"/>
          </m:rPr>
          <m:t>=</m:t>
        </m:r>
        <m:r>
          <m:t>24</m:t>
        </m:r>
      </m:oMath>
      <w:r>
        <w:t xml:space="preserve">, dhe mediana është</w:t>
      </w:r>
      <w:r>
        <w:t xml:space="preserve"> </w:t>
      </w:r>
      <m:oMath>
        <m:d>
          <m:dPr>
            <m:begChr m:val="("/>
            <m:sepChr m:val=""/>
            <m:endChr m:val=")"/>
            <m:grow/>
          </m:dPr>
          <m:e>
            <m:r>
              <m:t>24</m:t>
            </m:r>
            <m:r>
              <m:rPr>
                <m:sty m:val="p"/>
              </m:rPr>
              <m:t>+</m:t>
            </m:r>
            <m:r>
              <m:t>24</m:t>
            </m:r>
          </m:e>
        </m:d>
        <m:r>
          <m:rPr>
            <m:sty m:val="p"/>
          </m:rPr>
          <m:t>/</m:t>
        </m:r>
        <m:r>
          <m:t>2</m:t>
        </m:r>
        <m:r>
          <m:rPr>
            <m:sty m:val="p"/>
          </m:rPr>
          <m:t>=</m:t>
        </m:r>
        <m:r>
          <m:t>24</m:t>
        </m:r>
      </m:oMath>
      <w:r>
        <w:t xml:space="preserve">.</w:t>
      </w:r>
    </w:p>
    <w:p>
      <w:pPr>
        <w:pStyle w:val="BodyText"/>
      </w:pPr>
      <w:r>
        <w:rPr>
          <w:b/>
          <w:bCs/>
        </w:rPr>
        <w:t xml:space="preserve">Zhvillo llogaritjen</w:t>
      </w:r>
    </w:p>
    <w:p>
      <w:pPr>
        <w:pStyle w:val="BodyText"/>
      </w:pPr>
      <w:r>
        <w:t xml:space="preserve">Pasi 26 bëhet 62,</w:t>
      </w:r>
      <w:r>
        <w:t xml:space="preserve"> </w:t>
      </w:r>
      <m:oMath>
        <m:acc>
          <m:accPr>
            <m:chr m:val="‾"/>
          </m:accPr>
          <m:e>
            <m:r>
              <m:t>x</m:t>
            </m:r>
          </m:e>
        </m:acc>
        <m:r>
          <m:rPr>
            <m:sty m:val="p"/>
          </m:rPr>
          <m:t>=</m:t>
        </m:r>
        <m:d>
          <m:dPr>
            <m:begChr m:val="("/>
            <m:sepChr m:val=""/>
            <m:endChr m:val=")"/>
            <m:grow/>
          </m:dPr>
          <m:e>
            <m:r>
              <m:t>144</m:t>
            </m:r>
            <m:r>
              <m:rPr>
                <m:sty m:val="p"/>
              </m:rPr>
              <m:t>−</m:t>
            </m:r>
            <m:r>
              <m:t>26</m:t>
            </m:r>
            <m:r>
              <m:rPr>
                <m:sty m:val="p"/>
              </m:rPr>
              <m:t>+</m:t>
            </m:r>
            <m:r>
              <m:t>62</m:t>
            </m:r>
          </m:e>
        </m:d>
        <m:r>
          <m:rPr>
            <m:sty m:val="p"/>
          </m:rPr>
          <m:t>/</m:t>
        </m:r>
        <m:r>
          <m:t>6</m:t>
        </m:r>
        <m:r>
          <m:rPr>
            <m:sty m:val="p"/>
          </m:rPr>
          <m:t>=</m:t>
        </m:r>
        <m:r>
          <m:t>180</m:t>
        </m:r>
        <m:r>
          <m:rPr>
            <m:sty m:val="p"/>
          </m:rPr>
          <m:t>/</m:t>
        </m:r>
        <m:r>
          <m:t>6</m:t>
        </m:r>
        <m:r>
          <m:rPr>
            <m:sty m:val="p"/>
          </m:rPr>
          <m:t>=</m:t>
        </m:r>
        <m:r>
          <m:t>30</m:t>
        </m:r>
      </m:oMath>
      <w:r>
        <w:t xml:space="preserve">.</w:t>
      </w:r>
    </w:p>
    <w:p>
      <w:pPr>
        <w:pStyle w:val="BodyText"/>
      </w:pPr>
      <w:r>
        <w:rPr>
          <w:b/>
          <w:bCs/>
        </w:rPr>
        <w:t xml:space="preserve">Interpreto dhe kontrollo rezultatin</w:t>
      </w:r>
    </w:p>
    <w:p>
      <w:pPr>
        <w:pStyle w:val="BodyText"/>
      </w:pPr>
      <w:r>
        <w:t xml:space="preserve">Mediana mbetet 24.</w:t>
      </w:r>
    </w:p>
    <w:p>
      <w:pPr>
        <w:pStyle w:val="BodyText"/>
      </w:pPr>
      <w:r>
        <w:t xml:space="preserve">Prandaj, një vlerë e pabesueshme e rrit mesataren me 6 pjesëmarrës, por e lë medianën të pandryshuar, çka sinjalizon nevojën për të verifikuar regjistrin burimor.</w:t>
      </w:r>
    </w:p>
    <w:bookmarkEnd w:id="81"/>
    <w:bookmarkStart w:id="82" w:name="Xd67647c5058e158c6787056b844fa39c3eb602f"/>
    <w:p>
      <w:pPr>
        <w:pStyle w:val="Heading3"/>
      </w:pPr>
      <w:r>
        <w:rPr>
          <w:rStyle w:val="VerbatimChar"/>
        </w:rPr>
        <w:t xml:space="preserve">T01-A04-V07</w:t>
      </w:r>
      <w:r>
        <w:t xml:space="preserve">: Pikëzimet e cilësisë në arkiv</w:t>
      </w:r>
    </w:p>
    <w:p>
      <w:pPr>
        <w:pStyle w:val="FirstParagraph"/>
      </w:pPr>
      <w:r>
        <w:rPr>
          <w:b/>
          <w:bCs/>
        </w:rPr>
        <w:t xml:space="preserve">Përgatit llogaritjen</w:t>
      </w:r>
    </w:p>
    <w:p>
      <w:pPr>
        <w:pStyle w:val="BodyText"/>
      </w:pPr>
      <w:r>
        <w:t xml:space="preserve">Fillimisht,</w:t>
      </w:r>
      <w:r>
        <w:t xml:space="preserve"> </w:t>
      </w:r>
      <m:oMath>
        <m:acc>
          <m:accPr>
            <m:chr m:val="‾"/>
          </m:accPr>
          <m:e>
            <m:r>
              <m:t>x</m:t>
            </m:r>
          </m:e>
        </m:acc>
        <m:r>
          <m:rPr>
            <m:sty m:val="p"/>
          </m:rPr>
          <m:t>=</m:t>
        </m:r>
        <m:r>
          <m:t>204</m:t>
        </m:r>
        <m:r>
          <m:rPr>
            <m:sty m:val="p"/>
          </m:rPr>
          <m:t>/</m:t>
        </m:r>
        <m:r>
          <m:t>6</m:t>
        </m:r>
        <m:r>
          <m:rPr>
            <m:sty m:val="p"/>
          </m:rPr>
          <m:t>=</m:t>
        </m:r>
        <m:r>
          <m:t>34</m:t>
        </m:r>
      </m:oMath>
      <w:r>
        <w:t xml:space="preserve"> </w:t>
      </w:r>
      <w:r>
        <w:t xml:space="preserve">dhe</w:t>
      </w:r>
      <w:r>
        <w:t xml:space="preserve"> </w:t>
      </w:r>
      <m:oMath>
        <m:acc>
          <m:accPr>
            <m:chr m:val="̃"/>
          </m:accPr>
          <m:e>
            <m:r>
              <m:t>x</m:t>
            </m:r>
          </m:e>
        </m:acc>
        <m:r>
          <m:rPr>
            <m:sty m:val="p"/>
          </m:rPr>
          <m:t>=</m:t>
        </m:r>
        <m:r>
          <m:t>34</m:t>
        </m:r>
      </m:oMath>
      <w:r>
        <w:t xml:space="preserve">.</w:t>
      </w:r>
    </w:p>
    <w:p>
      <w:pPr>
        <w:pStyle w:val="BodyText"/>
      </w:pPr>
      <w:r>
        <w:rPr>
          <w:b/>
          <w:bCs/>
        </w:rPr>
        <w:t xml:space="preserve">Zhvillo llogaritjen</w:t>
      </w:r>
    </w:p>
    <w:p>
      <w:pPr>
        <w:pStyle w:val="BodyText"/>
      </w:pPr>
      <w:r>
        <w:t xml:space="preserve">Gabimi i importimit jep shumën</w:t>
      </w:r>
      <w:r>
        <w:t xml:space="preserve"> </w:t>
      </w:r>
      <m:oMath>
        <m:r>
          <m:t>204</m:t>
        </m:r>
        <m:r>
          <m:rPr>
            <m:sty m:val="p"/>
          </m:rPr>
          <m:t>−</m:t>
        </m:r>
        <m:r>
          <m:t>37</m:t>
        </m:r>
        <m:r>
          <m:rPr>
            <m:sty m:val="p"/>
          </m:rPr>
          <m:t>+</m:t>
        </m:r>
        <m:r>
          <m:t>85</m:t>
        </m:r>
        <m:r>
          <m:rPr>
            <m:sty m:val="p"/>
          </m:rPr>
          <m:t>=</m:t>
        </m:r>
        <m:r>
          <m:t>252</m:t>
        </m:r>
      </m:oMath>
      <w:r>
        <w:t xml:space="preserve">, prandaj</w:t>
      </w:r>
      <w:r>
        <w:t xml:space="preserve"> </w:t>
      </w:r>
      <m:oMath>
        <m:acc>
          <m:accPr>
            <m:chr m:val="‾"/>
          </m:accPr>
          <m:e>
            <m:r>
              <m:t>x</m:t>
            </m:r>
          </m:e>
        </m:acc>
        <m:r>
          <m:rPr>
            <m:sty m:val="p"/>
          </m:rPr>
          <m:t>=</m:t>
        </m:r>
        <m:r>
          <m:t>42</m:t>
        </m:r>
      </m:oMath>
      <w:r>
        <w:t xml:space="preserve">; mediana mbetet 34.</w:t>
      </w:r>
    </w:p>
    <w:p>
      <w:pPr>
        <w:pStyle w:val="BodyText"/>
      </w:pPr>
      <w:r>
        <w:t xml:space="preserve">Mesatarja rritet me 8 pikë.</w:t>
      </w:r>
    </w:p>
    <w:p>
      <w:pPr>
        <w:pStyle w:val="BodyText"/>
      </w:pPr>
      <w:r>
        <w:rPr>
          <w:b/>
          <w:bCs/>
        </w:rPr>
        <w:t xml:space="preserve">Interpreto dhe kontrollo rezultatin</w:t>
      </w:r>
    </w:p>
    <w:p>
      <w:pPr>
        <w:pStyle w:val="BodyText"/>
      </w:pPr>
      <w:r>
        <w:t xml:space="preserve">Një analist duhet të kontrollojë kodimin, njësitë, prejardhjen dhe shtrirjen e mundshme përpara se ta korrigjojë ose përjashtojë 85.</w:t>
      </w:r>
    </w:p>
    <w:p>
      <w:pPr>
        <w:pStyle w:val="BodyText"/>
      </w:pPr>
      <w:r>
        <w:t xml:space="preserve">Vetëm skajshmëria nuk dëshmon se një vrojtim i vërtetë është i pavlefshëm.</w:t>
      </w:r>
    </w:p>
    <w:bookmarkEnd w:id="82"/>
    <w:bookmarkStart w:id="83" w:name="X4c88a8c736509ab4edaddefa4811047b3a4eca2"/>
    <w:p>
      <w:pPr>
        <w:pStyle w:val="Heading3"/>
      </w:pPr>
      <w:r>
        <w:rPr>
          <w:rStyle w:val="VerbatimChar"/>
        </w:rPr>
        <w:t xml:space="preserve">T01-A04-V08</w:t>
      </w:r>
      <w:r>
        <w:t xml:space="preserve">: Detyrat komunitare të përfunduara</w:t>
      </w:r>
    </w:p>
    <w:p>
      <w:pPr>
        <w:pStyle w:val="FirstParagraph"/>
      </w:pPr>
      <w:r>
        <w:rPr>
          <w:b/>
          <w:bCs/>
        </w:rPr>
        <w:t xml:space="preserve">Përgatit llogaritjen</w:t>
      </w:r>
    </w:p>
    <w:p>
      <w:pPr>
        <w:pStyle w:val="BodyText"/>
      </w:pPr>
      <w:r>
        <w:t xml:space="preserve">Fillimisht,</w:t>
      </w:r>
      <w:r>
        <w:t xml:space="preserve"> </w:t>
      </w:r>
      <m:oMath>
        <m:acc>
          <m:accPr>
            <m:chr m:val="‾"/>
          </m:accPr>
          <m:e>
            <m:r>
              <m:t>x</m:t>
            </m:r>
          </m:e>
        </m:acc>
        <m:r>
          <m:rPr>
            <m:sty m:val="p"/>
          </m:rPr>
          <m:t>=</m:t>
        </m:r>
        <m:r>
          <m:t>24</m:t>
        </m:r>
        <m:r>
          <m:rPr>
            <m:sty m:val="p"/>
          </m:rPr>
          <m:t>/</m:t>
        </m:r>
        <m:r>
          <m:t>6</m:t>
        </m:r>
        <m:r>
          <m:rPr>
            <m:sty m:val="p"/>
          </m:rPr>
          <m:t>=</m:t>
        </m:r>
        <m:r>
          <m:t>4</m:t>
        </m:r>
      </m:oMath>
      <w:r>
        <w:t xml:space="preserve"> </w:t>
      </w:r>
      <w:r>
        <w:t xml:space="preserve">detyra dhe</w:t>
      </w:r>
      <w:r>
        <w:t xml:space="preserve"> </w:t>
      </w:r>
      <m:oMath>
        <m:acc>
          <m:accPr>
            <m:chr m:val="̃"/>
          </m:accPr>
          <m:e>
            <m:r>
              <m:t>x</m:t>
            </m:r>
          </m:e>
        </m:acc>
        <m:r>
          <m:rPr>
            <m:sty m:val="p"/>
          </m:rPr>
          <m:t>=</m:t>
        </m:r>
        <m:r>
          <m:t>4</m:t>
        </m:r>
      </m:oMath>
      <w:r>
        <w:t xml:space="preserve">.</w:t>
      </w:r>
    </w:p>
    <w:p>
      <w:pPr>
        <w:pStyle w:val="BodyText"/>
      </w:pPr>
      <w:r>
        <w:rPr>
          <w:b/>
          <w:bCs/>
        </w:rPr>
        <w:t xml:space="preserve">Zhvillo llogaritjen</w:t>
      </w:r>
    </w:p>
    <w:p>
      <w:pPr>
        <w:pStyle w:val="BodyText"/>
      </w:pPr>
      <w:r>
        <w:t xml:space="preserve">Zëvendësimi i 6 me 30 jep shumën 48, prandaj</w:t>
      </w:r>
      <w:r>
        <w:t xml:space="preserve"> </w:t>
      </w:r>
      <m:oMath>
        <m:acc>
          <m:accPr>
            <m:chr m:val="‾"/>
          </m:accPr>
          <m:e>
            <m:r>
              <m:t>x</m:t>
            </m:r>
          </m:e>
        </m:acc>
        <m:r>
          <m:rPr>
            <m:sty m:val="p"/>
          </m:rPr>
          <m:t>=</m:t>
        </m:r>
        <m:r>
          <m:t>48</m:t>
        </m:r>
        <m:r>
          <m:rPr>
            <m:sty m:val="p"/>
          </m:rPr>
          <m:t>/</m:t>
        </m:r>
        <m:r>
          <m:t>6</m:t>
        </m:r>
        <m:r>
          <m:rPr>
            <m:sty m:val="p"/>
          </m:rPr>
          <m:t>=</m:t>
        </m:r>
        <m:r>
          <m:t>8</m:t>
        </m:r>
      </m:oMath>
      <w:r>
        <w:t xml:space="preserve">, ndërsa</w:t>
      </w:r>
      <w:r>
        <w:t xml:space="preserve"> </w:t>
      </w:r>
      <m:oMath>
        <m:acc>
          <m:accPr>
            <m:chr m:val="̃"/>
          </m:accPr>
          <m:e>
            <m:r>
              <m:t>x</m:t>
            </m:r>
          </m:e>
        </m:acc>
        <m:r>
          <m:rPr>
            <m:sty m:val="p"/>
          </m:rPr>
          <m:t>=</m:t>
        </m:r>
        <m:r>
          <m:t>4</m:t>
        </m:r>
      </m:oMath>
      <w:r>
        <w:t xml:space="preserve">.</w:t>
      </w:r>
    </w:p>
    <w:p>
      <w:pPr>
        <w:pStyle w:val="BodyText"/>
      </w:pPr>
      <w:r>
        <w:rPr>
          <w:b/>
          <w:bCs/>
        </w:rPr>
        <w:t xml:space="preserve">Interpreto dhe kontrollo rezultatin</w:t>
      </w:r>
    </w:p>
    <w:p>
      <w:pPr>
        <w:pStyle w:val="BodyText"/>
      </w:pPr>
      <w:r>
        <w:t xml:space="preserve">Mesatarja e dyfishuar pasqyron totalin e detyrave të pjesëtuar me të gjashtë rastet.</w:t>
      </w:r>
    </w:p>
    <w:p>
      <w:pPr>
        <w:pStyle w:val="BodyText"/>
      </w:pPr>
      <w:r>
        <w:t xml:space="preserve">Mediana e pandryshuar përshkruan çiftin qendror të renditur dhe e përfaqëson më mirë grumbullin e pesë numërimeve të vogla.</w:t>
      </w:r>
    </w:p>
    <w:bookmarkEnd w:id="83"/>
    <w:bookmarkStart w:id="84" w:name="X1b0ae440ad85c80c566aa584f9ee1d22861cf79"/>
    <w:p>
      <w:pPr>
        <w:pStyle w:val="Heading3"/>
      </w:pPr>
      <w:r>
        <w:rPr>
          <w:rStyle w:val="VerbatimChar"/>
        </w:rPr>
        <w:t xml:space="preserve">T01-A04-V09</w:t>
      </w:r>
      <w:r>
        <w:t xml:space="preserve">: Kohëzgjatjet e regjistruara të intervistave</w:t>
      </w:r>
    </w:p>
    <w:p>
      <w:pPr>
        <w:pStyle w:val="FirstParagraph"/>
      </w:pPr>
      <w:r>
        <w:rPr>
          <w:b/>
          <w:bCs/>
        </w:rPr>
        <w:t xml:space="preserve">Përgatit llogaritjen</w:t>
      </w:r>
    </w:p>
    <w:p>
      <w:pPr>
        <w:pStyle w:val="BodyText"/>
      </w:pPr>
      <w:r>
        <w:t xml:space="preserve">Mesatarja fillestare është</w:t>
      </w:r>
      <w:r>
        <w:t xml:space="preserve"> </w:t>
      </w:r>
      <m:oMath>
        <m:r>
          <m:t>300</m:t>
        </m:r>
        <m:r>
          <m:rPr>
            <m:sty m:val="p"/>
          </m:rPr>
          <m:t>/</m:t>
        </m:r>
        <m:r>
          <m:t>6</m:t>
        </m:r>
        <m:r>
          <m:rPr>
            <m:sty m:val="p"/>
          </m:rPr>
          <m:t>=</m:t>
        </m:r>
        <m:r>
          <m:t>50</m:t>
        </m:r>
      </m:oMath>
      <w:r>
        <w:t xml:space="preserve"> </w:t>
      </w:r>
      <w:r>
        <w:t xml:space="preserve">minuta, dhe mediana është 50.</w:t>
      </w:r>
    </w:p>
    <w:p>
      <w:pPr>
        <w:pStyle w:val="BodyText"/>
      </w:pPr>
      <w:r>
        <w:rPr>
          <w:b/>
          <w:bCs/>
        </w:rPr>
        <w:t xml:space="preserve">Zhvillo llogaritjen</w:t>
      </w:r>
    </w:p>
    <w:p>
      <w:pPr>
        <w:pStyle w:val="BodyText"/>
      </w:pPr>
      <w:r>
        <w:t xml:space="preserve">Shuma e rishikuar është</w:t>
      </w:r>
      <w:r>
        <w:t xml:space="preserve"> </w:t>
      </w:r>
      <m:oMath>
        <m:r>
          <m:t>300</m:t>
        </m:r>
        <m:r>
          <m:rPr>
            <m:sty m:val="p"/>
          </m:rPr>
          <m:t>−</m:t>
        </m:r>
        <m:r>
          <m:t>54</m:t>
        </m:r>
        <m:r>
          <m:rPr>
            <m:sty m:val="p"/>
          </m:rPr>
          <m:t>+</m:t>
        </m:r>
        <m:r>
          <m:t>114</m:t>
        </m:r>
        <m:r>
          <m:rPr>
            <m:sty m:val="p"/>
          </m:rPr>
          <m:t>=</m:t>
        </m:r>
        <m:r>
          <m:t>360</m:t>
        </m:r>
      </m:oMath>
      <w:r>
        <w:t xml:space="preserve">, çka jep</w:t>
      </w:r>
      <w:r>
        <w:t xml:space="preserve"> </w:t>
      </w:r>
      <m:oMath>
        <m:acc>
          <m:accPr>
            <m:chr m:val="‾"/>
          </m:accPr>
          <m:e>
            <m:r>
              <m:t>x</m:t>
            </m:r>
          </m:e>
        </m:acc>
        <m:r>
          <m:rPr>
            <m:sty m:val="p"/>
          </m:rPr>
          <m:t>=</m:t>
        </m:r>
        <m:r>
          <m:t>60</m:t>
        </m:r>
      </m:oMath>
      <w:r>
        <w:t xml:space="preserve"> </w:t>
      </w:r>
      <w:r>
        <w:t xml:space="preserve">minuta; çifti i mesit mbetet 50 dhe 50.</w:t>
      </w:r>
    </w:p>
    <w:p>
      <w:pPr>
        <w:pStyle w:val="BodyText"/>
      </w:pPr>
      <w:r>
        <w:rPr>
          <w:b/>
          <w:bCs/>
        </w:rPr>
        <w:t xml:space="preserve">Interpreto dhe kontrollo rezultatin</w:t>
      </w:r>
    </w:p>
    <w:p>
      <w:pPr>
        <w:pStyle w:val="BodyText"/>
      </w:pPr>
      <w:r>
        <w:t xml:space="preserve">Kështu, një vlerë e rrit mesataren me 10 minuta, por e ndryshon medianën me 0.</w:t>
      </w:r>
    </w:p>
    <w:p>
      <w:pPr>
        <w:pStyle w:val="BodyText"/>
      </w:pPr>
      <w:r>
        <w:t xml:space="preserve">Shumica e intervistave mbeten të përqendruara pranë 50 minutave.</w:t>
      </w:r>
    </w:p>
    <w:bookmarkEnd w:id="84"/>
    <w:bookmarkStart w:id="85" w:name="X71ec74617bdb22eeb411a7f3ec08025f2fa018b"/>
    <w:p>
      <w:pPr>
        <w:pStyle w:val="Heading3"/>
      </w:pPr>
      <w:r>
        <w:rPr>
          <w:rStyle w:val="VerbatimChar"/>
        </w:rPr>
        <w:t xml:space="preserve">T01-A04-V10</w:t>
      </w:r>
      <w:r>
        <w:t xml:space="preserve">: Numri i fidanëve të mbijetuar</w:t>
      </w:r>
    </w:p>
    <w:p>
      <w:pPr>
        <w:pStyle w:val="FirstParagraph"/>
      </w:pPr>
      <w:r>
        <w:rPr>
          <w:b/>
          <w:bCs/>
        </w:rPr>
        <w:t xml:space="preserve">Përgatit llogaritjen</w:t>
      </w:r>
    </w:p>
    <w:p>
      <w:pPr>
        <w:pStyle w:val="BodyText"/>
      </w:pPr>
      <w:r>
        <w:t xml:space="preserve">Fillimisht,</w:t>
      </w:r>
      <w:r>
        <w:t xml:space="preserve"> </w:t>
      </w:r>
      <m:oMath>
        <m:acc>
          <m:accPr>
            <m:chr m:val="‾"/>
          </m:accPr>
          <m:e>
            <m:r>
              <m:t>x</m:t>
            </m:r>
          </m:e>
        </m:acc>
        <m:r>
          <m:rPr>
            <m:sty m:val="p"/>
          </m:rPr>
          <m:t>=</m:t>
        </m:r>
        <m:r>
          <m:t>78</m:t>
        </m:r>
        <m:r>
          <m:rPr>
            <m:sty m:val="p"/>
          </m:rPr>
          <m:t>/</m:t>
        </m:r>
        <m:r>
          <m:t>6</m:t>
        </m:r>
        <m:r>
          <m:rPr>
            <m:sty m:val="p"/>
          </m:rPr>
          <m:t>=</m:t>
        </m:r>
        <m:r>
          <m:t>13</m:t>
        </m:r>
      </m:oMath>
      <w:r>
        <w:t xml:space="preserve"> </w:t>
      </w:r>
      <w:r>
        <w:t xml:space="preserve">fidanë dhe</w:t>
      </w:r>
      <w:r>
        <w:t xml:space="preserve"> </w:t>
      </w:r>
      <m:oMath>
        <m:acc>
          <m:accPr>
            <m:chr m:val="̃"/>
          </m:accPr>
          <m:e>
            <m:r>
              <m:t>x</m:t>
            </m:r>
          </m:e>
        </m:acc>
        <m:r>
          <m:rPr>
            <m:sty m:val="p"/>
          </m:rPr>
          <m:t>=</m:t>
        </m:r>
        <m:r>
          <m:t>13</m:t>
        </m:r>
      </m:oMath>
      <w:r>
        <w:t xml:space="preserve">.</w:t>
      </w:r>
    </w:p>
    <w:p>
      <w:pPr>
        <w:pStyle w:val="BodyText"/>
      </w:pPr>
      <w:r>
        <w:rPr>
          <w:b/>
          <w:bCs/>
        </w:rPr>
        <w:t xml:space="preserve">Zhvillo llogaritjen</w:t>
      </w:r>
    </w:p>
    <w:p>
      <w:pPr>
        <w:pStyle w:val="BodyText"/>
      </w:pPr>
      <w:r>
        <w:t xml:space="preserve">Me 57 në vend të 15, shuma bëhet</w:t>
      </w:r>
      <w:r>
        <w:t xml:space="preserve"> </w:t>
      </w:r>
      <m:oMath>
        <m:r>
          <m:t>78</m:t>
        </m:r>
        <m:r>
          <m:rPr>
            <m:sty m:val="p"/>
          </m:rPr>
          <m:t>−</m:t>
        </m:r>
        <m:r>
          <m:t>15</m:t>
        </m:r>
        <m:r>
          <m:rPr>
            <m:sty m:val="p"/>
          </m:rPr>
          <m:t>+</m:t>
        </m:r>
        <m:r>
          <m:t>57</m:t>
        </m:r>
        <m:r>
          <m:rPr>
            <m:sty m:val="p"/>
          </m:rPr>
          <m:t>=</m:t>
        </m:r>
        <m:r>
          <m:t>120</m:t>
        </m:r>
      </m:oMath>
      <w:r>
        <w:t xml:space="preserve">, prandaj</w:t>
      </w:r>
      <w:r>
        <w:t xml:space="preserve"> </w:t>
      </w:r>
      <m:oMath>
        <m:acc>
          <m:accPr>
            <m:chr m:val="‾"/>
          </m:accPr>
          <m:e>
            <m:r>
              <m:t>x</m:t>
            </m:r>
          </m:e>
        </m:acc>
        <m:r>
          <m:rPr>
            <m:sty m:val="p"/>
          </m:rPr>
          <m:t>=</m:t>
        </m:r>
        <m:r>
          <m:t>20</m:t>
        </m:r>
      </m:oMath>
      <w:r>
        <w:t xml:space="preserve">, ndërsa mediana mbetet 13.</w:t>
      </w:r>
    </w:p>
    <w:p>
      <w:pPr>
        <w:pStyle w:val="BodyText"/>
      </w:pPr>
      <w:r>
        <w:rPr>
          <w:b/>
          <w:bCs/>
        </w:rPr>
        <w:t xml:space="preserve">Interpreto dhe kontrollo rezultatin</w:t>
      </w:r>
    </w:p>
    <w:p>
      <w:pPr>
        <w:pStyle w:val="BodyText"/>
      </w:pPr>
      <w:r>
        <w:t xml:space="preserve">Mesatarja rritet me 7 sepse madhësia e ndryshuar hyn në numërues.</w:t>
      </w:r>
    </w:p>
    <w:p>
      <w:pPr>
        <w:pStyle w:val="BodyText"/>
      </w:pPr>
      <w:r>
        <w:t xml:space="preserve">Kontrolli i regjistrit burimor përcakton nëse 57 është gabim, mospërputhje e njësive apo një parcelë vërtet e pazakontë.</w:t>
      </w:r>
    </w:p>
    <w:bookmarkEnd w:id="85"/>
    <w:bookmarkEnd w:id="86"/>
    <w:bookmarkStart w:id="97" w:name="X1dfe5bfc4ae9e91d105339676da13474ee87ee4"/>
    <w:p>
      <w:pPr>
        <w:pStyle w:val="Heading2"/>
      </w:pPr>
      <w:r>
        <w:t xml:space="preserve">A05: Llogaritja dhe krahasimi i medianave të grupeve</w:t>
      </w:r>
    </w:p>
    <w:bookmarkStart w:id="87" w:name="t01-a05-v01-dy-dhoma-galerie"/>
    <w:p>
      <w:pPr>
        <w:pStyle w:val="Heading3"/>
      </w:pPr>
      <w:r>
        <w:rPr>
          <w:rStyle w:val="VerbatimChar"/>
        </w:rPr>
        <w:t xml:space="preserve">T01-A05-V01</w:t>
      </w:r>
      <w:r>
        <w:t xml:space="preserve">: Dy dhoma galerie</w:t>
      </w:r>
    </w:p>
    <w:p>
      <w:pPr>
        <w:pStyle w:val="FirstParagraph"/>
      </w:pPr>
      <w:r>
        <w:rPr>
          <w:b/>
          <w:bCs/>
        </w:rPr>
        <w:t xml:space="preserve">Përgatit llogaritjen</w:t>
      </w:r>
    </w:p>
    <w:p>
      <w:pPr>
        <w:pStyle w:val="BodyText"/>
      </w:pPr>
      <w:r>
        <w:t xml:space="preserve">Dhoma Veri renditet si</w:t>
      </w:r>
      <w:r>
        <w:t xml:space="preserve"> </w:t>
      </w:r>
      <m:oMath>
        <m:r>
          <m:t>7</m:t>
        </m:r>
        <m:r>
          <m:rPr>
            <m:sty m:val="p"/>
          </m:rPr>
          <m:t>,</m:t>
        </m:r>
        <m:r>
          <m:t>8</m:t>
        </m:r>
        <m:r>
          <m:rPr>
            <m:sty m:val="p"/>
          </m:rPr>
          <m:t>,</m:t>
        </m:r>
        <m:r>
          <m:t>10</m:t>
        </m:r>
        <m:r>
          <m:rPr>
            <m:sty m:val="p"/>
          </m:rPr>
          <m:t>,</m:t>
        </m:r>
        <m:r>
          <m:t>11</m:t>
        </m:r>
        <m:r>
          <m:rPr>
            <m:sty m:val="p"/>
          </m:rPr>
          <m:t>,</m:t>
        </m:r>
        <m:r>
          <m:t>14</m:t>
        </m:r>
      </m:oMath>
      <w:r>
        <w:t xml:space="preserve">, prandaj mediana e saj është vlera e tretë, 10 minuta.</w:t>
      </w:r>
    </w:p>
    <w:p>
      <w:pPr>
        <w:pStyle w:val="BodyText"/>
      </w:pPr>
      <w:r>
        <w:rPr>
          <w:b/>
          <w:bCs/>
        </w:rPr>
        <w:t xml:space="preserve">Zhvillo llogaritjen</w:t>
      </w:r>
    </w:p>
    <w:p>
      <w:pPr>
        <w:pStyle w:val="BodyText"/>
      </w:pPr>
      <w:r>
        <w:t xml:space="preserve">Dhoma Jug renditet si</w:t>
      </w:r>
      <w:r>
        <w:t xml:space="preserve"> </w:t>
      </w:r>
      <m:oMath>
        <m:r>
          <m:t>8</m:t>
        </m:r>
        <m:r>
          <m:rPr>
            <m:sty m:val="p"/>
          </m:rPr>
          <m:t>,</m:t>
        </m:r>
        <m:r>
          <m:t>9</m:t>
        </m:r>
        <m:r>
          <m:rPr>
            <m:sty m:val="p"/>
          </m:rPr>
          <m:t>,</m:t>
        </m:r>
        <m:r>
          <m:t>12</m:t>
        </m:r>
        <m:r>
          <m:rPr>
            <m:sty m:val="p"/>
          </m:rPr>
          <m:t>,</m:t>
        </m:r>
        <m:r>
          <m:t>13</m:t>
        </m:r>
        <m:r>
          <m:rPr>
            <m:sty m:val="p"/>
          </m:rPr>
          <m:t>,</m:t>
        </m:r>
        <m:r>
          <m:t>15</m:t>
        </m:r>
      </m:oMath>
      <w:r>
        <w:t xml:space="preserve">, çka jep medianën 12 minuta.</w:t>
      </w:r>
    </w:p>
    <w:p>
      <w:pPr>
        <w:pStyle w:val="BodyText"/>
      </w:pPr>
      <w:r>
        <w:rPr>
          <w:b/>
          <w:bCs/>
        </w:rPr>
        <w:t xml:space="preserve">Interpreto dhe kontrollo rezultatin</w:t>
      </w:r>
    </w:p>
    <w:p>
      <w:pPr>
        <w:pStyle w:val="BodyText"/>
      </w:pPr>
      <w:r>
        <w:t xml:space="preserve">Vizita qendrore e kampionit në Dhomën Jug është 2 minuta më e gjatë.</w:t>
      </w:r>
    </w:p>
    <w:p>
      <w:pPr>
        <w:pStyle w:val="BodyText"/>
      </w:pPr>
      <w:r>
        <w:t xml:space="preserve">Ky krahasim përshkrues nuk tregon se dhoma shkaktoi shikim më të gjatë, sepse vizitorët dhe ekspozitat mund të ndryshojnë.</w:t>
      </w:r>
    </w:p>
    <w:bookmarkEnd w:id="87"/>
    <w:bookmarkStart w:id="88" w:name="t01-a05-v02-dy-ekipe-katalogimi"/>
    <w:p>
      <w:pPr>
        <w:pStyle w:val="Heading3"/>
      </w:pPr>
      <w:r>
        <w:rPr>
          <w:rStyle w:val="VerbatimChar"/>
        </w:rPr>
        <w:t xml:space="preserve">T01-A05-V02</w:t>
      </w:r>
      <w:r>
        <w:t xml:space="preserve">: Dy ekipe katalogimi</w:t>
      </w:r>
    </w:p>
    <w:p>
      <w:pPr>
        <w:pStyle w:val="FirstParagraph"/>
      </w:pPr>
      <w:r>
        <w:rPr>
          <w:b/>
          <w:bCs/>
        </w:rPr>
        <w:t xml:space="preserve">Përgatit llogaritjen</w:t>
      </w:r>
    </w:p>
    <w:p>
      <w:pPr>
        <w:pStyle w:val="BodyText"/>
      </w:pPr>
      <w:r>
        <w:t xml:space="preserve">Ekipi Cedër renditet si</w:t>
      </w:r>
      <w:r>
        <w:t xml:space="preserve"> </w:t>
      </w:r>
      <m:oMath>
        <m:r>
          <m:t>15</m:t>
        </m:r>
        <m:r>
          <m:rPr>
            <m:sty m:val="p"/>
          </m:rPr>
          <m:t>,</m:t>
        </m:r>
        <m:r>
          <m:t>16</m:t>
        </m:r>
        <m:r>
          <m:rPr>
            <m:sty m:val="p"/>
          </m:rPr>
          <m:t>,</m:t>
        </m:r>
        <m:r>
          <m:t>17</m:t>
        </m:r>
        <m:r>
          <m:rPr>
            <m:sty m:val="p"/>
          </m:rPr>
          <m:t>,</m:t>
        </m:r>
        <m:r>
          <m:t>18</m:t>
        </m:r>
        <m:r>
          <m:rPr>
            <m:sty m:val="p"/>
          </m:rPr>
          <m:t>,</m:t>
        </m:r>
        <m:r>
          <m:t>20</m:t>
        </m:r>
        <m:r>
          <m:rPr>
            <m:sty m:val="p"/>
          </m:rPr>
          <m:t>,</m:t>
        </m:r>
        <m:r>
          <m:t>21</m:t>
        </m:r>
      </m:oMath>
      <w:r>
        <w:t xml:space="preserve">, prandaj</w:t>
      </w:r>
      <w:r>
        <w:t xml:space="preserve"> </w:t>
      </w:r>
      <m:oMath>
        <m:acc>
          <m:accPr>
            <m:chr m:val="̃"/>
          </m:accPr>
          <m:e>
            <m:r>
              <m:t>x</m:t>
            </m:r>
          </m:e>
        </m:acc>
        <m:r>
          <m:rPr>
            <m:sty m:val="p"/>
          </m:rPr>
          <m:t>=</m:t>
        </m:r>
        <m:d>
          <m:dPr>
            <m:begChr m:val="("/>
            <m:sepChr m:val=""/>
            <m:endChr m:val=")"/>
            <m:grow/>
          </m:dPr>
          <m:e>
            <m:r>
              <m:t>17</m:t>
            </m:r>
            <m:r>
              <m:rPr>
                <m:sty m:val="p"/>
              </m:rPr>
              <m:t>+</m:t>
            </m:r>
            <m:r>
              <m:t>18</m:t>
            </m:r>
          </m:e>
        </m:d>
        <m:r>
          <m:rPr>
            <m:sty m:val="p"/>
          </m:rPr>
          <m:t>/</m:t>
        </m:r>
        <m:r>
          <m:t>2</m:t>
        </m:r>
        <m:r>
          <m:rPr>
            <m:sty m:val="p"/>
          </m:rPr>
          <m:t>=</m:t>
        </m:r>
        <m:r>
          <m:t>17.5</m:t>
        </m:r>
      </m:oMath>
      <w:r>
        <w:t xml:space="preserve"> </w:t>
      </w:r>
      <w:r>
        <w:t xml:space="preserve">regjistra.</w:t>
      </w:r>
    </w:p>
    <w:p>
      <w:pPr>
        <w:pStyle w:val="BodyText"/>
      </w:pPr>
      <w:r>
        <w:rPr>
          <w:b/>
          <w:bCs/>
        </w:rPr>
        <w:t xml:space="preserve">Zhvillo llogaritjen</w:t>
      </w:r>
    </w:p>
    <w:p>
      <w:pPr>
        <w:pStyle w:val="BodyText"/>
      </w:pPr>
      <w:r>
        <w:t xml:space="preserve">Ekipi Panje renditet si</w:t>
      </w:r>
      <w:r>
        <w:t xml:space="preserve"> </w:t>
      </w:r>
      <m:oMath>
        <m:r>
          <m:t>13</m:t>
        </m:r>
        <m:r>
          <m:rPr>
            <m:sty m:val="p"/>
          </m:rPr>
          <m:t>,</m:t>
        </m:r>
        <m:r>
          <m:t>14</m:t>
        </m:r>
        <m:r>
          <m:rPr>
            <m:sty m:val="p"/>
          </m:rPr>
          <m:t>,</m:t>
        </m:r>
        <m:r>
          <m:t>17</m:t>
        </m:r>
        <m:r>
          <m:rPr>
            <m:sty m:val="p"/>
          </m:rPr>
          <m:t>,</m:t>
        </m:r>
        <m:r>
          <m:t>18</m:t>
        </m:r>
        <m:r>
          <m:rPr>
            <m:sty m:val="p"/>
          </m:rPr>
          <m:t>,</m:t>
        </m:r>
        <m:r>
          <m:t>19</m:t>
        </m:r>
        <m:r>
          <m:rPr>
            <m:sty m:val="p"/>
          </m:rPr>
          <m:t>,</m:t>
        </m:r>
        <m:r>
          <m:t>22</m:t>
        </m:r>
      </m:oMath>
      <w:r>
        <w:t xml:space="preserve">, çka jep po ashtu</w:t>
      </w:r>
      <w:r>
        <w:t xml:space="preserve"> </w:t>
      </w:r>
      <m:oMath>
        <m:d>
          <m:dPr>
            <m:begChr m:val="("/>
            <m:sepChr m:val=""/>
            <m:endChr m:val=")"/>
            <m:grow/>
          </m:dPr>
          <m:e>
            <m:r>
              <m:t>17</m:t>
            </m:r>
            <m:r>
              <m:rPr>
                <m:sty m:val="p"/>
              </m:rPr>
              <m:t>+</m:t>
            </m:r>
            <m:r>
              <m:t>18</m:t>
            </m:r>
          </m:e>
        </m:d>
        <m:r>
          <m:rPr>
            <m:sty m:val="p"/>
          </m:rPr>
          <m:t>/</m:t>
        </m:r>
        <m:r>
          <m:t>2</m:t>
        </m:r>
        <m:r>
          <m:rPr>
            <m:sty m:val="p"/>
          </m:rPr>
          <m:t>=</m:t>
        </m:r>
        <m:r>
          <m:t>17.5</m:t>
        </m:r>
      </m:oMath>
      <w:r>
        <w:t xml:space="preserve">.</w:t>
      </w:r>
    </w:p>
    <w:p>
      <w:pPr>
        <w:pStyle w:val="BodyText"/>
      </w:pPr>
      <w:r>
        <w:rPr>
          <w:b/>
          <w:bCs/>
        </w:rPr>
        <w:t xml:space="preserve">Interpreto dhe kontrollo rezultatin</w:t>
      </w:r>
    </w:p>
    <w:p>
      <w:pPr>
        <w:pStyle w:val="BodyText"/>
      </w:pPr>
      <w:r>
        <w:t xml:space="preserve">Medianat përputhen, ndonëse vlerat dhe shpërhapjet e tjera ndryshojnë.</w:t>
      </w:r>
    </w:p>
    <w:p>
      <w:pPr>
        <w:pStyle w:val="BodyText"/>
      </w:pPr>
      <w:r>
        <w:t xml:space="preserve">Medianat e barabarta nuk i bëjnë të barabarta shpërndarjet e plota.</w:t>
      </w:r>
    </w:p>
    <w:bookmarkEnd w:id="88"/>
    <w:bookmarkStart w:id="89" w:name="t01-a05-v03-dy-rrugë-për-ecje"/>
    <w:p>
      <w:pPr>
        <w:pStyle w:val="Heading3"/>
      </w:pPr>
      <w:r>
        <w:rPr>
          <w:rStyle w:val="VerbatimChar"/>
        </w:rPr>
        <w:t xml:space="preserve">T01-A05-V03</w:t>
      </w:r>
      <w:r>
        <w:t xml:space="preserve">: Dy rrugë për ecje</w:t>
      </w:r>
    </w:p>
    <w:p>
      <w:pPr>
        <w:pStyle w:val="FirstParagraph"/>
      </w:pPr>
      <w:r>
        <w:rPr>
          <w:b/>
          <w:bCs/>
        </w:rPr>
        <w:t xml:space="preserve">Përgatit llogaritjen</w:t>
      </w:r>
    </w:p>
    <w:p>
      <w:pPr>
        <w:pStyle w:val="BodyText"/>
      </w:pPr>
      <w:r>
        <w:t xml:space="preserve">Rruga Liqen renditet si</w:t>
      </w:r>
      <w:r>
        <w:t xml:space="preserve"> </w:t>
      </w:r>
      <m:oMath>
        <m:r>
          <m:t>27</m:t>
        </m:r>
        <m:r>
          <m:rPr>
            <m:sty m:val="p"/>
          </m:rPr>
          <m:t>,</m:t>
        </m:r>
        <m:r>
          <m:t>29</m:t>
        </m:r>
        <m:r>
          <m:rPr>
            <m:sty m:val="p"/>
          </m:rPr>
          <m:t>,</m:t>
        </m:r>
        <m:r>
          <m:t>31</m:t>
        </m:r>
        <m:r>
          <m:rPr>
            <m:sty m:val="p"/>
          </m:rPr>
          <m:t>,</m:t>
        </m:r>
        <m:r>
          <m:t>32</m:t>
        </m:r>
        <m:r>
          <m:rPr>
            <m:sty m:val="p"/>
          </m:rPr>
          <m:t>,</m:t>
        </m:r>
        <m:r>
          <m:t>35</m:t>
        </m:r>
      </m:oMath>
      <w:r>
        <w:t xml:space="preserve">, me medianë 31 minuta.</w:t>
      </w:r>
    </w:p>
    <w:p>
      <w:pPr>
        <w:pStyle w:val="BodyText"/>
      </w:pPr>
      <w:r>
        <w:rPr>
          <w:b/>
          <w:bCs/>
        </w:rPr>
        <w:t xml:space="preserve">Zhvillo llogaritjen</w:t>
      </w:r>
    </w:p>
    <w:p>
      <w:pPr>
        <w:pStyle w:val="BodyText"/>
      </w:pPr>
      <w:r>
        <w:t xml:space="preserve">Rruga Kodër renditet si</w:t>
      </w:r>
      <w:r>
        <w:t xml:space="preserve"> </w:t>
      </w:r>
      <m:oMath>
        <m:r>
          <m:t>30</m:t>
        </m:r>
        <m:r>
          <m:rPr>
            <m:sty m:val="p"/>
          </m:rPr>
          <m:t>,</m:t>
        </m:r>
        <m:r>
          <m:t>34</m:t>
        </m:r>
        <m:r>
          <m:rPr>
            <m:sty m:val="p"/>
          </m:rPr>
          <m:t>,</m:t>
        </m:r>
        <m:r>
          <m:t>36</m:t>
        </m:r>
        <m:r>
          <m:rPr>
            <m:sty m:val="p"/>
          </m:rPr>
          <m:t>,</m:t>
        </m:r>
        <m:r>
          <m:t>38</m:t>
        </m:r>
        <m:r>
          <m:rPr>
            <m:sty m:val="p"/>
          </m:rPr>
          <m:t>,</m:t>
        </m:r>
        <m:r>
          <m:t>41</m:t>
        </m:r>
      </m:oMath>
      <w:r>
        <w:t xml:space="preserve">, me medianë 36 minuta.</w:t>
      </w:r>
    </w:p>
    <w:p>
      <w:pPr>
        <w:pStyle w:val="BodyText"/>
      </w:pPr>
      <w:r>
        <w:rPr>
          <w:b/>
          <w:bCs/>
        </w:rPr>
        <w:t xml:space="preserve">Interpreto dhe kontrollo rezultatin</w:t>
      </w:r>
    </w:p>
    <w:p>
      <w:pPr>
        <w:pStyle w:val="BodyText"/>
      </w:pPr>
      <w:r>
        <w:t xml:space="preserve">Mediana e vëzhguar e Rrugës Kodër është 5 minuta më e lartë.</w:t>
      </w:r>
    </w:p>
    <w:p>
      <w:pPr>
        <w:pStyle w:val="BodyText"/>
      </w:pPr>
      <w:r>
        <w:t xml:space="preserve">Kjo përmbledh kohën qendrore të udhëtimit në këta kampionë, jo një efekt të përshtatur të rrugës.</w:t>
      </w:r>
    </w:p>
    <w:bookmarkEnd w:id="89"/>
    <w:bookmarkStart w:id="90" w:name="t01-a05-v04-dy-seminare-publike"/>
    <w:p>
      <w:pPr>
        <w:pStyle w:val="Heading3"/>
      </w:pPr>
      <w:r>
        <w:rPr>
          <w:rStyle w:val="VerbatimChar"/>
        </w:rPr>
        <w:t xml:space="preserve">T01-A05-V04</w:t>
      </w:r>
      <w:r>
        <w:t xml:space="preserve">: Dy seminare publike</w:t>
      </w:r>
    </w:p>
    <w:p>
      <w:pPr>
        <w:pStyle w:val="FirstParagraph"/>
      </w:pPr>
      <w:r>
        <w:rPr>
          <w:b/>
          <w:bCs/>
        </w:rPr>
        <w:t xml:space="preserve">Përgatit llogaritjen</w:t>
      </w:r>
    </w:p>
    <w:p>
      <w:pPr>
        <w:pStyle w:val="BodyText"/>
      </w:pPr>
      <w:r>
        <w:t xml:space="preserve">Seminari Argjilë renditet si</w:t>
      </w:r>
      <w:r>
        <w:t xml:space="preserve"> </w:t>
      </w:r>
      <m:oMath>
        <m:r>
          <m:t>3</m:t>
        </m:r>
        <m:r>
          <m:rPr>
            <m:sty m:val="p"/>
          </m:rPr>
          <m:t>,</m:t>
        </m:r>
        <m:r>
          <m:t>4</m:t>
        </m:r>
        <m:r>
          <m:rPr>
            <m:sty m:val="p"/>
          </m:rPr>
          <m:t>,</m:t>
        </m:r>
        <m:r>
          <m:t>5</m:t>
        </m:r>
        <m:r>
          <m:rPr>
            <m:sty m:val="p"/>
          </m:rPr>
          <m:t>,</m:t>
        </m:r>
        <m:r>
          <m:t>6</m:t>
        </m:r>
        <m:r>
          <m:rPr>
            <m:sty m:val="p"/>
          </m:rPr>
          <m:t>,</m:t>
        </m:r>
        <m:r>
          <m:t>7</m:t>
        </m:r>
        <m:r>
          <m:rPr>
            <m:sty m:val="p"/>
          </m:rPr>
          <m:t>,</m:t>
        </m:r>
        <m:r>
          <m:t>8</m:t>
        </m:r>
      </m:oMath>
      <w:r>
        <w:t xml:space="preserve">, prandaj mediana e tij është</w:t>
      </w:r>
      <w:r>
        <w:t xml:space="preserve"> </w:t>
      </w:r>
      <m:oMath>
        <m:d>
          <m:dPr>
            <m:begChr m:val="("/>
            <m:sepChr m:val=""/>
            <m:endChr m:val=")"/>
            <m:grow/>
          </m:dPr>
          <m:e>
            <m:r>
              <m:t>5</m:t>
            </m:r>
            <m:r>
              <m:rPr>
                <m:sty m:val="p"/>
              </m:rPr>
              <m:t>+</m:t>
            </m:r>
            <m:r>
              <m:t>6</m:t>
            </m:r>
          </m:e>
        </m:d>
        <m:r>
          <m:rPr>
            <m:sty m:val="p"/>
          </m:rPr>
          <m:t>/</m:t>
        </m:r>
        <m:r>
          <m:t>2</m:t>
        </m:r>
        <m:r>
          <m:rPr>
            <m:sty m:val="p"/>
          </m:rPr>
          <m:t>=</m:t>
        </m:r>
        <m:r>
          <m:t>5.5</m:t>
        </m:r>
      </m:oMath>
      <w:r>
        <w:t xml:space="preserve"> </w:t>
      </w:r>
      <w:r>
        <w:t xml:space="preserve">pyetje.</w:t>
      </w:r>
    </w:p>
    <w:p>
      <w:pPr>
        <w:pStyle w:val="BodyText"/>
      </w:pPr>
      <w:r>
        <w:rPr>
          <w:b/>
          <w:bCs/>
        </w:rPr>
        <w:t xml:space="preserve">Zhvillo llogaritjen</w:t>
      </w:r>
    </w:p>
    <w:p>
      <w:pPr>
        <w:pStyle w:val="BodyText"/>
      </w:pPr>
      <w:r>
        <w:t xml:space="preserve">Seminari Shtyp renditet si</w:t>
      </w:r>
      <w:r>
        <w:t xml:space="preserve"> </w:t>
      </w:r>
      <m:oMath>
        <m:r>
          <m:t>2</m:t>
        </m:r>
        <m:r>
          <m:rPr>
            <m:sty m:val="p"/>
          </m:rPr>
          <m:t>,</m:t>
        </m:r>
        <m:r>
          <m:t>3</m:t>
        </m:r>
        <m:r>
          <m:rPr>
            <m:sty m:val="p"/>
          </m:rPr>
          <m:t>,</m:t>
        </m:r>
        <m:r>
          <m:t>4</m:t>
        </m:r>
        <m:r>
          <m:rPr>
            <m:sty m:val="p"/>
          </m:rPr>
          <m:t>,</m:t>
        </m:r>
        <m:r>
          <m:t>5</m:t>
        </m:r>
        <m:r>
          <m:rPr>
            <m:sty m:val="p"/>
          </m:rPr>
          <m:t>,</m:t>
        </m:r>
        <m:r>
          <m:t>7</m:t>
        </m:r>
        <m:r>
          <m:rPr>
            <m:sty m:val="p"/>
          </m:rPr>
          <m:t>,</m:t>
        </m:r>
        <m:r>
          <m:t>9</m:t>
        </m:r>
      </m:oMath>
      <w:r>
        <w:t xml:space="preserve">, çka jep</w:t>
      </w:r>
      <w:r>
        <w:t xml:space="preserve"> </w:t>
      </w:r>
      <m:oMath>
        <m:d>
          <m:dPr>
            <m:begChr m:val="("/>
            <m:sepChr m:val=""/>
            <m:endChr m:val=")"/>
            <m:grow/>
          </m:dPr>
          <m:e>
            <m:r>
              <m:t>4</m:t>
            </m:r>
            <m:r>
              <m:rPr>
                <m:sty m:val="p"/>
              </m:rPr>
              <m:t>+</m:t>
            </m:r>
            <m:r>
              <m:t>5</m:t>
            </m:r>
          </m:e>
        </m:d>
        <m:r>
          <m:rPr>
            <m:sty m:val="p"/>
          </m:rPr>
          <m:t>/</m:t>
        </m:r>
        <m:r>
          <m:t>2</m:t>
        </m:r>
        <m:r>
          <m:rPr>
            <m:sty m:val="p"/>
          </m:rPr>
          <m:t>=</m:t>
        </m:r>
        <m:r>
          <m:t>4.5</m:t>
        </m:r>
      </m:oMath>
      <w:r>
        <w:t xml:space="preserve">.</w:t>
      </w:r>
    </w:p>
    <w:p>
      <w:pPr>
        <w:pStyle w:val="BodyText"/>
      </w:pPr>
      <w:r>
        <w:rPr>
          <w:b/>
          <w:bCs/>
        </w:rPr>
        <w:t xml:space="preserve">Interpreto dhe kontrollo rezultatin</w:t>
      </w:r>
    </w:p>
    <w:p>
      <w:pPr>
        <w:pStyle w:val="BodyText"/>
      </w:pPr>
      <w:r>
        <w:t xml:space="preserve">Mediana e Seminarit Argjilë është një pyetje më e lartë.</w:t>
      </w:r>
    </w:p>
    <w:p>
      <w:pPr>
        <w:pStyle w:val="BodyText"/>
      </w:pPr>
      <w:r>
        <w:t xml:space="preserve">Vetëm medianat nuk zbulojnë amplitudat, grumbullimin ose nëse pak sesione ishin të pazakonta.</w:t>
      </w:r>
    </w:p>
    <w:bookmarkEnd w:id="90"/>
    <w:bookmarkStart w:id="91" w:name="Xac349e464c7e6ee9e2c45cd95d9d0fdbcc0390d"/>
    <w:p>
      <w:pPr>
        <w:pStyle w:val="Heading3"/>
      </w:pPr>
      <w:r>
        <w:rPr>
          <w:rStyle w:val="VerbatimChar"/>
        </w:rPr>
        <w:t xml:space="preserve">T01-A05-V05</w:t>
      </w:r>
      <w:r>
        <w:t xml:space="preserve">: Dy koleksione të historisë gojore</w:t>
      </w:r>
    </w:p>
    <w:p>
      <w:pPr>
        <w:pStyle w:val="FirstParagraph"/>
      </w:pPr>
      <w:r>
        <w:rPr>
          <w:b/>
          <w:bCs/>
        </w:rPr>
        <w:t xml:space="preserve">Përgatit llogaritjen</w:t>
      </w:r>
    </w:p>
    <w:p>
      <w:pPr>
        <w:pStyle w:val="BodyText"/>
      </w:pPr>
      <w:r>
        <w:t xml:space="preserve">Koleksioni Port renditet si</w:t>
      </w:r>
      <w:r>
        <w:t xml:space="preserve"> </w:t>
      </w:r>
      <m:oMath>
        <m:r>
          <m:t>41</m:t>
        </m:r>
        <m:r>
          <m:rPr>
            <m:sty m:val="p"/>
          </m:rPr>
          <m:t>,</m:t>
        </m:r>
        <m:r>
          <m:t>48</m:t>
        </m:r>
        <m:r>
          <m:rPr>
            <m:sty m:val="p"/>
          </m:rPr>
          <m:t>,</m:t>
        </m:r>
        <m:r>
          <m:t>50</m:t>
        </m:r>
        <m:r>
          <m:rPr>
            <m:sty m:val="p"/>
          </m:rPr>
          <m:t>,</m:t>
        </m:r>
        <m:r>
          <m:t>55</m:t>
        </m:r>
        <m:r>
          <m:rPr>
            <m:sty m:val="p"/>
          </m:rPr>
          <m:t>,</m:t>
        </m:r>
        <m:r>
          <m:t>62</m:t>
        </m:r>
      </m:oMath>
      <w:r>
        <w:t xml:space="preserve">, prandaj mediana është 50 minuta.</w:t>
      </w:r>
    </w:p>
    <w:p>
      <w:pPr>
        <w:pStyle w:val="BodyText"/>
      </w:pPr>
      <w:r>
        <w:rPr>
          <w:b/>
          <w:bCs/>
        </w:rPr>
        <w:t xml:space="preserve">Zhvillo llogaritjen</w:t>
      </w:r>
    </w:p>
    <w:p>
      <w:pPr>
        <w:pStyle w:val="BodyText"/>
      </w:pPr>
      <w:r>
        <w:t xml:space="preserve">Koleksioni Pemishte renditet si</w:t>
      </w:r>
      <w:r>
        <w:t xml:space="preserve"> </w:t>
      </w:r>
      <m:oMath>
        <m:r>
          <m:t>39</m:t>
        </m:r>
        <m:r>
          <m:rPr>
            <m:sty m:val="p"/>
          </m:rPr>
          <m:t>,</m:t>
        </m:r>
        <m:r>
          <m:t>44</m:t>
        </m:r>
        <m:r>
          <m:rPr>
            <m:sty m:val="p"/>
          </m:rPr>
          <m:t>,</m:t>
        </m:r>
        <m:r>
          <m:t>46</m:t>
        </m:r>
        <m:r>
          <m:rPr>
            <m:sty m:val="p"/>
          </m:rPr>
          <m:t>,</m:t>
        </m:r>
        <m:r>
          <m:t>52</m:t>
        </m:r>
        <m:r>
          <m:rPr>
            <m:sty m:val="p"/>
          </m:rPr>
          <m:t>,</m:t>
        </m:r>
        <m:r>
          <m:t>57</m:t>
        </m:r>
      </m:oMath>
      <w:r>
        <w:t xml:space="preserve">, prandaj mediana është 46 minuta.</w:t>
      </w:r>
    </w:p>
    <w:p>
      <w:pPr>
        <w:pStyle w:val="BodyText"/>
      </w:pPr>
      <w:r>
        <w:rPr>
          <w:b/>
          <w:bCs/>
        </w:rPr>
        <w:t xml:space="preserve">Interpreto dhe kontrollo rezultatin</w:t>
      </w:r>
    </w:p>
    <w:p>
      <w:pPr>
        <w:pStyle w:val="BodyText"/>
      </w:pPr>
      <w:r>
        <w:t xml:space="preserve">Regjistrimi qendror i Koleksionit Port është 4 minuta më i gjatë në këta kampionë.</w:t>
      </w:r>
    </w:p>
    <w:p>
      <w:pPr>
        <w:pStyle w:val="BodyText"/>
      </w:pPr>
      <w:r>
        <w:t xml:space="preserve">Shpërhapja dhe përzgjedhja kërkojnë ende vlerësim të veçantë.</w:t>
      </w:r>
    </w:p>
    <w:bookmarkEnd w:id="91"/>
    <w:bookmarkStart w:id="92" w:name="t01-a05-v06-dy-kopshte-komunitare"/>
    <w:p>
      <w:pPr>
        <w:pStyle w:val="Heading3"/>
      </w:pPr>
      <w:r>
        <w:rPr>
          <w:rStyle w:val="VerbatimChar"/>
        </w:rPr>
        <w:t xml:space="preserve">T01-A05-V06</w:t>
      </w:r>
      <w:r>
        <w:t xml:space="preserve">: Dy kopshte komunitare</w:t>
      </w:r>
    </w:p>
    <w:p>
      <w:pPr>
        <w:pStyle w:val="FirstParagraph"/>
      </w:pPr>
      <w:r>
        <w:rPr>
          <w:b/>
          <w:bCs/>
        </w:rPr>
        <w:t xml:space="preserve">Përgatit llogaritjen</w:t>
      </w:r>
    </w:p>
    <w:p>
      <w:pPr>
        <w:pStyle w:val="BodyText"/>
      </w:pPr>
      <w:r>
        <w:t xml:space="preserve">Kopshti Lindje renditet si</w:t>
      </w:r>
      <w:r>
        <w:t xml:space="preserve"> </w:t>
      </w:r>
      <m:oMath>
        <m:r>
          <m:t>19</m:t>
        </m:r>
        <m:r>
          <m:rPr>
            <m:sty m:val="p"/>
          </m:rPr>
          <m:t>,</m:t>
        </m:r>
        <m:r>
          <m:t>22</m:t>
        </m:r>
        <m:r>
          <m:rPr>
            <m:sty m:val="p"/>
          </m:rPr>
          <m:t>,</m:t>
        </m:r>
        <m:r>
          <m:t>24</m:t>
        </m:r>
        <m:r>
          <m:rPr>
            <m:sty m:val="p"/>
          </m:rPr>
          <m:t>,</m:t>
        </m:r>
        <m:r>
          <m:t>26</m:t>
        </m:r>
        <m:r>
          <m:rPr>
            <m:sty m:val="p"/>
          </m:rPr>
          <m:t>,</m:t>
        </m:r>
        <m:r>
          <m:t>28</m:t>
        </m:r>
        <m:r>
          <m:rPr>
            <m:sty m:val="p"/>
          </m:rPr>
          <m:t>,</m:t>
        </m:r>
        <m:r>
          <m:t>31</m:t>
        </m:r>
      </m:oMath>
      <w:r>
        <w:t xml:space="preserve">, çka jep</w:t>
      </w:r>
      <w:r>
        <w:t xml:space="preserve"> </w:t>
      </w:r>
      <m:oMath>
        <m:d>
          <m:dPr>
            <m:begChr m:val="("/>
            <m:sepChr m:val=""/>
            <m:endChr m:val=")"/>
            <m:grow/>
          </m:dPr>
          <m:e>
            <m:r>
              <m:t>24</m:t>
            </m:r>
            <m:r>
              <m:rPr>
                <m:sty m:val="p"/>
              </m:rPr>
              <m:t>+</m:t>
            </m:r>
            <m:r>
              <m:t>26</m:t>
            </m:r>
          </m:e>
        </m:d>
        <m:r>
          <m:rPr>
            <m:sty m:val="p"/>
          </m:rPr>
          <m:t>/</m:t>
        </m:r>
        <m:r>
          <m:t>2</m:t>
        </m:r>
        <m:r>
          <m:rPr>
            <m:sty m:val="p"/>
          </m:rPr>
          <m:t>=</m:t>
        </m:r>
        <m:r>
          <m:t>25</m:t>
        </m:r>
      </m:oMath>
      <w:r>
        <w:t xml:space="preserve">.</w:t>
      </w:r>
    </w:p>
    <w:p>
      <w:pPr>
        <w:pStyle w:val="BodyText"/>
      </w:pPr>
      <w:r>
        <w:rPr>
          <w:b/>
          <w:bCs/>
        </w:rPr>
        <w:t xml:space="preserve">Zhvillo llogaritjen</w:t>
      </w:r>
    </w:p>
    <w:p>
      <w:pPr>
        <w:pStyle w:val="BodyText"/>
      </w:pPr>
      <w:r>
        <w:t xml:space="preserve">Kopshti Perëndim renditet si</w:t>
      </w:r>
      <w:r>
        <w:t xml:space="preserve"> </w:t>
      </w:r>
      <m:oMath>
        <m:r>
          <m:t>17</m:t>
        </m:r>
        <m:r>
          <m:rPr>
            <m:sty m:val="p"/>
          </m:rPr>
          <m:t>,</m:t>
        </m:r>
        <m:r>
          <m:t>21</m:t>
        </m:r>
        <m:r>
          <m:rPr>
            <m:sty m:val="p"/>
          </m:rPr>
          <m:t>,</m:t>
        </m:r>
        <m:r>
          <m:t>23</m:t>
        </m:r>
        <m:r>
          <m:rPr>
            <m:sty m:val="p"/>
          </m:rPr>
          <m:t>,</m:t>
        </m:r>
        <m:r>
          <m:t>25</m:t>
        </m:r>
        <m:r>
          <m:rPr>
            <m:sty m:val="p"/>
          </m:rPr>
          <m:t>,</m:t>
        </m:r>
        <m:r>
          <m:t>27</m:t>
        </m:r>
        <m:r>
          <m:rPr>
            <m:sty m:val="p"/>
          </m:rPr>
          <m:t>,</m:t>
        </m:r>
        <m:r>
          <m:t>29</m:t>
        </m:r>
      </m:oMath>
      <w:r>
        <w:t xml:space="preserve">, çka jep</w:t>
      </w:r>
      <w:r>
        <w:t xml:space="preserve"> </w:t>
      </w:r>
      <m:oMath>
        <m:d>
          <m:dPr>
            <m:begChr m:val="("/>
            <m:sepChr m:val=""/>
            <m:endChr m:val=")"/>
            <m:grow/>
          </m:dPr>
          <m:e>
            <m:r>
              <m:t>23</m:t>
            </m:r>
            <m:r>
              <m:rPr>
                <m:sty m:val="p"/>
              </m:rPr>
              <m:t>+</m:t>
            </m:r>
            <m:r>
              <m:t>25</m:t>
            </m:r>
          </m:e>
        </m:d>
        <m:r>
          <m:rPr>
            <m:sty m:val="p"/>
          </m:rPr>
          <m:t>/</m:t>
        </m:r>
        <m:r>
          <m:t>2</m:t>
        </m:r>
        <m:r>
          <m:rPr>
            <m:sty m:val="p"/>
          </m:rPr>
          <m:t>=</m:t>
        </m:r>
        <m:r>
          <m:t>24</m:t>
        </m:r>
      </m:oMath>
      <w:r>
        <w:t xml:space="preserve">.</w:t>
      </w:r>
    </w:p>
    <w:p>
      <w:pPr>
        <w:pStyle w:val="BodyText"/>
      </w:pPr>
      <w:r>
        <w:rPr>
          <w:b/>
          <w:bCs/>
        </w:rPr>
        <w:t xml:space="preserve">Interpreto dhe kontrollo rezultatin</w:t>
      </w:r>
    </w:p>
    <w:p>
      <w:pPr>
        <w:pStyle w:val="BodyText"/>
      </w:pPr>
      <w:r>
        <w:t xml:space="preserve">Mediana e kampionit të Kopshtit Lindje e tejkalon atë të Kopshtit Perëndim me një prodhim të korrur.</w:t>
      </w:r>
    </w:p>
    <w:p>
      <w:pPr>
        <w:pStyle w:val="BodyText"/>
      </w:pPr>
      <w:r>
        <w:t xml:space="preserve">Ndryshueshmëria e kampionimit dhe dallimet ndërmjet parcelave nuk lejojnë të nxirret një përfundim për popullatën vetëm nga ky dallim përshkrues.</w:t>
      </w:r>
    </w:p>
    <w:bookmarkEnd w:id="92"/>
    <w:bookmarkStart w:id="93" w:name="t01-a05-v07-dy-rrethe-leximi"/>
    <w:p>
      <w:pPr>
        <w:pStyle w:val="Heading3"/>
      </w:pPr>
      <w:r>
        <w:rPr>
          <w:rStyle w:val="VerbatimChar"/>
        </w:rPr>
        <w:t xml:space="preserve">T01-A05-V07</w:t>
      </w:r>
      <w:r>
        <w:t xml:space="preserve">: Dy rrethe leximi</w:t>
      </w:r>
    </w:p>
    <w:p>
      <w:pPr>
        <w:pStyle w:val="FirstParagraph"/>
      </w:pPr>
      <w:r>
        <w:rPr>
          <w:b/>
          <w:bCs/>
        </w:rPr>
        <w:t xml:space="preserve">Përgatit llogaritjen</w:t>
      </w:r>
    </w:p>
    <w:p>
      <w:pPr>
        <w:pStyle w:val="BodyText"/>
      </w:pPr>
      <w:r>
        <w:t xml:space="preserve">Rrethi Qelibar renditet si</w:t>
      </w:r>
      <w:r>
        <w:t xml:space="preserve"> </w:t>
      </w:r>
      <m:oMath>
        <m:r>
          <m:t>12</m:t>
        </m:r>
        <m:r>
          <m:rPr>
            <m:sty m:val="p"/>
          </m:rPr>
          <m:t>,</m:t>
        </m:r>
        <m:r>
          <m:t>14</m:t>
        </m:r>
        <m:r>
          <m:rPr>
            <m:sty m:val="p"/>
          </m:rPr>
          <m:t>,</m:t>
        </m:r>
        <m:r>
          <m:t>16</m:t>
        </m:r>
        <m:r>
          <m:rPr>
            <m:sty m:val="p"/>
          </m:rPr>
          <m:t>,</m:t>
        </m:r>
        <m:r>
          <m:t>18</m:t>
        </m:r>
        <m:r>
          <m:rPr>
            <m:sty m:val="p"/>
          </m:rPr>
          <m:t>,</m:t>
        </m:r>
        <m:r>
          <m:t>20</m:t>
        </m:r>
      </m:oMath>
      <w:r>
        <w:t xml:space="preserve">, me medianë 16 faqe.</w:t>
      </w:r>
    </w:p>
    <w:p>
      <w:pPr>
        <w:pStyle w:val="BodyText"/>
      </w:pPr>
      <w:r>
        <w:rPr>
          <w:b/>
          <w:bCs/>
        </w:rPr>
        <w:t xml:space="preserve">Zhvillo llogaritjen</w:t>
      </w:r>
    </w:p>
    <w:p>
      <w:pPr>
        <w:pStyle w:val="BodyText"/>
      </w:pPr>
      <w:r>
        <w:t xml:space="preserve">Rrethi Indigo renditet si</w:t>
      </w:r>
      <w:r>
        <w:t xml:space="preserve"> </w:t>
      </w:r>
      <m:oMath>
        <m:r>
          <m:t>13</m:t>
        </m:r>
        <m:r>
          <m:rPr>
            <m:sty m:val="p"/>
          </m:rPr>
          <m:t>,</m:t>
        </m:r>
        <m:r>
          <m:t>15</m:t>
        </m:r>
        <m:r>
          <m:rPr>
            <m:sty m:val="p"/>
          </m:rPr>
          <m:t>,</m:t>
        </m:r>
        <m:r>
          <m:t>17</m:t>
        </m:r>
        <m:r>
          <m:rPr>
            <m:sty m:val="p"/>
          </m:rPr>
          <m:t>,</m:t>
        </m:r>
        <m:r>
          <m:t>19</m:t>
        </m:r>
        <m:r>
          <m:rPr>
            <m:sty m:val="p"/>
          </m:rPr>
          <m:t>,</m:t>
        </m:r>
        <m:r>
          <m:t>21</m:t>
        </m:r>
      </m:oMath>
      <w:r>
        <w:t xml:space="preserve">, me medianë 17 faqe.</w:t>
      </w:r>
    </w:p>
    <w:p>
      <w:pPr>
        <w:pStyle w:val="BodyText"/>
      </w:pPr>
      <w:r>
        <w:rPr>
          <w:b/>
          <w:bCs/>
        </w:rPr>
        <w:t xml:space="preserve">Interpreto dhe kontrollo rezultatin</w:t>
      </w:r>
    </w:p>
    <w:p>
      <w:pPr>
        <w:pStyle w:val="BodyText"/>
      </w:pPr>
      <w:r>
        <w:t xml:space="preserve">Qendra e vëzhguar e Rrethit Indigo është një faqe më e lartë.</w:t>
      </w:r>
    </w:p>
    <w:p>
      <w:pPr>
        <w:pStyle w:val="BodyText"/>
      </w:pPr>
      <w:r>
        <w:t xml:space="preserve">Një masë e shpërhapjes dhe të dhënat e plota të renditura ndihmojnë për të përcaktuar nëse ky dallim i vogël ka rëndësi përmbajtësore.</w:t>
      </w:r>
    </w:p>
    <w:bookmarkEnd w:id="93"/>
    <w:bookmarkStart w:id="94" w:name="t01-a05-v08-dy-sportele-riparimi"/>
    <w:p>
      <w:pPr>
        <w:pStyle w:val="Heading3"/>
      </w:pPr>
      <w:r>
        <w:rPr>
          <w:rStyle w:val="VerbatimChar"/>
        </w:rPr>
        <w:t xml:space="preserve">T01-A05-V08</w:t>
      </w:r>
      <w:r>
        <w:t xml:space="preserve">: Dy sportele riparimi</w:t>
      </w:r>
    </w:p>
    <w:p>
      <w:pPr>
        <w:pStyle w:val="FirstParagraph"/>
      </w:pPr>
      <w:r>
        <w:rPr>
          <w:b/>
          <w:bCs/>
        </w:rPr>
        <w:t xml:space="preserve">Përgatit llogaritjen</w:t>
      </w:r>
    </w:p>
    <w:p>
      <w:pPr>
        <w:pStyle w:val="BodyText"/>
      </w:pPr>
      <w:r>
        <w:t xml:space="preserve">Sporteli Një renditet si</w:t>
      </w:r>
      <w:r>
        <w:t xml:space="preserve"> </w:t>
      </w:r>
      <m:oMath>
        <m:r>
          <m:t>18</m:t>
        </m:r>
        <m:r>
          <m:rPr>
            <m:sty m:val="p"/>
          </m:rPr>
          <m:t>,</m:t>
        </m:r>
        <m:r>
          <m:t>20</m:t>
        </m:r>
        <m:r>
          <m:rPr>
            <m:sty m:val="p"/>
          </m:rPr>
          <m:t>,</m:t>
        </m:r>
        <m:r>
          <m:t>22</m:t>
        </m:r>
        <m:r>
          <m:rPr>
            <m:sty m:val="p"/>
          </m:rPr>
          <m:t>,</m:t>
        </m:r>
        <m:r>
          <m:t>24</m:t>
        </m:r>
        <m:r>
          <m:rPr>
            <m:sty m:val="p"/>
          </m:rPr>
          <m:t>,</m:t>
        </m:r>
        <m:r>
          <m:t>26</m:t>
        </m:r>
        <m:r>
          <m:rPr>
            <m:sty m:val="p"/>
          </m:rPr>
          <m:t>,</m:t>
        </m:r>
        <m:r>
          <m:t>30</m:t>
        </m:r>
      </m:oMath>
      <w:r>
        <w:t xml:space="preserve">, prandaj</w:t>
      </w:r>
      <w:r>
        <w:t xml:space="preserve"> </w:t>
      </w:r>
      <m:oMath>
        <m:acc>
          <m:accPr>
            <m:chr m:val="̃"/>
          </m:accPr>
          <m:e>
            <m:r>
              <m:t>x</m:t>
            </m:r>
          </m:e>
        </m:acc>
        <m:r>
          <m:rPr>
            <m:sty m:val="p"/>
          </m:rPr>
          <m:t>=</m:t>
        </m:r>
        <m:d>
          <m:dPr>
            <m:begChr m:val="("/>
            <m:sepChr m:val=""/>
            <m:endChr m:val=")"/>
            <m:grow/>
          </m:dPr>
          <m:e>
            <m:r>
              <m:t>22</m:t>
            </m:r>
            <m:r>
              <m:rPr>
                <m:sty m:val="p"/>
              </m:rPr>
              <m:t>+</m:t>
            </m:r>
            <m:r>
              <m:t>24</m:t>
            </m:r>
          </m:e>
        </m:d>
        <m:r>
          <m:rPr>
            <m:sty m:val="p"/>
          </m:rPr>
          <m:t>/</m:t>
        </m:r>
        <m:r>
          <m:t>2</m:t>
        </m:r>
        <m:r>
          <m:rPr>
            <m:sty m:val="p"/>
          </m:rPr>
          <m:t>=</m:t>
        </m:r>
        <m:r>
          <m:t>23</m:t>
        </m:r>
      </m:oMath>
      <w:r>
        <w:t xml:space="preserve"> </w:t>
      </w:r>
      <w:r>
        <w:t xml:space="preserve">minuta.</w:t>
      </w:r>
    </w:p>
    <w:p>
      <w:pPr>
        <w:pStyle w:val="BodyText"/>
      </w:pPr>
      <w:r>
        <w:rPr>
          <w:b/>
          <w:bCs/>
        </w:rPr>
        <w:t xml:space="preserve">Zhvillo llogaritjen</w:t>
      </w:r>
    </w:p>
    <w:p>
      <w:pPr>
        <w:pStyle w:val="BodyText"/>
      </w:pPr>
      <w:r>
        <w:t xml:space="preserve">Sporteli Dy renditet si</w:t>
      </w:r>
      <w:r>
        <w:t xml:space="preserve"> </w:t>
      </w:r>
      <m:oMath>
        <m:r>
          <m:t>17</m:t>
        </m:r>
        <m:r>
          <m:rPr>
            <m:sty m:val="p"/>
          </m:rPr>
          <m:t>,</m:t>
        </m:r>
        <m:r>
          <m:t>21</m:t>
        </m:r>
        <m:r>
          <m:rPr>
            <m:sty m:val="p"/>
          </m:rPr>
          <m:t>,</m:t>
        </m:r>
        <m:r>
          <m:t>23</m:t>
        </m:r>
        <m:r>
          <m:rPr>
            <m:sty m:val="p"/>
          </m:rPr>
          <m:t>,</m:t>
        </m:r>
        <m:r>
          <m:t>25</m:t>
        </m:r>
        <m:r>
          <m:rPr>
            <m:sty m:val="p"/>
          </m:rPr>
          <m:t>,</m:t>
        </m:r>
        <m:r>
          <m:t>27</m:t>
        </m:r>
        <m:r>
          <m:rPr>
            <m:sty m:val="p"/>
          </m:rPr>
          <m:t>,</m:t>
        </m:r>
        <m:r>
          <m:t>29</m:t>
        </m:r>
      </m:oMath>
      <w:r>
        <w:t xml:space="preserve">, prandaj</w:t>
      </w:r>
      <w:r>
        <w:t xml:space="preserve"> </w:t>
      </w:r>
      <m:oMath>
        <m:acc>
          <m:accPr>
            <m:chr m:val="̃"/>
          </m:accPr>
          <m:e>
            <m:r>
              <m:t>x</m:t>
            </m:r>
          </m:e>
        </m:acc>
        <m:r>
          <m:rPr>
            <m:sty m:val="p"/>
          </m:rPr>
          <m:t>=</m:t>
        </m:r>
        <m:d>
          <m:dPr>
            <m:begChr m:val="("/>
            <m:sepChr m:val=""/>
            <m:endChr m:val=")"/>
            <m:grow/>
          </m:dPr>
          <m:e>
            <m:r>
              <m:t>23</m:t>
            </m:r>
            <m:r>
              <m:rPr>
                <m:sty m:val="p"/>
              </m:rPr>
              <m:t>+</m:t>
            </m:r>
            <m:r>
              <m:t>25</m:t>
            </m:r>
          </m:e>
        </m:d>
        <m:r>
          <m:rPr>
            <m:sty m:val="p"/>
          </m:rPr>
          <m:t>/</m:t>
        </m:r>
        <m:r>
          <m:t>2</m:t>
        </m:r>
        <m:r>
          <m:rPr>
            <m:sty m:val="p"/>
          </m:rPr>
          <m:t>=</m:t>
        </m:r>
        <m:r>
          <m:t>24</m:t>
        </m:r>
      </m:oMath>
      <w:r>
        <w:t xml:space="preserve">.</w:t>
      </w:r>
    </w:p>
    <w:p>
      <w:pPr>
        <w:pStyle w:val="BodyText"/>
      </w:pPr>
      <w:r>
        <w:rPr>
          <w:b/>
          <w:bCs/>
        </w:rPr>
        <w:t xml:space="preserve">Interpreto dhe kontrollo rezultatin</w:t>
      </w:r>
    </w:p>
    <w:p>
      <w:pPr>
        <w:pStyle w:val="BodyText"/>
      </w:pPr>
      <w:r>
        <w:t xml:space="preserve">Rasti qendror në Sportelin Dy zgjati një minutë më shumë në këtë grup të dhënash; nga ky dallim nuk rrjedh asnjë shpjegim shkakësor.</w:t>
      </w:r>
    </w:p>
    <w:bookmarkEnd w:id="94"/>
    <w:bookmarkStart w:id="95" w:name="t01-a05-v09-dy-shkëmbime-gjuhësore"/>
    <w:p>
      <w:pPr>
        <w:pStyle w:val="Heading3"/>
      </w:pPr>
      <w:r>
        <w:rPr>
          <w:rStyle w:val="VerbatimChar"/>
        </w:rPr>
        <w:t xml:space="preserve">T01-A05-V09</w:t>
      </w:r>
      <w:r>
        <w:t xml:space="preserve">: Dy shkëmbime gjuhësore</w:t>
      </w:r>
    </w:p>
    <w:p>
      <w:pPr>
        <w:pStyle w:val="FirstParagraph"/>
      </w:pPr>
      <w:r>
        <w:rPr>
          <w:b/>
          <w:bCs/>
        </w:rPr>
        <w:t xml:space="preserve">Përgatit llogaritjen</w:t>
      </w:r>
    </w:p>
    <w:p>
      <w:pPr>
        <w:pStyle w:val="BodyText"/>
      </w:pPr>
      <w:r>
        <w:t xml:space="preserve">Shkëmbimi Thupër renditet si</w:t>
      </w:r>
      <w:r>
        <w:t xml:space="preserve"> </w:t>
      </w:r>
      <m:oMath>
        <m:r>
          <m:t>38</m:t>
        </m:r>
        <m:r>
          <m:rPr>
            <m:sty m:val="p"/>
          </m:rPr>
          <m:t>,</m:t>
        </m:r>
        <m:r>
          <m:t>42</m:t>
        </m:r>
        <m:r>
          <m:rPr>
            <m:sty m:val="p"/>
          </m:rPr>
          <m:t>,</m:t>
        </m:r>
        <m:r>
          <m:t>44</m:t>
        </m:r>
        <m:r>
          <m:rPr>
            <m:sty m:val="p"/>
          </m:rPr>
          <m:t>,</m:t>
        </m:r>
        <m:r>
          <m:t>47</m:t>
        </m:r>
        <m:r>
          <m:rPr>
            <m:sty m:val="p"/>
          </m:rPr>
          <m:t>,</m:t>
        </m:r>
        <m:r>
          <m:t>51</m:t>
        </m:r>
      </m:oMath>
      <w:r>
        <w:t xml:space="preserve">, çka jep medianën 44 radhë.</w:t>
      </w:r>
    </w:p>
    <w:p>
      <w:pPr>
        <w:pStyle w:val="BodyText"/>
      </w:pPr>
      <w:r>
        <w:rPr>
          <w:b/>
          <w:bCs/>
        </w:rPr>
        <w:t xml:space="preserve">Zhvillo llogaritjen</w:t>
      </w:r>
    </w:p>
    <w:p>
      <w:pPr>
        <w:pStyle w:val="BodyText"/>
      </w:pPr>
      <w:r>
        <w:t xml:space="preserve">Shkëmbimi Pishë renditet si</w:t>
      </w:r>
      <w:r>
        <w:t xml:space="preserve"> </w:t>
      </w:r>
      <m:oMath>
        <m:r>
          <m:t>36</m:t>
        </m:r>
        <m:r>
          <m:rPr>
            <m:sty m:val="p"/>
          </m:rPr>
          <m:t>,</m:t>
        </m:r>
        <m:r>
          <m:t>41</m:t>
        </m:r>
        <m:r>
          <m:rPr>
            <m:sty m:val="p"/>
          </m:rPr>
          <m:t>,</m:t>
        </m:r>
        <m:r>
          <m:t>45</m:t>
        </m:r>
        <m:r>
          <m:rPr>
            <m:sty m:val="p"/>
          </m:rPr>
          <m:t>,</m:t>
        </m:r>
        <m:r>
          <m:t>49</m:t>
        </m:r>
        <m:r>
          <m:rPr>
            <m:sty m:val="p"/>
          </m:rPr>
          <m:t>,</m:t>
        </m:r>
        <m:r>
          <m:t>53</m:t>
        </m:r>
      </m:oMath>
      <w:r>
        <w:t xml:space="preserve">, çka jep medianën 45.</w:t>
      </w:r>
    </w:p>
    <w:p>
      <w:pPr>
        <w:pStyle w:val="BodyText"/>
      </w:pPr>
      <w:r>
        <w:rPr>
          <w:b/>
          <w:bCs/>
        </w:rPr>
        <w:t xml:space="preserve">Interpreto dhe kontrollo rezultatin</w:t>
      </w:r>
    </w:p>
    <w:p>
      <w:pPr>
        <w:pStyle w:val="BodyText"/>
      </w:pPr>
      <w:r>
        <w:t xml:space="preserve">Shkëmbimi Pishë është një radhë më lart në qendër.</w:t>
      </w:r>
    </w:p>
    <w:p>
      <w:pPr>
        <w:pStyle w:val="BodyText"/>
      </w:pPr>
      <w:r>
        <w:t xml:space="preserve">Një IQR, amplitudë ose shpërndarje e plotë do të shtonte informacion për qëndrueshmërinë që medianat nuk e japin.</w:t>
      </w:r>
    </w:p>
    <w:bookmarkEnd w:id="95"/>
    <w:bookmarkStart w:id="96" w:name="Xae08e719574eaa818632165ec218b2b27c8a767"/>
    <w:p>
      <w:pPr>
        <w:pStyle w:val="Heading3"/>
      </w:pPr>
      <w:r>
        <w:rPr>
          <w:rStyle w:val="VerbatimChar"/>
        </w:rPr>
        <w:t xml:space="preserve">T01-A05-V10</w:t>
      </w:r>
      <w:r>
        <w:t xml:space="preserve">: Dy ekipe të ruajtjes së natyrës</w:t>
      </w:r>
    </w:p>
    <w:p>
      <w:pPr>
        <w:pStyle w:val="FirstParagraph"/>
      </w:pPr>
      <w:r>
        <w:rPr>
          <w:b/>
          <w:bCs/>
        </w:rPr>
        <w:t xml:space="preserve">Përgatit llogaritjen</w:t>
      </w:r>
    </w:p>
    <w:p>
      <w:pPr>
        <w:pStyle w:val="BodyText"/>
      </w:pPr>
      <w:r>
        <w:t xml:space="preserve">Ekipi Kreshtë renditet si</w:t>
      </w:r>
      <w:r>
        <w:t xml:space="preserve"> </w:t>
      </w:r>
      <m:oMath>
        <m:r>
          <m:t>9</m:t>
        </m:r>
        <m:r>
          <m:rPr>
            <m:sty m:val="p"/>
          </m:rPr>
          <m:t>,</m:t>
        </m:r>
        <m:r>
          <m:t>11</m:t>
        </m:r>
        <m:r>
          <m:rPr>
            <m:sty m:val="p"/>
          </m:rPr>
          <m:t>,</m:t>
        </m:r>
        <m:r>
          <m:t>12</m:t>
        </m:r>
        <m:r>
          <m:rPr>
            <m:sty m:val="p"/>
          </m:rPr>
          <m:t>,</m:t>
        </m:r>
        <m:r>
          <m:t>13</m:t>
        </m:r>
        <m:r>
          <m:rPr>
            <m:sty m:val="p"/>
          </m:rPr>
          <m:t>,</m:t>
        </m:r>
        <m:r>
          <m:t>14</m:t>
        </m:r>
        <m:r>
          <m:rPr>
            <m:sty m:val="p"/>
          </m:rPr>
          <m:t>,</m:t>
        </m:r>
        <m:r>
          <m:t>16</m:t>
        </m:r>
      </m:oMath>
      <w:r>
        <w:t xml:space="preserve">, prandaj mediana e tij është</w:t>
      </w:r>
      <w:r>
        <w:t xml:space="preserve"> </w:t>
      </w:r>
      <m:oMath>
        <m:d>
          <m:dPr>
            <m:begChr m:val="("/>
            <m:sepChr m:val=""/>
            <m:endChr m:val=")"/>
            <m:grow/>
          </m:dPr>
          <m:e>
            <m:r>
              <m:t>12</m:t>
            </m:r>
            <m:r>
              <m:rPr>
                <m:sty m:val="p"/>
              </m:rPr>
              <m:t>+</m:t>
            </m:r>
            <m:r>
              <m:t>13</m:t>
            </m:r>
          </m:e>
        </m:d>
        <m:r>
          <m:rPr>
            <m:sty m:val="p"/>
          </m:rPr>
          <m:t>/</m:t>
        </m:r>
        <m:r>
          <m:t>2</m:t>
        </m:r>
        <m:r>
          <m:rPr>
            <m:sty m:val="p"/>
          </m:rPr>
          <m:t>=</m:t>
        </m:r>
        <m:r>
          <m:t>12.5</m:t>
        </m:r>
      </m:oMath>
      <w:r>
        <w:t xml:space="preserve"> </w:t>
      </w:r>
      <w:r>
        <w:t xml:space="preserve">parcela.</w:t>
      </w:r>
    </w:p>
    <w:p>
      <w:pPr>
        <w:pStyle w:val="BodyText"/>
      </w:pPr>
      <w:r>
        <w:rPr>
          <w:b/>
          <w:bCs/>
        </w:rPr>
        <w:t xml:space="preserve">Zhvillo llogaritjen</w:t>
      </w:r>
    </w:p>
    <w:p>
      <w:pPr>
        <w:pStyle w:val="BodyText"/>
      </w:pPr>
      <w:r>
        <w:t xml:space="preserve">Ekipi Luginë renditet si</w:t>
      </w:r>
      <w:r>
        <w:t xml:space="preserve"> </w:t>
      </w:r>
      <m:oMath>
        <m:r>
          <m:t>8</m:t>
        </m:r>
        <m:r>
          <m:rPr>
            <m:sty m:val="p"/>
          </m:rPr>
          <m:t>,</m:t>
        </m:r>
        <m:r>
          <m:t>10</m:t>
        </m:r>
        <m:r>
          <m:rPr>
            <m:sty m:val="p"/>
          </m:rPr>
          <m:t>,</m:t>
        </m:r>
        <m:r>
          <m:t>11</m:t>
        </m:r>
        <m:r>
          <m:rPr>
            <m:sty m:val="p"/>
          </m:rPr>
          <m:t>,</m:t>
        </m:r>
        <m:r>
          <m:t>14</m:t>
        </m:r>
        <m:r>
          <m:rPr>
            <m:sty m:val="p"/>
          </m:rPr>
          <m:t>,</m:t>
        </m:r>
        <m:r>
          <m:t>15</m:t>
        </m:r>
        <m:r>
          <m:rPr>
            <m:sty m:val="p"/>
          </m:rPr>
          <m:t>,</m:t>
        </m:r>
        <m:r>
          <m:t>17</m:t>
        </m:r>
      </m:oMath>
      <w:r>
        <w:t xml:space="preserve">, çka jep po ashtu</w:t>
      </w:r>
      <w:r>
        <w:t xml:space="preserve"> </w:t>
      </w:r>
      <m:oMath>
        <m:d>
          <m:dPr>
            <m:begChr m:val="("/>
            <m:sepChr m:val=""/>
            <m:endChr m:val=")"/>
            <m:grow/>
          </m:dPr>
          <m:e>
            <m:r>
              <m:t>11</m:t>
            </m:r>
            <m:r>
              <m:rPr>
                <m:sty m:val="p"/>
              </m:rPr>
              <m:t>+</m:t>
            </m:r>
            <m:r>
              <m:t>14</m:t>
            </m:r>
          </m:e>
        </m:d>
        <m:r>
          <m:rPr>
            <m:sty m:val="p"/>
          </m:rPr>
          <m:t>/</m:t>
        </m:r>
        <m:r>
          <m:t>2</m:t>
        </m:r>
        <m:r>
          <m:rPr>
            <m:sty m:val="p"/>
          </m:rPr>
          <m:t>=</m:t>
        </m:r>
        <m:r>
          <m:t>12.5</m:t>
        </m:r>
      </m:oMath>
      <w:r>
        <w:t xml:space="preserve">.</w:t>
      </w:r>
    </w:p>
    <w:p>
      <w:pPr>
        <w:pStyle w:val="BodyText"/>
      </w:pPr>
      <w:r>
        <w:rPr>
          <w:b/>
          <w:bCs/>
        </w:rPr>
        <w:t xml:space="preserve">Interpreto dhe kontrollo rezultatin</w:t>
      </w:r>
    </w:p>
    <w:p>
      <w:pPr>
        <w:pStyle w:val="BodyText"/>
      </w:pPr>
      <w:r>
        <w:t xml:space="preserve">Ekipet kanë mediana të barabarta të kampionit pavarësisht vlerave të ndryshme të renditura, prandaj modelet e tyre të plota të performancës nuk duhen quajtur identike.</w:t>
      </w:r>
    </w:p>
    <w:bookmarkEnd w:id="96"/>
    <w:bookmarkEnd w:id="97"/>
    <w:bookmarkStart w:id="108" w:name="Xd9a53433736edf73cfadd02a6d89c75e5546c45"/>
    <w:p>
      <w:pPr>
        <w:pStyle w:val="Heading2"/>
      </w:pPr>
      <w:r>
        <w:t xml:space="preserve">A06: Detyra vijuese me mesataren dhe medianën</w:t>
      </w:r>
    </w:p>
    <w:bookmarkStart w:id="98" w:name="t01-a06-v01-faqet-javore-të-përkthimit"/>
    <w:p>
      <w:pPr>
        <w:pStyle w:val="Heading3"/>
      </w:pPr>
      <w:r>
        <w:rPr>
          <w:rStyle w:val="VerbatimChar"/>
        </w:rPr>
        <w:t xml:space="preserve">T01-A06-V01</w:t>
      </w:r>
      <w:r>
        <w:t xml:space="preserve">: Faqet javore të përkthimit</w:t>
      </w:r>
    </w:p>
    <w:p>
      <w:pPr>
        <w:pStyle w:val="FirstParagraph"/>
      </w:pPr>
      <w:r>
        <w:rPr>
          <w:b/>
          <w:bCs/>
        </w:rPr>
        <w:t xml:space="preserve">Përgatit llogaritjen, pjesa (a)</w:t>
      </w:r>
    </w:p>
    <w:p>
      <w:pPr>
        <w:pStyle w:val="BodyText"/>
      </w:pPr>
      <w:r>
        <w:t xml:space="preserve">Vlerat e renditura janë</w:t>
      </w:r>
      <w:r>
        <w:t xml:space="preserve"> </w:t>
      </w:r>
      <m:oMath>
        <m:r>
          <m:t>4</m:t>
        </m:r>
        <m:r>
          <m:rPr>
            <m:sty m:val="p"/>
          </m:rPr>
          <m:t>,</m:t>
        </m:r>
        <m:r>
          <m:t>5</m:t>
        </m:r>
        <m:r>
          <m:rPr>
            <m:sty m:val="p"/>
          </m:rPr>
          <m:t>,</m:t>
        </m:r>
        <m:r>
          <m:t>6</m:t>
        </m:r>
        <m:r>
          <m:rPr>
            <m:sty m:val="p"/>
          </m:rPr>
          <m:t>,</m:t>
        </m:r>
        <m:r>
          <m:t>7</m:t>
        </m:r>
        <m:r>
          <m:rPr>
            <m:sty m:val="p"/>
          </m:rPr>
          <m:t>,</m:t>
        </m:r>
        <m:r>
          <m:t>8</m:t>
        </m:r>
      </m:oMath>
      <w:r>
        <w:t xml:space="preserve">, prandaj</w:t>
      </w:r>
      <w:r>
        <w:t xml:space="preserve"> </w:t>
      </w:r>
      <m:oMath>
        <m:acc>
          <m:accPr>
            <m:chr m:val="̃"/>
          </m:accPr>
          <m:e>
            <m:r>
              <m:t>x</m:t>
            </m:r>
          </m:e>
        </m:acc>
        <m:r>
          <m:rPr>
            <m:sty m:val="p"/>
          </m:rPr>
          <m:t>=</m:t>
        </m:r>
        <m:r>
          <m:t>6</m:t>
        </m:r>
      </m:oMath>
      <w:r>
        <w:t xml:space="preserve"> </w:t>
      </w:r>
      <w:r>
        <w:t xml:space="preserve">dhe</w:t>
      </w:r>
      <w:r>
        <w:t xml:space="preserve"> </w:t>
      </w:r>
      <m:oMath>
        <m:acc>
          <m:accPr>
            <m:chr m:val="‾"/>
          </m:accPr>
          <m:e>
            <m:r>
              <m:t>x</m:t>
            </m:r>
          </m:e>
        </m:acc>
        <m:r>
          <m:rPr>
            <m:sty m:val="p"/>
          </m:rPr>
          <m:t>=</m:t>
        </m:r>
        <m:r>
          <m:t>30</m:t>
        </m:r>
        <m:r>
          <m:rPr>
            <m:sty m:val="p"/>
          </m:rPr>
          <m:t>/</m:t>
        </m:r>
        <m:r>
          <m:t>5</m:t>
        </m:r>
        <m:r>
          <m:rPr>
            <m:sty m:val="p"/>
          </m:rPr>
          <m:t>=</m:t>
        </m:r>
        <m:r>
          <m:t>6</m:t>
        </m:r>
      </m:oMath>
      <w:r>
        <w:t xml:space="preserve">.</w:t>
      </w:r>
    </w:p>
    <w:p>
      <w:pPr>
        <w:pStyle w:val="BodyText"/>
      </w:pPr>
      <w:r>
        <w:rPr>
          <w:b/>
          <w:bCs/>
        </w:rPr>
        <w:t xml:space="preserve">Zhvillo llogaritjen, pjesa (b)</w:t>
      </w:r>
    </w:p>
    <w:p>
      <w:pPr>
        <w:pStyle w:val="BodyText"/>
      </w:pPr>
      <w:r>
        <w:t xml:space="preserve">Me vlerën që mungon</w:t>
      </w:r>
      <w:r>
        <w:t xml:space="preserve"> </w:t>
      </w:r>
      <m:oMath>
        <m:r>
          <m:t>m</m:t>
        </m:r>
      </m:oMath>
      <w:r>
        <w:t xml:space="preserve">,</w:t>
      </w:r>
      <w:r>
        <w:t xml:space="preserve"> </w:t>
      </w:r>
      <m:oMath>
        <m:d>
          <m:dPr>
            <m:begChr m:val="("/>
            <m:sepChr m:val=""/>
            <m:endChr m:val=")"/>
            <m:grow/>
          </m:dPr>
          <m:e>
            <m:r>
              <m:t>4</m:t>
            </m:r>
            <m:r>
              <m:rPr>
                <m:sty m:val="p"/>
              </m:rPr>
              <m:t>+</m:t>
            </m:r>
            <m:r>
              <m:t>6</m:t>
            </m:r>
            <m:r>
              <m:rPr>
                <m:sty m:val="p"/>
              </m:rPr>
              <m:t>+</m:t>
            </m:r>
            <m:r>
              <m:t>7</m:t>
            </m:r>
            <m:r>
              <m:rPr>
                <m:sty m:val="p"/>
              </m:rPr>
              <m:t>+</m:t>
            </m:r>
            <m:r>
              <m:t>8</m:t>
            </m:r>
            <m:r>
              <m:rPr>
                <m:sty m:val="p"/>
              </m:rPr>
              <m:t>+</m:t>
            </m:r>
            <m:r>
              <m:t>m</m:t>
            </m:r>
          </m:e>
        </m:d>
        <m:r>
          <m:rPr>
            <m:sty m:val="p"/>
          </m:rPr>
          <m:t>/</m:t>
        </m:r>
        <m:r>
          <m:t>5</m:t>
        </m:r>
        <m:r>
          <m:rPr>
            <m:sty m:val="p"/>
          </m:rPr>
          <m:t>=</m:t>
        </m:r>
        <m:r>
          <m:t>6</m:t>
        </m:r>
      </m:oMath>
      <w:r>
        <w:t xml:space="preserve">, prandaj</w:t>
      </w:r>
      <w:r>
        <w:t xml:space="preserve"> </w:t>
      </w:r>
      <m:oMath>
        <m:r>
          <m:t>25</m:t>
        </m:r>
        <m:r>
          <m:rPr>
            <m:sty m:val="p"/>
          </m:rPr>
          <m:t>+</m:t>
        </m:r>
        <m:r>
          <m:t>m</m:t>
        </m:r>
        <m:r>
          <m:rPr>
            <m:sty m:val="p"/>
          </m:rPr>
          <m:t>=</m:t>
        </m:r>
        <m:r>
          <m:t>30</m:t>
        </m:r>
      </m:oMath>
      <w:r>
        <w:t xml:space="preserve"> </w:t>
      </w:r>
      <w:r>
        <w:t xml:space="preserve">dhe</w:t>
      </w:r>
      <w:r>
        <w:t xml:space="preserve"> </w:t>
      </w:r>
      <m:oMath>
        <m:r>
          <m:t>m</m:t>
        </m:r>
        <m:r>
          <m:rPr>
            <m:sty m:val="p"/>
          </m:rPr>
          <m:t>=</m:t>
        </m:r>
        <m:r>
          <m:t>5</m:t>
        </m:r>
      </m:oMath>
      <w:r>
        <w:t xml:space="preserve">.</w:t>
      </w:r>
    </w:p>
    <w:p>
      <w:pPr>
        <w:pStyle w:val="BodyText"/>
      </w:pPr>
      <w:r>
        <w:rPr>
          <w:b/>
          <w:bCs/>
        </w:rPr>
        <w:t xml:space="preserve">Interpreto dhe kontrollo rezultatin, pjesa (c)</w:t>
      </w:r>
    </w:p>
    <w:p>
      <w:pPr>
        <w:pStyle w:val="BodyText"/>
      </w:pPr>
      <w:r>
        <w:t xml:space="preserve">Zëvendësimi i 5 me 25 jep shumën 50, mesataren 10 dhe medianën e renditur 7. Vlera e skajshme e rrit mesataren me 4, por e lëviz medianën vetëm me 1, sepse e ndryshon vetëm pak renditjen pranë qendrës.</w:t>
      </w:r>
    </w:p>
    <w:bookmarkEnd w:id="98"/>
    <w:bookmarkStart w:id="99" w:name="X3f1998626cb53139e194670399745422dbea2e3"/>
    <w:p>
      <w:pPr>
        <w:pStyle w:val="Heading3"/>
      </w:pPr>
      <w:r>
        <w:rPr>
          <w:rStyle w:val="VerbatimChar"/>
        </w:rPr>
        <w:t xml:space="preserve">T01-A06-V02</w:t>
      </w:r>
      <w:r>
        <w:t xml:space="preserve">: Kohëzgjatjet e thirrjeve komunitare</w:t>
      </w:r>
    </w:p>
    <w:p>
      <w:pPr>
        <w:pStyle w:val="FirstParagraph"/>
      </w:pPr>
      <w:r>
        <w:rPr>
          <w:b/>
          <w:bCs/>
        </w:rPr>
        <w:t xml:space="preserve">Përgatit llogaritjen, pjesa (a)</w:t>
      </w:r>
    </w:p>
    <w:p>
      <w:pPr>
        <w:pStyle w:val="BodyText"/>
      </w:pPr>
      <w:r>
        <w:t xml:space="preserve">Të dhënat e renditura</w:t>
      </w:r>
      <w:r>
        <w:t xml:space="preserve"> </w:t>
      </w:r>
      <m:oMath>
        <m:r>
          <m:t>12</m:t>
        </m:r>
        <m:r>
          <m:rPr>
            <m:sty m:val="p"/>
          </m:rPr>
          <m:t>,</m:t>
        </m:r>
        <m:r>
          <m:t>12</m:t>
        </m:r>
        <m:r>
          <m:rPr>
            <m:sty m:val="p"/>
          </m:rPr>
          <m:t>,</m:t>
        </m:r>
        <m:r>
          <m:t>14</m:t>
        </m:r>
        <m:r>
          <m:rPr>
            <m:sty m:val="p"/>
          </m:rPr>
          <m:t>,</m:t>
        </m:r>
        <m:r>
          <m:t>15</m:t>
        </m:r>
        <m:r>
          <m:rPr>
            <m:sty m:val="p"/>
          </m:rPr>
          <m:t>,</m:t>
        </m:r>
        <m:r>
          <m:t>17</m:t>
        </m:r>
      </m:oMath>
      <w:r>
        <w:t xml:space="preserve"> </w:t>
      </w:r>
      <w:r>
        <w:t xml:space="preserve">japin medianën 14 dhe mesataren</w:t>
      </w:r>
      <w:r>
        <w:t xml:space="preserve"> </w:t>
      </w:r>
      <m:oMath>
        <m:r>
          <m:t>70</m:t>
        </m:r>
        <m:r>
          <m:rPr>
            <m:sty m:val="p"/>
          </m:rPr>
          <m:t>/</m:t>
        </m:r>
        <m:r>
          <m:t>5</m:t>
        </m:r>
        <m:r>
          <m:rPr>
            <m:sty m:val="p"/>
          </m:rPr>
          <m:t>=</m:t>
        </m:r>
        <m:r>
          <m:t>14</m:t>
        </m:r>
      </m:oMath>
      <w:r>
        <w:t xml:space="preserve"> </w:t>
      </w:r>
      <w:r>
        <w:t xml:space="preserve">minuta.</w:t>
      </w:r>
    </w:p>
    <w:p>
      <w:pPr>
        <w:pStyle w:val="BodyText"/>
      </w:pPr>
      <w:r>
        <w:rPr>
          <w:b/>
          <w:bCs/>
        </w:rPr>
        <w:t xml:space="preserve">Zhvillo llogaritjen, pjesa (b)</w:t>
      </w:r>
    </w:p>
    <w:p>
      <w:pPr>
        <w:pStyle w:val="BodyText"/>
      </w:pPr>
      <m:oMath>
        <m:d>
          <m:dPr>
            <m:begChr m:val="("/>
            <m:sepChr m:val=""/>
            <m:endChr m:val=")"/>
            <m:grow/>
          </m:dPr>
          <m:e>
            <m:r>
              <m:t>12</m:t>
            </m:r>
            <m:r>
              <m:rPr>
                <m:sty m:val="p"/>
              </m:rPr>
              <m:t>+</m:t>
            </m:r>
            <m:r>
              <m:t>14</m:t>
            </m:r>
            <m:r>
              <m:rPr>
                <m:sty m:val="p"/>
              </m:rPr>
              <m:t>+</m:t>
            </m:r>
            <m:r>
              <m:t>15</m:t>
            </m:r>
            <m:r>
              <m:rPr>
                <m:sty m:val="p"/>
              </m:rPr>
              <m:t>+</m:t>
            </m:r>
            <m:r>
              <m:t>17</m:t>
            </m:r>
            <m:r>
              <m:rPr>
                <m:sty m:val="p"/>
              </m:rPr>
              <m:t>+</m:t>
            </m:r>
            <m:r>
              <m:t>m</m:t>
            </m:r>
          </m:e>
        </m:d>
        <m:r>
          <m:rPr>
            <m:sty m:val="p"/>
          </m:rPr>
          <m:t>/</m:t>
        </m:r>
        <m:r>
          <m:t>5</m:t>
        </m:r>
        <m:r>
          <m:rPr>
            <m:sty m:val="p"/>
          </m:rPr>
          <m:t>=</m:t>
        </m:r>
        <m:r>
          <m:t>14</m:t>
        </m:r>
      </m:oMath>
      <w:r>
        <w:t xml:space="preserve"> </w:t>
      </w:r>
      <w:r>
        <w:t xml:space="preserve">jep</w:t>
      </w:r>
      <w:r>
        <w:t xml:space="preserve"> </w:t>
      </w:r>
      <m:oMath>
        <m:r>
          <m:t>58</m:t>
        </m:r>
        <m:r>
          <m:rPr>
            <m:sty m:val="p"/>
          </m:rPr>
          <m:t>+</m:t>
        </m:r>
        <m:r>
          <m:t>m</m:t>
        </m:r>
        <m:r>
          <m:rPr>
            <m:sty m:val="p"/>
          </m:rPr>
          <m:t>=</m:t>
        </m:r>
        <m:r>
          <m:t>70</m:t>
        </m:r>
      </m:oMath>
      <w:r>
        <w:t xml:space="preserve">, prandaj</w:t>
      </w:r>
      <w:r>
        <w:t xml:space="preserve"> </w:t>
      </w:r>
      <m:oMath>
        <m:r>
          <m:t>m</m:t>
        </m:r>
        <m:r>
          <m:rPr>
            <m:sty m:val="p"/>
          </m:rPr>
          <m:t>=</m:t>
        </m:r>
        <m:r>
          <m:t>12</m:t>
        </m:r>
      </m:oMath>
      <w:r>
        <w:t xml:space="preserve">.</w:t>
      </w:r>
    </w:p>
    <w:p>
      <w:pPr>
        <w:pStyle w:val="BodyText"/>
      </w:pPr>
      <w:r>
        <w:rPr>
          <w:b/>
          <w:bCs/>
        </w:rPr>
        <w:t xml:space="preserve">Interpreto dhe kontrollo rezultatin, pjesa (c)</w:t>
      </w:r>
    </w:p>
    <w:p>
      <w:pPr>
        <w:pStyle w:val="BodyText"/>
      </w:pPr>
      <w:r>
        <w:t xml:space="preserve">Me 42, shuma është 100, mesatarja 20 dhe mediana e renditur 15. Katër thirrje janë ndërmjet 12 dhe 17, prandaj 20 tërhiqet përtej këtij grumbulli dhe nuk është kohëzgjatja e tij tipike.</w:t>
      </w:r>
    </w:p>
    <w:bookmarkEnd w:id="99"/>
    <w:bookmarkStart w:id="100" w:name="t01-a06-v03-shënimet-në-terren"/>
    <w:p>
      <w:pPr>
        <w:pStyle w:val="Heading3"/>
      </w:pPr>
      <w:r>
        <w:rPr>
          <w:rStyle w:val="VerbatimChar"/>
        </w:rPr>
        <w:t xml:space="preserve">T01-A06-V03</w:t>
      </w:r>
      <w:r>
        <w:t xml:space="preserve">: Shënimet në terren</w:t>
      </w:r>
    </w:p>
    <w:p>
      <w:pPr>
        <w:pStyle w:val="FirstParagraph"/>
      </w:pPr>
      <w:r>
        <w:rPr>
          <w:b/>
          <w:bCs/>
        </w:rPr>
        <w:t xml:space="preserve">Përgatit llogaritjen, pjesa (a)</w:t>
      </w:r>
    </w:p>
    <w:p>
      <w:pPr>
        <w:pStyle w:val="BodyText"/>
      </w:pPr>
      <w:r>
        <w:t xml:space="preserve">Vlerat e renditura</w:t>
      </w:r>
      <w:r>
        <w:t xml:space="preserve"> </w:t>
      </w:r>
      <m:oMath>
        <m:r>
          <m:t>20</m:t>
        </m:r>
        <m:r>
          <m:rPr>
            <m:sty m:val="p"/>
          </m:rPr>
          <m:t>,</m:t>
        </m:r>
        <m:r>
          <m:t>22</m:t>
        </m:r>
        <m:r>
          <m:rPr>
            <m:sty m:val="p"/>
          </m:rPr>
          <m:t>,</m:t>
        </m:r>
        <m:r>
          <m:t>23</m:t>
        </m:r>
        <m:r>
          <m:rPr>
            <m:sty m:val="p"/>
          </m:rPr>
          <m:t>,</m:t>
        </m:r>
        <m:r>
          <m:t>24</m:t>
        </m:r>
        <m:r>
          <m:rPr>
            <m:sty m:val="p"/>
          </m:rPr>
          <m:t>,</m:t>
        </m:r>
        <m:r>
          <m:t>26</m:t>
        </m:r>
      </m:oMath>
      <w:r>
        <w:t xml:space="preserve"> </w:t>
      </w:r>
      <w:r>
        <w:t xml:space="preserve">kanë medianën 23; mesatarja është</w:t>
      </w:r>
      <w:r>
        <w:t xml:space="preserve"> </w:t>
      </w:r>
      <m:oMath>
        <m:r>
          <m:t>115</m:t>
        </m:r>
        <m:r>
          <m:rPr>
            <m:sty m:val="p"/>
          </m:rPr>
          <m:t>/</m:t>
        </m:r>
        <m:r>
          <m:t>5</m:t>
        </m:r>
        <m:r>
          <m:rPr>
            <m:sty m:val="p"/>
          </m:rPr>
          <m:t>=</m:t>
        </m:r>
        <m:r>
          <m:t>23</m:t>
        </m:r>
      </m:oMath>
      <w:r>
        <w:t xml:space="preserve">.</w:t>
      </w:r>
    </w:p>
    <w:p>
      <w:pPr>
        <w:pStyle w:val="BodyText"/>
      </w:pPr>
      <w:r>
        <w:rPr>
          <w:b/>
          <w:bCs/>
        </w:rPr>
        <w:t xml:space="preserve">Zhvillo llogaritjen, pjesa (b)</w:t>
      </w:r>
    </w:p>
    <w:p>
      <w:pPr>
        <w:pStyle w:val="BodyText"/>
      </w:pPr>
      <m:oMath>
        <m:d>
          <m:dPr>
            <m:begChr m:val="("/>
            <m:sepChr m:val=""/>
            <m:endChr m:val=")"/>
            <m:grow/>
          </m:dPr>
          <m:e>
            <m:r>
              <m:t>20</m:t>
            </m:r>
            <m:r>
              <m:rPr>
                <m:sty m:val="p"/>
              </m:rPr>
              <m:t>+</m:t>
            </m:r>
            <m:r>
              <m:t>22</m:t>
            </m:r>
            <m:r>
              <m:rPr>
                <m:sty m:val="p"/>
              </m:rPr>
              <m:t>+</m:t>
            </m:r>
            <m:r>
              <m:t>24</m:t>
            </m:r>
            <m:r>
              <m:rPr>
                <m:sty m:val="p"/>
              </m:rPr>
              <m:t>+</m:t>
            </m:r>
            <m:r>
              <m:t>26</m:t>
            </m:r>
            <m:r>
              <m:rPr>
                <m:sty m:val="p"/>
              </m:rPr>
              <m:t>+</m:t>
            </m:r>
            <m:r>
              <m:t>m</m:t>
            </m:r>
          </m:e>
        </m:d>
        <m:r>
          <m:rPr>
            <m:sty m:val="p"/>
          </m:rPr>
          <m:t>/</m:t>
        </m:r>
        <m:r>
          <m:t>5</m:t>
        </m:r>
        <m:r>
          <m:rPr>
            <m:sty m:val="p"/>
          </m:rPr>
          <m:t>=</m:t>
        </m:r>
        <m:r>
          <m:t>23</m:t>
        </m:r>
      </m:oMath>
      <w:r>
        <w:t xml:space="preserve"> </w:t>
      </w:r>
      <w:r>
        <w:t xml:space="preserve">jep</w:t>
      </w:r>
      <w:r>
        <w:t xml:space="preserve"> </w:t>
      </w:r>
      <m:oMath>
        <m:r>
          <m:t>92</m:t>
        </m:r>
        <m:r>
          <m:rPr>
            <m:sty m:val="p"/>
          </m:rPr>
          <m:t>+</m:t>
        </m:r>
        <m:r>
          <m:t>m</m:t>
        </m:r>
        <m:r>
          <m:rPr>
            <m:sty m:val="p"/>
          </m:rPr>
          <m:t>=</m:t>
        </m:r>
        <m:r>
          <m:t>115</m:t>
        </m:r>
      </m:oMath>
      <w:r>
        <w:t xml:space="preserve">, prandaj</w:t>
      </w:r>
      <w:r>
        <w:t xml:space="preserve"> </w:t>
      </w:r>
      <m:oMath>
        <m:r>
          <m:t>m</m:t>
        </m:r>
        <m:r>
          <m:rPr>
            <m:sty m:val="p"/>
          </m:rPr>
          <m:t>=</m:t>
        </m:r>
        <m:r>
          <m:t>23</m:t>
        </m:r>
      </m:oMath>
      <w:r>
        <w:t xml:space="preserve">.</w:t>
      </w:r>
    </w:p>
    <w:p>
      <w:pPr>
        <w:pStyle w:val="BodyText"/>
      </w:pPr>
      <w:r>
        <w:rPr>
          <w:b/>
          <w:bCs/>
        </w:rPr>
        <w:t xml:space="preserve">Interpreto dhe kontrollo rezultatin, pjesa (c)</w:t>
      </w:r>
    </w:p>
    <w:p>
      <w:pPr>
        <w:pStyle w:val="BodyText"/>
      </w:pPr>
      <w:r>
        <w:t xml:space="preserve">Zëvendësimi i saj me 58 jep shumën 150, mesataren 30 dhe medianën e renditur 24. Mesatarja rritet me 7 shënime, ndërsa mediana rritet me 1, çka tregon ndjeshmëri të ndryshme.</w:t>
      </w:r>
    </w:p>
    <w:bookmarkEnd w:id="100"/>
    <w:bookmarkStart w:id="101" w:name="X02213d6c807a3befbf4d2316a1b67e9b867ac79"/>
    <w:p>
      <w:pPr>
        <w:pStyle w:val="Heading3"/>
      </w:pPr>
      <w:r>
        <w:rPr>
          <w:rStyle w:val="VerbatimChar"/>
        </w:rPr>
        <w:t xml:space="preserve">T01-A06-V04</w:t>
      </w:r>
      <w:r>
        <w:t xml:space="preserve">: Pyetjet në mbledhjet e lagjes</w:t>
      </w:r>
    </w:p>
    <w:p>
      <w:pPr>
        <w:pStyle w:val="FirstParagraph"/>
      </w:pPr>
      <w:r>
        <w:rPr>
          <w:b/>
          <w:bCs/>
        </w:rPr>
        <w:t xml:space="preserve">Përgatit llogaritjen, pjesa (a)</w:t>
      </w:r>
    </w:p>
    <w:p>
      <w:pPr>
        <w:pStyle w:val="BodyText"/>
      </w:pPr>
      <w:r>
        <w:t xml:space="preserve">Renditja jep</w:t>
      </w:r>
      <w:r>
        <w:t xml:space="preserve"> </w:t>
      </w:r>
      <m:oMath>
        <m:r>
          <m:t>7</m:t>
        </m:r>
        <m:r>
          <m:rPr>
            <m:sty m:val="p"/>
          </m:rPr>
          <m:t>,</m:t>
        </m:r>
        <m:r>
          <m:t>8</m:t>
        </m:r>
        <m:r>
          <m:rPr>
            <m:sty m:val="p"/>
          </m:rPr>
          <m:t>,</m:t>
        </m:r>
        <m:r>
          <m:t>9</m:t>
        </m:r>
        <m:r>
          <m:rPr>
            <m:sty m:val="p"/>
          </m:rPr>
          <m:t>,</m:t>
        </m:r>
        <m:r>
          <m:t>10</m:t>
        </m:r>
        <m:r>
          <m:rPr>
            <m:sty m:val="p"/>
          </m:rPr>
          <m:t>,</m:t>
        </m:r>
        <m:r>
          <m:t>11</m:t>
        </m:r>
      </m:oMath>
      <w:r>
        <w:t xml:space="preserve">, medianën 9 dhe</w:t>
      </w:r>
      <w:r>
        <w:t xml:space="preserve"> </w:t>
      </w:r>
      <m:oMath>
        <m:acc>
          <m:accPr>
            <m:chr m:val="‾"/>
          </m:accPr>
          <m:e>
            <m:r>
              <m:t>x</m:t>
            </m:r>
          </m:e>
        </m:acc>
        <m:r>
          <m:rPr>
            <m:sty m:val="p"/>
          </m:rPr>
          <m:t>=</m:t>
        </m:r>
        <m:r>
          <m:t>45</m:t>
        </m:r>
        <m:r>
          <m:rPr>
            <m:sty m:val="p"/>
          </m:rPr>
          <m:t>/</m:t>
        </m:r>
        <m:r>
          <m:t>5</m:t>
        </m:r>
        <m:r>
          <m:rPr>
            <m:sty m:val="p"/>
          </m:rPr>
          <m:t>=</m:t>
        </m:r>
        <m:r>
          <m:t>9</m:t>
        </m:r>
      </m:oMath>
      <w:r>
        <w:t xml:space="preserve">.</w:t>
      </w:r>
    </w:p>
    <w:p>
      <w:pPr>
        <w:pStyle w:val="BodyText"/>
      </w:pPr>
      <w:r>
        <w:rPr>
          <w:b/>
          <w:bCs/>
        </w:rPr>
        <w:t xml:space="preserve">Zhvillo llogaritjen, pjesa (b)</w:t>
      </w:r>
    </w:p>
    <w:p>
      <w:pPr>
        <w:pStyle w:val="BodyText"/>
      </w:pPr>
      <m:oMath>
        <m:d>
          <m:dPr>
            <m:begChr m:val="("/>
            <m:sepChr m:val=""/>
            <m:endChr m:val=")"/>
            <m:grow/>
          </m:dPr>
          <m:e>
            <m:r>
              <m:t>7</m:t>
            </m:r>
            <m:r>
              <m:rPr>
                <m:sty m:val="p"/>
              </m:rPr>
              <m:t>+</m:t>
            </m:r>
            <m:r>
              <m:t>9</m:t>
            </m:r>
            <m:r>
              <m:rPr>
                <m:sty m:val="p"/>
              </m:rPr>
              <m:t>+</m:t>
            </m:r>
            <m:r>
              <m:t>10</m:t>
            </m:r>
            <m:r>
              <m:rPr>
                <m:sty m:val="p"/>
              </m:rPr>
              <m:t>+</m:t>
            </m:r>
            <m:r>
              <m:t>11</m:t>
            </m:r>
            <m:r>
              <m:rPr>
                <m:sty m:val="p"/>
              </m:rPr>
              <m:t>+</m:t>
            </m:r>
            <m:r>
              <m:t>m</m:t>
            </m:r>
          </m:e>
        </m:d>
        <m:r>
          <m:rPr>
            <m:sty m:val="p"/>
          </m:rPr>
          <m:t>/</m:t>
        </m:r>
        <m:r>
          <m:t>5</m:t>
        </m:r>
        <m:r>
          <m:rPr>
            <m:sty m:val="p"/>
          </m:rPr>
          <m:t>=</m:t>
        </m:r>
        <m:r>
          <m:t>9</m:t>
        </m:r>
      </m:oMath>
      <w:r>
        <w:t xml:space="preserve"> </w:t>
      </w:r>
      <w:r>
        <w:t xml:space="preserve">jep</w:t>
      </w:r>
      <w:r>
        <w:t xml:space="preserve"> </w:t>
      </w:r>
      <m:oMath>
        <m:r>
          <m:t>37</m:t>
        </m:r>
        <m:r>
          <m:rPr>
            <m:sty m:val="p"/>
          </m:rPr>
          <m:t>+</m:t>
        </m:r>
        <m:r>
          <m:t>m</m:t>
        </m:r>
        <m:r>
          <m:rPr>
            <m:sty m:val="p"/>
          </m:rPr>
          <m:t>=</m:t>
        </m:r>
        <m:r>
          <m:t>45</m:t>
        </m:r>
      </m:oMath>
      <w:r>
        <w:t xml:space="preserve">, prandaj</w:t>
      </w:r>
      <w:r>
        <w:t xml:space="preserve"> </w:t>
      </w:r>
      <m:oMath>
        <m:r>
          <m:t>m</m:t>
        </m:r>
        <m:r>
          <m:rPr>
            <m:sty m:val="p"/>
          </m:rPr>
          <m:t>=</m:t>
        </m:r>
        <m:r>
          <m:t>8</m:t>
        </m:r>
      </m:oMath>
      <w:r>
        <w:t xml:space="preserve">.</w:t>
      </w:r>
    </w:p>
    <w:p>
      <w:pPr>
        <w:pStyle w:val="BodyText"/>
      </w:pPr>
      <w:r>
        <w:rPr>
          <w:b/>
          <w:bCs/>
        </w:rPr>
        <w:t xml:space="preserve">Interpreto dhe kontrollo rezultatin, pjesa (c)</w:t>
      </w:r>
    </w:p>
    <w:p>
      <w:pPr>
        <w:pStyle w:val="BodyText"/>
      </w:pPr>
      <w:r>
        <w:t xml:space="preserve">Me 28, shuma është 65 dhe mesatarja 13; vlerat e renditura</w:t>
      </w:r>
      <w:r>
        <w:t xml:space="preserve"> </w:t>
      </w:r>
      <m:oMath>
        <m:r>
          <m:t>7</m:t>
        </m:r>
        <m:r>
          <m:rPr>
            <m:sty m:val="p"/>
          </m:rPr>
          <m:t>,</m:t>
        </m:r>
        <m:r>
          <m:t>9</m:t>
        </m:r>
        <m:r>
          <m:rPr>
            <m:sty m:val="p"/>
          </m:rPr>
          <m:t>,</m:t>
        </m:r>
        <m:r>
          <m:t>10</m:t>
        </m:r>
        <m:r>
          <m:rPr>
            <m:sty m:val="p"/>
          </m:rPr>
          <m:t>,</m:t>
        </m:r>
        <m:r>
          <m:t>11</m:t>
        </m:r>
        <m:r>
          <m:rPr>
            <m:sty m:val="p"/>
          </m:rPr>
          <m:t>,</m:t>
        </m:r>
        <m:r>
          <m:t>28</m:t>
        </m:r>
      </m:oMath>
      <w:r>
        <w:t xml:space="preserve"> </w:t>
      </w:r>
      <w:r>
        <w:t xml:space="preserve">kanë medianën 10. Një numërim i skajshëm e ndryshon mesataren me 4 dhe medianën me 1.</w:t>
      </w:r>
    </w:p>
    <w:bookmarkEnd w:id="101"/>
    <w:bookmarkStart w:id="102" w:name="Xb6bc83b1f37b5282a46b8d0f69131161364354a"/>
    <w:p>
      <w:pPr>
        <w:pStyle w:val="Heading3"/>
      </w:pPr>
      <w:r>
        <w:rPr>
          <w:rStyle w:val="VerbatimChar"/>
        </w:rPr>
        <w:t xml:space="preserve">T01-A06-V05</w:t>
      </w:r>
      <w:r>
        <w:t xml:space="preserve">: Përpunimi i kutive të arkivit</w:t>
      </w:r>
    </w:p>
    <w:p>
      <w:pPr>
        <w:pStyle w:val="FirstParagraph"/>
      </w:pPr>
      <w:r>
        <w:rPr>
          <w:b/>
          <w:bCs/>
        </w:rPr>
        <w:t xml:space="preserve">Përgatit llogaritjen, pjesa (a)</w:t>
      </w:r>
    </w:p>
    <w:p>
      <w:pPr>
        <w:pStyle w:val="BodyText"/>
      </w:pPr>
      <w:r>
        <w:t xml:space="preserve">Vlerat e renditura</w:t>
      </w:r>
      <w:r>
        <w:t xml:space="preserve"> </w:t>
      </w:r>
      <m:oMath>
        <m:r>
          <m:t>30</m:t>
        </m:r>
        <m:r>
          <m:rPr>
            <m:sty m:val="p"/>
          </m:rPr>
          <m:t>,</m:t>
        </m:r>
        <m:r>
          <m:t>32</m:t>
        </m:r>
        <m:r>
          <m:rPr>
            <m:sty m:val="p"/>
          </m:rPr>
          <m:t>,</m:t>
        </m:r>
        <m:r>
          <m:t>33</m:t>
        </m:r>
        <m:r>
          <m:rPr>
            <m:sty m:val="p"/>
          </m:rPr>
          <m:t>,</m:t>
        </m:r>
        <m:r>
          <m:t>34</m:t>
        </m:r>
        <m:r>
          <m:rPr>
            <m:sty m:val="p"/>
          </m:rPr>
          <m:t>,</m:t>
        </m:r>
        <m:r>
          <m:t>36</m:t>
        </m:r>
      </m:oMath>
      <w:r>
        <w:t xml:space="preserve"> </w:t>
      </w:r>
      <w:r>
        <w:t xml:space="preserve">japin medianën 33;</w:t>
      </w:r>
      <w:r>
        <w:t xml:space="preserve"> </w:t>
      </w:r>
      <m:oMath>
        <m:acc>
          <m:accPr>
            <m:chr m:val="‾"/>
          </m:accPr>
          <m:e>
            <m:r>
              <m:t>x</m:t>
            </m:r>
          </m:e>
        </m:acc>
        <m:r>
          <m:rPr>
            <m:sty m:val="p"/>
          </m:rPr>
          <m:t>=</m:t>
        </m:r>
        <m:r>
          <m:t>165</m:t>
        </m:r>
        <m:r>
          <m:rPr>
            <m:sty m:val="p"/>
          </m:rPr>
          <m:t>/</m:t>
        </m:r>
        <m:r>
          <m:t>5</m:t>
        </m:r>
        <m:r>
          <m:rPr>
            <m:sty m:val="p"/>
          </m:rPr>
          <m:t>=</m:t>
        </m:r>
        <m:r>
          <m:t>33</m:t>
        </m:r>
      </m:oMath>
      <w:r>
        <w:t xml:space="preserve"> </w:t>
      </w:r>
      <w:r>
        <w:t xml:space="preserve">minuta.</w:t>
      </w:r>
    </w:p>
    <w:p>
      <w:pPr>
        <w:pStyle w:val="BodyText"/>
      </w:pPr>
      <w:r>
        <w:rPr>
          <w:b/>
          <w:bCs/>
        </w:rPr>
        <w:t xml:space="preserve">Zhvillo llogaritjen, pjesa (b)</w:t>
      </w:r>
    </w:p>
    <w:p>
      <w:pPr>
        <w:pStyle w:val="BodyText"/>
      </w:pPr>
      <m:oMath>
        <m:d>
          <m:dPr>
            <m:begChr m:val="("/>
            <m:sepChr m:val=""/>
            <m:endChr m:val=")"/>
            <m:grow/>
          </m:dPr>
          <m:e>
            <m:r>
              <m:t>30</m:t>
            </m:r>
            <m:r>
              <m:rPr>
                <m:sty m:val="p"/>
              </m:rPr>
              <m:t>+</m:t>
            </m:r>
            <m:r>
              <m:t>32</m:t>
            </m:r>
            <m:r>
              <m:rPr>
                <m:sty m:val="p"/>
              </m:rPr>
              <m:t>+</m:t>
            </m:r>
            <m:r>
              <m:t>34</m:t>
            </m:r>
            <m:r>
              <m:rPr>
                <m:sty m:val="p"/>
              </m:rPr>
              <m:t>+</m:t>
            </m:r>
            <m:r>
              <m:t>36</m:t>
            </m:r>
            <m:r>
              <m:rPr>
                <m:sty m:val="p"/>
              </m:rPr>
              <m:t>+</m:t>
            </m:r>
            <m:r>
              <m:t>m</m:t>
            </m:r>
          </m:e>
        </m:d>
        <m:r>
          <m:rPr>
            <m:sty m:val="p"/>
          </m:rPr>
          <m:t>/</m:t>
        </m:r>
        <m:r>
          <m:t>5</m:t>
        </m:r>
        <m:r>
          <m:rPr>
            <m:sty m:val="p"/>
          </m:rPr>
          <m:t>=</m:t>
        </m:r>
        <m:r>
          <m:t>33</m:t>
        </m:r>
      </m:oMath>
      <w:r>
        <w:t xml:space="preserve"> </w:t>
      </w:r>
      <w:r>
        <w:t xml:space="preserve">jep</w:t>
      </w:r>
      <w:r>
        <w:t xml:space="preserve"> </w:t>
      </w:r>
      <m:oMath>
        <m:r>
          <m:t>132</m:t>
        </m:r>
        <m:r>
          <m:rPr>
            <m:sty m:val="p"/>
          </m:rPr>
          <m:t>+</m:t>
        </m:r>
        <m:r>
          <m:t>m</m:t>
        </m:r>
        <m:r>
          <m:rPr>
            <m:sty m:val="p"/>
          </m:rPr>
          <m:t>=</m:t>
        </m:r>
        <m:r>
          <m:t>165</m:t>
        </m:r>
      </m:oMath>
      <w:r>
        <w:t xml:space="preserve">, prandaj</w:t>
      </w:r>
      <w:r>
        <w:t xml:space="preserve"> </w:t>
      </w:r>
      <m:oMath>
        <m:r>
          <m:t>m</m:t>
        </m:r>
        <m:r>
          <m:rPr>
            <m:sty m:val="p"/>
          </m:rPr>
          <m:t>=</m:t>
        </m:r>
        <m:r>
          <m:t>33</m:t>
        </m:r>
      </m:oMath>
      <w:r>
        <w:t xml:space="preserve">.</w:t>
      </w:r>
    </w:p>
    <w:p>
      <w:pPr>
        <w:pStyle w:val="BodyText"/>
      </w:pPr>
      <w:r>
        <w:rPr>
          <w:b/>
          <w:bCs/>
        </w:rPr>
        <w:t xml:space="preserve">Interpreto dhe kontrollo rezultatin, pjesa (c)</w:t>
      </w:r>
    </w:p>
    <w:p>
      <w:pPr>
        <w:pStyle w:val="BodyText"/>
      </w:pPr>
      <w:r>
        <w:t xml:space="preserve">Me 78, shuma është</w:t>
      </w:r>
      <w:r>
        <w:t xml:space="preserve"> </w:t>
      </w:r>
      <m:oMath>
        <m:r>
          <m:t>210</m:t>
        </m:r>
      </m:oMath>
      <w:r>
        <w:t xml:space="preserve">, mesatarja 42 dhe mediana 34. Mediana është më afër katër kohëve të zakonshme, ndërsa mesatarja e përfshin rastin jashtëzakonisht të gjatë.</w:t>
      </w:r>
    </w:p>
    <w:bookmarkEnd w:id="102"/>
    <w:bookmarkStart w:id="103" w:name="X2eb93d665e0f4199454cd6561426ffcd5709b02"/>
    <w:p>
      <w:pPr>
        <w:pStyle w:val="Heading3"/>
      </w:pPr>
      <w:r>
        <w:rPr>
          <w:rStyle w:val="VerbatimChar"/>
        </w:rPr>
        <w:t xml:space="preserve">T01-A06-V06</w:t>
      </w:r>
      <w:r>
        <w:t xml:space="preserve">: Numri i pushimeve gjatë provës</w:t>
      </w:r>
    </w:p>
    <w:p>
      <w:pPr>
        <w:pStyle w:val="FirstParagraph"/>
      </w:pPr>
      <w:r>
        <w:rPr>
          <w:b/>
          <w:bCs/>
        </w:rPr>
        <w:t xml:space="preserve">Përgatit llogaritjen, pjesa (a)</w:t>
      </w:r>
    </w:p>
    <w:p>
      <w:pPr>
        <w:pStyle w:val="BodyText"/>
      </w:pPr>
      <w:r>
        <w:t xml:space="preserve">Renditja jep</w:t>
      </w:r>
      <w:r>
        <w:t xml:space="preserve"> </w:t>
      </w:r>
      <m:oMath>
        <m:r>
          <m:t>2</m:t>
        </m:r>
        <m:r>
          <m:rPr>
            <m:sty m:val="p"/>
          </m:rPr>
          <m:t>,</m:t>
        </m:r>
        <m:r>
          <m:t>3</m:t>
        </m:r>
        <m:r>
          <m:rPr>
            <m:sty m:val="p"/>
          </m:rPr>
          <m:t>,</m:t>
        </m:r>
        <m:r>
          <m:t>4</m:t>
        </m:r>
        <m:r>
          <m:rPr>
            <m:sty m:val="p"/>
          </m:rPr>
          <m:t>,</m:t>
        </m:r>
        <m:r>
          <m:t>5</m:t>
        </m:r>
        <m:r>
          <m:rPr>
            <m:sty m:val="p"/>
          </m:rPr>
          <m:t>,</m:t>
        </m:r>
        <m:r>
          <m:t>6</m:t>
        </m:r>
      </m:oMath>
      <w:r>
        <w:t xml:space="preserve">; mediana dhe mesatarja janë të dyja 4 sepse shuma është 20.</w:t>
      </w:r>
    </w:p>
    <w:p>
      <w:pPr>
        <w:pStyle w:val="BodyText"/>
      </w:pPr>
      <w:r>
        <w:rPr>
          <w:b/>
          <w:bCs/>
        </w:rPr>
        <w:t xml:space="preserve">Zhvillo llogaritjen, pjesa (b)</w:t>
      </w:r>
    </w:p>
    <w:p>
      <w:pPr>
        <w:pStyle w:val="BodyText"/>
      </w:pPr>
      <m:oMath>
        <m:d>
          <m:dPr>
            <m:begChr m:val="("/>
            <m:sepChr m:val=""/>
            <m:endChr m:val=")"/>
            <m:grow/>
          </m:dPr>
          <m:e>
            <m:r>
              <m:t>2</m:t>
            </m:r>
            <m:r>
              <m:rPr>
                <m:sty m:val="p"/>
              </m:rPr>
              <m:t>+</m:t>
            </m:r>
            <m:r>
              <m:t>4</m:t>
            </m:r>
            <m:r>
              <m:rPr>
                <m:sty m:val="p"/>
              </m:rPr>
              <m:t>+</m:t>
            </m:r>
            <m:r>
              <m:t>5</m:t>
            </m:r>
            <m:r>
              <m:rPr>
                <m:sty m:val="p"/>
              </m:rPr>
              <m:t>+</m:t>
            </m:r>
            <m:r>
              <m:t>6</m:t>
            </m:r>
            <m:r>
              <m:rPr>
                <m:sty m:val="p"/>
              </m:rPr>
              <m:t>+</m:t>
            </m:r>
            <m:r>
              <m:t>m</m:t>
            </m:r>
          </m:e>
        </m:d>
        <m:r>
          <m:rPr>
            <m:sty m:val="p"/>
          </m:rPr>
          <m:t>/</m:t>
        </m:r>
        <m:r>
          <m:t>5</m:t>
        </m:r>
        <m:r>
          <m:rPr>
            <m:sty m:val="p"/>
          </m:rPr>
          <m:t>=</m:t>
        </m:r>
        <m:r>
          <m:t>4</m:t>
        </m:r>
      </m:oMath>
      <w:r>
        <w:t xml:space="preserve"> </w:t>
      </w:r>
      <w:r>
        <w:t xml:space="preserve">jep</w:t>
      </w:r>
      <w:r>
        <w:t xml:space="preserve"> </w:t>
      </w:r>
      <m:oMath>
        <m:r>
          <m:t>17</m:t>
        </m:r>
        <m:r>
          <m:rPr>
            <m:sty m:val="p"/>
          </m:rPr>
          <m:t>+</m:t>
        </m:r>
        <m:r>
          <m:t>m</m:t>
        </m:r>
        <m:r>
          <m:rPr>
            <m:sty m:val="p"/>
          </m:rPr>
          <m:t>=</m:t>
        </m:r>
        <m:r>
          <m:t>20</m:t>
        </m:r>
      </m:oMath>
      <w:r>
        <w:t xml:space="preserve">, prandaj</w:t>
      </w:r>
      <w:r>
        <w:t xml:space="preserve"> </w:t>
      </w:r>
      <m:oMath>
        <m:r>
          <m:t>m</m:t>
        </m:r>
        <m:r>
          <m:rPr>
            <m:sty m:val="p"/>
          </m:rPr>
          <m:t>=</m:t>
        </m:r>
        <m:r>
          <m:t>3</m:t>
        </m:r>
      </m:oMath>
      <w:r>
        <w:t xml:space="preserve">.</w:t>
      </w:r>
    </w:p>
    <w:p>
      <w:pPr>
        <w:pStyle w:val="BodyText"/>
      </w:pPr>
      <w:r>
        <w:rPr>
          <w:b/>
          <w:bCs/>
        </w:rPr>
        <w:t xml:space="preserve">Interpreto dhe kontrollo rezultatin, pjesa (c)</w:t>
      </w:r>
    </w:p>
    <w:p>
      <w:pPr>
        <w:pStyle w:val="BodyText"/>
      </w:pPr>
      <w:r>
        <w:t xml:space="preserve">Me 18, shuma është 35, mesatarja 7 dhe mediana e renditur 5. Numërimi i skajshëm i shton 15 totalit dhe 3 mesatares, por e lëviz pozicionin qendror vetëm me një njësi.</w:t>
      </w:r>
    </w:p>
    <w:bookmarkEnd w:id="103"/>
    <w:bookmarkStart w:id="104" w:name="t01-a06-v07-vizitorët-në-tezgat-e-tregut"/>
    <w:p>
      <w:pPr>
        <w:pStyle w:val="Heading3"/>
      </w:pPr>
      <w:r>
        <w:rPr>
          <w:rStyle w:val="VerbatimChar"/>
        </w:rPr>
        <w:t xml:space="preserve">T01-A06-V07</w:t>
      </w:r>
      <w:r>
        <w:t xml:space="preserve">: Vizitorët në tezgat e tregut</w:t>
      </w:r>
    </w:p>
    <w:p>
      <w:pPr>
        <w:pStyle w:val="FirstParagraph"/>
      </w:pPr>
      <w:r>
        <w:rPr>
          <w:b/>
          <w:bCs/>
        </w:rPr>
        <w:t xml:space="preserve">Përgatit llogaritjen, pjesa (a)</w:t>
      </w:r>
    </w:p>
    <w:p>
      <w:pPr>
        <w:pStyle w:val="BodyText"/>
      </w:pPr>
      <w:r>
        <w:t xml:space="preserve">Vlerat e renditura</w:t>
      </w:r>
      <w:r>
        <w:t xml:space="preserve"> </w:t>
      </w:r>
      <m:oMath>
        <m:r>
          <m:t>40</m:t>
        </m:r>
        <m:r>
          <m:rPr>
            <m:sty m:val="p"/>
          </m:rPr>
          <m:t>,</m:t>
        </m:r>
        <m:r>
          <m:t>44</m:t>
        </m:r>
        <m:r>
          <m:rPr>
            <m:sty m:val="p"/>
          </m:rPr>
          <m:t>,</m:t>
        </m:r>
        <m:r>
          <m:t>45</m:t>
        </m:r>
        <m:r>
          <m:rPr>
            <m:sty m:val="p"/>
          </m:rPr>
          <m:t>,</m:t>
        </m:r>
        <m:r>
          <m:t>46</m:t>
        </m:r>
        <m:r>
          <m:rPr>
            <m:sty m:val="p"/>
          </m:rPr>
          <m:t>,</m:t>
        </m:r>
        <m:r>
          <m:t>50</m:t>
        </m:r>
      </m:oMath>
      <w:r>
        <w:t xml:space="preserve"> </w:t>
      </w:r>
      <w:r>
        <w:t xml:space="preserve">japin medianën 45; mesatarja është</w:t>
      </w:r>
      <w:r>
        <w:t xml:space="preserve"> </w:t>
      </w:r>
      <m:oMath>
        <m:r>
          <m:t>225</m:t>
        </m:r>
        <m:r>
          <m:rPr>
            <m:sty m:val="p"/>
          </m:rPr>
          <m:t>/</m:t>
        </m:r>
        <m:r>
          <m:t>5</m:t>
        </m:r>
        <m:r>
          <m:rPr>
            <m:sty m:val="p"/>
          </m:rPr>
          <m:t>=</m:t>
        </m:r>
        <m:r>
          <m:t>45</m:t>
        </m:r>
      </m:oMath>
      <w:r>
        <w:t xml:space="preserve"> </w:t>
      </w:r>
      <w:r>
        <w:t xml:space="preserve">qindra.</w:t>
      </w:r>
    </w:p>
    <w:p>
      <w:pPr>
        <w:pStyle w:val="BodyText"/>
      </w:pPr>
      <w:r>
        <w:rPr>
          <w:b/>
          <w:bCs/>
        </w:rPr>
        <w:t xml:space="preserve">Zhvillo llogaritjen, pjesa (b)</w:t>
      </w:r>
    </w:p>
    <w:p>
      <w:pPr>
        <w:pStyle w:val="BodyText"/>
      </w:pPr>
      <m:oMath>
        <m:d>
          <m:dPr>
            <m:begChr m:val="("/>
            <m:sepChr m:val=""/>
            <m:endChr m:val=")"/>
            <m:grow/>
          </m:dPr>
          <m:e>
            <m:r>
              <m:t>40</m:t>
            </m:r>
            <m:r>
              <m:rPr>
                <m:sty m:val="p"/>
              </m:rPr>
              <m:t>+</m:t>
            </m:r>
            <m:r>
              <m:t>44</m:t>
            </m:r>
            <m:r>
              <m:rPr>
                <m:sty m:val="p"/>
              </m:rPr>
              <m:t>+</m:t>
            </m:r>
            <m:r>
              <m:t>46</m:t>
            </m:r>
            <m:r>
              <m:rPr>
                <m:sty m:val="p"/>
              </m:rPr>
              <m:t>+</m:t>
            </m:r>
            <m:r>
              <m:t>50</m:t>
            </m:r>
            <m:r>
              <m:rPr>
                <m:sty m:val="p"/>
              </m:rPr>
              <m:t>+</m:t>
            </m:r>
            <m:r>
              <m:t>m</m:t>
            </m:r>
          </m:e>
        </m:d>
        <m:r>
          <m:rPr>
            <m:sty m:val="p"/>
          </m:rPr>
          <m:t>/</m:t>
        </m:r>
        <m:r>
          <m:t>5</m:t>
        </m:r>
        <m:r>
          <m:rPr>
            <m:sty m:val="p"/>
          </m:rPr>
          <m:t>=</m:t>
        </m:r>
        <m:r>
          <m:t>45</m:t>
        </m:r>
      </m:oMath>
      <w:r>
        <w:t xml:space="preserve"> </w:t>
      </w:r>
      <w:r>
        <w:t xml:space="preserve">jep</w:t>
      </w:r>
      <w:r>
        <w:t xml:space="preserve"> </w:t>
      </w:r>
      <m:oMath>
        <m:r>
          <m:t>180</m:t>
        </m:r>
        <m:r>
          <m:rPr>
            <m:sty m:val="p"/>
          </m:rPr>
          <m:t>+</m:t>
        </m:r>
        <m:r>
          <m:t>m</m:t>
        </m:r>
        <m:r>
          <m:rPr>
            <m:sty m:val="p"/>
          </m:rPr>
          <m:t>=</m:t>
        </m:r>
        <m:r>
          <m:t>225</m:t>
        </m:r>
      </m:oMath>
      <w:r>
        <w:t xml:space="preserve">, prandaj</w:t>
      </w:r>
      <w:r>
        <w:t xml:space="preserve"> </w:t>
      </w:r>
      <m:oMath>
        <m:r>
          <m:t>m</m:t>
        </m:r>
        <m:r>
          <m:rPr>
            <m:sty m:val="p"/>
          </m:rPr>
          <m:t>=</m:t>
        </m:r>
        <m:r>
          <m:t>45</m:t>
        </m:r>
      </m:oMath>
      <w:r>
        <w:t xml:space="preserve">.</w:t>
      </w:r>
    </w:p>
    <w:p>
      <w:pPr>
        <w:pStyle w:val="BodyText"/>
      </w:pPr>
      <w:r>
        <w:rPr>
          <w:b/>
          <w:bCs/>
        </w:rPr>
        <w:t xml:space="preserve">Interpreto dhe kontrollo rezultatin, pjesa (c)</w:t>
      </w:r>
    </w:p>
    <w:p>
      <w:pPr>
        <w:pStyle w:val="BodyText"/>
      </w:pPr>
      <w:r>
        <w:t xml:space="preserve">Zëvendësimi i saj me 85 jep shumën 265, mesataren 53 dhe medianën 46. Katër periudha mbeten në 50 qindra ose më poshtë, prandaj mediana e përfaqëson më mirë qendrën e tyre.</w:t>
      </w:r>
    </w:p>
    <w:bookmarkEnd w:id="104"/>
    <w:bookmarkStart w:id="105" w:name="X4778d6a302af61e223927601a378a0a03b1d7ca"/>
    <w:p>
      <w:pPr>
        <w:pStyle w:val="Heading3"/>
      </w:pPr>
      <w:r>
        <w:rPr>
          <w:rStyle w:val="VerbatimChar"/>
        </w:rPr>
        <w:t xml:space="preserve">T01-A06-V08</w:t>
      </w:r>
      <w:r>
        <w:t xml:space="preserve">: Numri i fjalëve në etiketat e ekspozitës</w:t>
      </w:r>
    </w:p>
    <w:p>
      <w:pPr>
        <w:pStyle w:val="FirstParagraph"/>
      </w:pPr>
      <w:r>
        <w:rPr>
          <w:b/>
          <w:bCs/>
        </w:rPr>
        <w:t xml:space="preserve">Përgatit llogaritjen, pjesa (a)</w:t>
      </w:r>
    </w:p>
    <w:p>
      <w:pPr>
        <w:pStyle w:val="BodyText"/>
      </w:pPr>
      <w:r>
        <w:t xml:space="preserve">Vlerat e renditura janë</w:t>
      </w:r>
      <w:r>
        <w:t xml:space="preserve"> </w:t>
      </w:r>
      <m:oMath>
        <m:r>
          <m:t>9</m:t>
        </m:r>
        <m:r>
          <m:rPr>
            <m:sty m:val="p"/>
          </m:rPr>
          <m:t>,</m:t>
        </m:r>
        <m:r>
          <m:t>10</m:t>
        </m:r>
        <m:r>
          <m:rPr>
            <m:sty m:val="p"/>
          </m:rPr>
          <m:t>,</m:t>
        </m:r>
        <m:r>
          <m:t>11</m:t>
        </m:r>
        <m:r>
          <m:rPr>
            <m:sty m:val="p"/>
          </m:rPr>
          <m:t>,</m:t>
        </m:r>
        <m:r>
          <m:t>12</m:t>
        </m:r>
        <m:r>
          <m:rPr>
            <m:sty m:val="p"/>
          </m:rPr>
          <m:t>,</m:t>
        </m:r>
        <m:r>
          <m:t>13</m:t>
        </m:r>
      </m:oMath>
      <w:r>
        <w:t xml:space="preserve">; mediana dhe mesatarja janë 11 dhjetëshe sepse</w:t>
      </w:r>
      <w:r>
        <w:t xml:space="preserve"> </w:t>
      </w:r>
      <m:oMath>
        <m:r>
          <m:t>55</m:t>
        </m:r>
        <m:r>
          <m:rPr>
            <m:sty m:val="p"/>
          </m:rPr>
          <m:t>/</m:t>
        </m:r>
        <m:r>
          <m:t>5</m:t>
        </m:r>
        <m:r>
          <m:rPr>
            <m:sty m:val="p"/>
          </m:rPr>
          <m:t>=</m:t>
        </m:r>
        <m:r>
          <m:t>11</m:t>
        </m:r>
      </m:oMath>
      <w:r>
        <w:t xml:space="preserve">.</w:t>
      </w:r>
    </w:p>
    <w:p>
      <w:pPr>
        <w:pStyle w:val="BodyText"/>
      </w:pPr>
      <w:r>
        <w:rPr>
          <w:b/>
          <w:bCs/>
        </w:rPr>
        <w:t xml:space="preserve">Zhvillo llogaritjen, pjesa (b)</w:t>
      </w:r>
    </w:p>
    <w:p>
      <w:pPr>
        <w:pStyle w:val="BodyText"/>
      </w:pPr>
      <m:oMath>
        <m:d>
          <m:dPr>
            <m:begChr m:val="("/>
            <m:sepChr m:val=""/>
            <m:endChr m:val=")"/>
            <m:grow/>
          </m:dPr>
          <m:e>
            <m:r>
              <m:t>9</m:t>
            </m:r>
            <m:r>
              <m:rPr>
                <m:sty m:val="p"/>
              </m:rPr>
              <m:t>+</m:t>
            </m:r>
            <m:r>
              <m:t>11</m:t>
            </m:r>
            <m:r>
              <m:rPr>
                <m:sty m:val="p"/>
              </m:rPr>
              <m:t>+</m:t>
            </m:r>
            <m:r>
              <m:t>12</m:t>
            </m:r>
            <m:r>
              <m:rPr>
                <m:sty m:val="p"/>
              </m:rPr>
              <m:t>+</m:t>
            </m:r>
            <m:r>
              <m:t>13</m:t>
            </m:r>
            <m:r>
              <m:rPr>
                <m:sty m:val="p"/>
              </m:rPr>
              <m:t>+</m:t>
            </m:r>
            <m:r>
              <m:t>m</m:t>
            </m:r>
          </m:e>
        </m:d>
        <m:r>
          <m:rPr>
            <m:sty m:val="p"/>
          </m:rPr>
          <m:t>/</m:t>
        </m:r>
        <m:r>
          <m:t>5</m:t>
        </m:r>
        <m:r>
          <m:rPr>
            <m:sty m:val="p"/>
          </m:rPr>
          <m:t>=</m:t>
        </m:r>
        <m:r>
          <m:t>11</m:t>
        </m:r>
      </m:oMath>
      <w:r>
        <w:t xml:space="preserve"> </w:t>
      </w:r>
      <w:r>
        <w:t xml:space="preserve">jep</w:t>
      </w:r>
      <w:r>
        <w:t xml:space="preserve"> </w:t>
      </w:r>
      <m:oMath>
        <m:r>
          <m:t>45</m:t>
        </m:r>
        <m:r>
          <m:rPr>
            <m:sty m:val="p"/>
          </m:rPr>
          <m:t>+</m:t>
        </m:r>
        <m:r>
          <m:t>m</m:t>
        </m:r>
        <m:r>
          <m:rPr>
            <m:sty m:val="p"/>
          </m:rPr>
          <m:t>=</m:t>
        </m:r>
        <m:r>
          <m:t>55</m:t>
        </m:r>
      </m:oMath>
      <w:r>
        <w:t xml:space="preserve">, prandaj</w:t>
      </w:r>
      <w:r>
        <w:t xml:space="preserve"> </w:t>
      </w:r>
      <m:oMath>
        <m:r>
          <m:t>m</m:t>
        </m:r>
        <m:r>
          <m:rPr>
            <m:sty m:val="p"/>
          </m:rPr>
          <m:t>=</m:t>
        </m:r>
        <m:r>
          <m:t>10</m:t>
        </m:r>
      </m:oMath>
      <w:r>
        <w:t xml:space="preserve">.</w:t>
      </w:r>
    </w:p>
    <w:p>
      <w:pPr>
        <w:pStyle w:val="BodyText"/>
      </w:pPr>
      <w:r>
        <w:rPr>
          <w:b/>
          <w:bCs/>
        </w:rPr>
        <w:t xml:space="preserve">Interpreto dhe kontrollo rezultatin, pjesa (c)</w:t>
      </w:r>
    </w:p>
    <w:p>
      <w:pPr>
        <w:pStyle w:val="BodyText"/>
      </w:pPr>
      <w:r>
        <w:t xml:space="preserve">Me 35, shuma është 80, mesatarja 16 dhe mediana 12. Mesatarja reagon ndaj rritjes së plotë prej 25 njësish; mediana varet nga vrojtimi i ri qendror.</w:t>
      </w:r>
    </w:p>
    <w:bookmarkEnd w:id="105"/>
    <w:bookmarkStart w:id="106" w:name="X3fdf4a2f77da4c7f25c8cb8979afb91eed03285"/>
    <w:p>
      <w:pPr>
        <w:pStyle w:val="Heading3"/>
      </w:pPr>
      <w:r>
        <w:rPr>
          <w:rStyle w:val="VerbatimChar"/>
        </w:rPr>
        <w:t xml:space="preserve">T01-A06-V09</w:t>
      </w:r>
      <w:r>
        <w:t xml:space="preserve">: Kohëzgjatjet e vrojtimeve të habitatit</w:t>
      </w:r>
    </w:p>
    <w:p>
      <w:pPr>
        <w:pStyle w:val="FirstParagraph"/>
      </w:pPr>
      <w:r>
        <w:rPr>
          <w:b/>
          <w:bCs/>
        </w:rPr>
        <w:t xml:space="preserve">Përgatit llogaritjen, pjesa (a)</w:t>
      </w:r>
    </w:p>
    <w:p>
      <w:pPr>
        <w:pStyle w:val="BodyText"/>
      </w:pPr>
      <w:r>
        <w:t xml:space="preserve">Renditja jep</w:t>
      </w:r>
      <w:r>
        <w:t xml:space="preserve"> </w:t>
      </w:r>
      <m:oMath>
        <m:r>
          <m:t>16</m:t>
        </m:r>
        <m:r>
          <m:rPr>
            <m:sty m:val="p"/>
          </m:rPr>
          <m:t>,</m:t>
        </m:r>
        <m:r>
          <m:t>18</m:t>
        </m:r>
        <m:r>
          <m:rPr>
            <m:sty m:val="p"/>
          </m:rPr>
          <m:t>,</m:t>
        </m:r>
        <m:r>
          <m:t>19</m:t>
        </m:r>
        <m:r>
          <m:rPr>
            <m:sty m:val="p"/>
          </m:rPr>
          <m:t>,</m:t>
        </m:r>
        <m:r>
          <m:t>20</m:t>
        </m:r>
        <m:r>
          <m:rPr>
            <m:sty m:val="p"/>
          </m:rPr>
          <m:t>,</m:t>
        </m:r>
        <m:r>
          <m:t>22</m:t>
        </m:r>
      </m:oMath>
      <w:r>
        <w:t xml:space="preserve">, pra medianën 19 dhe mesataren</w:t>
      </w:r>
      <w:r>
        <w:t xml:space="preserve"> </w:t>
      </w:r>
      <m:oMath>
        <m:r>
          <m:t>95</m:t>
        </m:r>
        <m:r>
          <m:rPr>
            <m:sty m:val="p"/>
          </m:rPr>
          <m:t>/</m:t>
        </m:r>
        <m:r>
          <m:t>5</m:t>
        </m:r>
        <m:r>
          <m:rPr>
            <m:sty m:val="p"/>
          </m:rPr>
          <m:t>=</m:t>
        </m:r>
        <m:r>
          <m:t>19</m:t>
        </m:r>
      </m:oMath>
      <w:r>
        <w:t xml:space="preserve"> </w:t>
      </w:r>
      <w:r>
        <w:t xml:space="preserve">minuta.</w:t>
      </w:r>
    </w:p>
    <w:p>
      <w:pPr>
        <w:pStyle w:val="BodyText"/>
      </w:pPr>
      <w:r>
        <w:rPr>
          <w:b/>
          <w:bCs/>
        </w:rPr>
        <w:t xml:space="preserve">Zhvillo llogaritjen, pjesa (b)</w:t>
      </w:r>
    </w:p>
    <w:p>
      <w:pPr>
        <w:pStyle w:val="BodyText"/>
      </w:pPr>
      <m:oMath>
        <m:d>
          <m:dPr>
            <m:begChr m:val="("/>
            <m:sepChr m:val=""/>
            <m:endChr m:val=")"/>
            <m:grow/>
          </m:dPr>
          <m:e>
            <m:r>
              <m:t>16</m:t>
            </m:r>
            <m:r>
              <m:rPr>
                <m:sty m:val="p"/>
              </m:rPr>
              <m:t>+</m:t>
            </m:r>
            <m:r>
              <m:t>18</m:t>
            </m:r>
            <m:r>
              <m:rPr>
                <m:sty m:val="p"/>
              </m:rPr>
              <m:t>+</m:t>
            </m:r>
            <m:r>
              <m:t>20</m:t>
            </m:r>
            <m:r>
              <m:rPr>
                <m:sty m:val="p"/>
              </m:rPr>
              <m:t>+</m:t>
            </m:r>
            <m:r>
              <m:t>22</m:t>
            </m:r>
            <m:r>
              <m:rPr>
                <m:sty m:val="p"/>
              </m:rPr>
              <m:t>+</m:t>
            </m:r>
            <m:r>
              <m:t>m</m:t>
            </m:r>
          </m:e>
        </m:d>
        <m:r>
          <m:rPr>
            <m:sty m:val="p"/>
          </m:rPr>
          <m:t>/</m:t>
        </m:r>
        <m:r>
          <m:t>5</m:t>
        </m:r>
        <m:r>
          <m:rPr>
            <m:sty m:val="p"/>
          </m:rPr>
          <m:t>=</m:t>
        </m:r>
        <m:r>
          <m:t>19</m:t>
        </m:r>
      </m:oMath>
      <w:r>
        <w:t xml:space="preserve"> </w:t>
      </w:r>
      <w:r>
        <w:t xml:space="preserve">jep</w:t>
      </w:r>
      <w:r>
        <w:t xml:space="preserve"> </w:t>
      </w:r>
      <m:oMath>
        <m:r>
          <m:t>76</m:t>
        </m:r>
        <m:r>
          <m:rPr>
            <m:sty m:val="p"/>
          </m:rPr>
          <m:t>+</m:t>
        </m:r>
        <m:r>
          <m:t>m</m:t>
        </m:r>
        <m:r>
          <m:rPr>
            <m:sty m:val="p"/>
          </m:rPr>
          <m:t>=</m:t>
        </m:r>
        <m:r>
          <m:t>95</m:t>
        </m:r>
      </m:oMath>
      <w:r>
        <w:t xml:space="preserve">, prandaj</w:t>
      </w:r>
      <w:r>
        <w:t xml:space="preserve"> </w:t>
      </w:r>
      <m:oMath>
        <m:r>
          <m:t>m</m:t>
        </m:r>
        <m:r>
          <m:rPr>
            <m:sty m:val="p"/>
          </m:rPr>
          <m:t>=</m:t>
        </m:r>
        <m:r>
          <m:t>19</m:t>
        </m:r>
      </m:oMath>
      <w:r>
        <w:t xml:space="preserve">.</w:t>
      </w:r>
    </w:p>
    <w:p>
      <w:pPr>
        <w:pStyle w:val="BodyText"/>
      </w:pPr>
      <w:r>
        <w:rPr>
          <w:b/>
          <w:bCs/>
        </w:rPr>
        <w:t xml:space="preserve">Interpreto dhe kontrollo rezultatin, pjesa (c)</w:t>
      </w:r>
    </w:p>
    <w:p>
      <w:pPr>
        <w:pStyle w:val="BodyText"/>
      </w:pPr>
      <w:r>
        <w:t xml:space="preserve">Me 54, shuma është 130, mesatarja 26 dhe mediana 20. Kohëzgjatja e skajshme e rrit mesataren me 7 minuta, por medianën vetëm me 1 minutë.</w:t>
      </w:r>
    </w:p>
    <w:bookmarkEnd w:id="106"/>
    <w:bookmarkStart w:id="107" w:name="Xc953e1130d314f7bf7ef17fe94bfb8424fe0c7a"/>
    <w:p>
      <w:pPr>
        <w:pStyle w:val="Heading3"/>
      </w:pPr>
      <w:r>
        <w:rPr>
          <w:rStyle w:val="VerbatimChar"/>
        </w:rPr>
        <w:t xml:space="preserve">T01-A06-V10</w:t>
      </w:r>
      <w:r>
        <w:t xml:space="preserve">: Totali i dërgesave të kooperativës</w:t>
      </w:r>
    </w:p>
    <w:p>
      <w:pPr>
        <w:pStyle w:val="FirstParagraph"/>
      </w:pPr>
      <w:r>
        <w:rPr>
          <w:b/>
          <w:bCs/>
        </w:rPr>
        <w:t xml:space="preserve">Përgatit llogaritjen, pjesa (a)</w:t>
      </w:r>
    </w:p>
    <w:p>
      <w:pPr>
        <w:pStyle w:val="BodyText"/>
      </w:pPr>
      <w:r>
        <w:t xml:space="preserve">Vlerat e renditura</w:t>
      </w:r>
      <w:r>
        <w:t xml:space="preserve"> </w:t>
      </w:r>
      <m:oMath>
        <m:r>
          <m:t>24</m:t>
        </m:r>
        <m:r>
          <m:rPr>
            <m:sty m:val="p"/>
          </m:rPr>
          <m:t>,</m:t>
        </m:r>
        <m:r>
          <m:t>26</m:t>
        </m:r>
        <m:r>
          <m:rPr>
            <m:sty m:val="p"/>
          </m:rPr>
          <m:t>,</m:t>
        </m:r>
        <m:r>
          <m:t>27</m:t>
        </m:r>
        <m:r>
          <m:rPr>
            <m:sty m:val="p"/>
          </m:rPr>
          <m:t>,</m:t>
        </m:r>
        <m:r>
          <m:t>28</m:t>
        </m:r>
        <m:r>
          <m:rPr>
            <m:sty m:val="p"/>
          </m:rPr>
          <m:t>,</m:t>
        </m:r>
        <m:r>
          <m:t>30</m:t>
        </m:r>
      </m:oMath>
      <w:r>
        <w:t xml:space="preserve"> </w:t>
      </w:r>
      <w:r>
        <w:t xml:space="preserve">japin medianën 27 dhe mesataren</w:t>
      </w:r>
      <w:r>
        <w:t xml:space="preserve"> </w:t>
      </w:r>
      <m:oMath>
        <m:r>
          <m:t>135</m:t>
        </m:r>
        <m:r>
          <m:rPr>
            <m:sty m:val="p"/>
          </m:rPr>
          <m:t>/</m:t>
        </m:r>
        <m:r>
          <m:t>5</m:t>
        </m:r>
        <m:r>
          <m:rPr>
            <m:sty m:val="p"/>
          </m:rPr>
          <m:t>=</m:t>
        </m:r>
        <m:r>
          <m:t>27</m:t>
        </m:r>
      </m:oMath>
      <w:r>
        <w:t xml:space="preserve">.</w:t>
      </w:r>
    </w:p>
    <w:p>
      <w:pPr>
        <w:pStyle w:val="BodyText"/>
      </w:pPr>
      <w:r>
        <w:rPr>
          <w:b/>
          <w:bCs/>
        </w:rPr>
        <w:t xml:space="preserve">Zhvillo llogaritjen, pjesa (b)</w:t>
      </w:r>
    </w:p>
    <w:p>
      <w:pPr>
        <w:pStyle w:val="BodyText"/>
      </w:pPr>
      <m:oMath>
        <m:d>
          <m:dPr>
            <m:begChr m:val="("/>
            <m:sepChr m:val=""/>
            <m:endChr m:val=")"/>
            <m:grow/>
          </m:dPr>
          <m:e>
            <m:r>
              <m:t>24</m:t>
            </m:r>
            <m:r>
              <m:rPr>
                <m:sty m:val="p"/>
              </m:rPr>
              <m:t>+</m:t>
            </m:r>
            <m:r>
              <m:t>26</m:t>
            </m:r>
            <m:r>
              <m:rPr>
                <m:sty m:val="p"/>
              </m:rPr>
              <m:t>+</m:t>
            </m:r>
            <m:r>
              <m:t>28</m:t>
            </m:r>
            <m:r>
              <m:rPr>
                <m:sty m:val="p"/>
              </m:rPr>
              <m:t>+</m:t>
            </m:r>
            <m:r>
              <m:t>30</m:t>
            </m:r>
            <m:r>
              <m:rPr>
                <m:sty m:val="p"/>
              </m:rPr>
              <m:t>+</m:t>
            </m:r>
            <m:r>
              <m:t>m</m:t>
            </m:r>
          </m:e>
        </m:d>
        <m:r>
          <m:rPr>
            <m:sty m:val="p"/>
          </m:rPr>
          <m:t>/</m:t>
        </m:r>
        <m:r>
          <m:t>5</m:t>
        </m:r>
        <m:r>
          <m:rPr>
            <m:sty m:val="p"/>
          </m:rPr>
          <m:t>=</m:t>
        </m:r>
        <m:r>
          <m:t>27</m:t>
        </m:r>
      </m:oMath>
      <w:r>
        <w:t xml:space="preserve"> </w:t>
      </w:r>
      <w:r>
        <w:t xml:space="preserve">jep</w:t>
      </w:r>
      <w:r>
        <w:t xml:space="preserve"> </w:t>
      </w:r>
      <m:oMath>
        <m:r>
          <m:t>108</m:t>
        </m:r>
        <m:r>
          <m:rPr>
            <m:sty m:val="p"/>
          </m:rPr>
          <m:t>+</m:t>
        </m:r>
        <m:r>
          <m:t>m</m:t>
        </m:r>
        <m:r>
          <m:rPr>
            <m:sty m:val="p"/>
          </m:rPr>
          <m:t>=</m:t>
        </m:r>
        <m:r>
          <m:t>135</m:t>
        </m:r>
      </m:oMath>
      <w:r>
        <w:t xml:space="preserve">, prandaj</w:t>
      </w:r>
      <w:r>
        <w:t xml:space="preserve"> </w:t>
      </w:r>
      <m:oMath>
        <m:r>
          <m:t>m</m:t>
        </m:r>
        <m:r>
          <m:rPr>
            <m:sty m:val="p"/>
          </m:rPr>
          <m:t>=</m:t>
        </m:r>
        <m:r>
          <m:t>27</m:t>
        </m:r>
      </m:oMath>
      <w:r>
        <w:t xml:space="preserve">.</w:t>
      </w:r>
    </w:p>
    <w:p>
      <w:pPr>
        <w:pStyle w:val="BodyText"/>
      </w:pPr>
      <w:r>
        <w:rPr>
          <w:b/>
          <w:bCs/>
        </w:rPr>
        <w:t xml:space="preserve">Interpreto dhe kontrollo rezultatin, pjesa (c)</w:t>
      </w:r>
    </w:p>
    <w:p>
      <w:pPr>
        <w:pStyle w:val="BodyText"/>
      </w:pPr>
      <w:r>
        <w:t xml:space="preserve">Me 72, shuma është 180, mesatarja 36 dhe mediana 28. Meqë katër ditë shtrihen nga 24 deri në 30, mediana e vendos më mirë qendrën e tyre; mesatarja përcjell edhe totalin më të madh të shkaktuar nga dita e skajshme.</w:t>
      </w:r>
    </w:p>
    <w:bookmarkEnd w:id="107"/>
    <w:bookmarkEnd w:id="108"/>
    <w:bookmarkStart w:id="119" w:name="Xdccd48d3e5459aa80c93ad96ef1fa8f14a90e6b"/>
    <w:p>
      <w:pPr>
        <w:pStyle w:val="Heading2"/>
      </w:pPr>
      <w:r>
        <w:t xml:space="preserve">A07: Medianat e të dhënave të bashkuara dhe zëvendësimi i vlerave</w:t>
      </w:r>
    </w:p>
    <w:bookmarkStart w:id="109" w:name="Xbf90f8e488c7da92b6e30a6091fcea3492c849b"/>
    <w:p>
      <w:pPr>
        <w:pStyle w:val="Heading3"/>
      </w:pPr>
      <w:r>
        <w:rPr>
          <w:rStyle w:val="VerbatimChar"/>
        </w:rPr>
        <w:t xml:space="preserve">T01-A07-V01</w:t>
      </w:r>
      <w:r>
        <w:t xml:space="preserve">: Bashkimi i dy grupeve të leximit</w:t>
      </w:r>
    </w:p>
    <w:p>
      <w:pPr>
        <w:pStyle w:val="FirstParagraph"/>
      </w:pPr>
      <w:r>
        <w:rPr>
          <w:b/>
          <w:bCs/>
        </w:rPr>
        <w:t xml:space="preserve">Përgatit llogaritjen</w:t>
      </w:r>
    </w:p>
    <w:p>
      <w:pPr>
        <w:pStyle w:val="BodyText"/>
      </w:pPr>
      <w:r>
        <w:t xml:space="preserve">Renditja e të dhënave të bashkuara është</w:t>
      </w:r>
      <w:r>
        <w:t xml:space="preserve"> </w:t>
      </w:r>
      <m:oMath>
        <m:r>
          <m:t>2</m:t>
        </m:r>
        <m:r>
          <m:rPr>
            <m:sty m:val="p"/>
          </m:rPr>
          <m:t>,</m:t>
        </m:r>
        <m:r>
          <m:t>3</m:t>
        </m:r>
        <m:r>
          <m:rPr>
            <m:sty m:val="p"/>
          </m:rPr>
          <m:t>,</m:t>
        </m:r>
        <m:r>
          <m:t>5</m:t>
        </m:r>
        <m:r>
          <m:rPr>
            <m:sty m:val="p"/>
          </m:rPr>
          <m:t>,</m:t>
        </m:r>
        <m:r>
          <m:t>6</m:t>
        </m:r>
        <m:r>
          <m:rPr>
            <m:sty m:val="p"/>
          </m:rPr>
          <m:t>,</m:t>
        </m:r>
        <m:r>
          <m:t>8</m:t>
        </m:r>
        <m:r>
          <m:rPr>
            <m:sty m:val="p"/>
          </m:rPr>
          <m:t>,</m:t>
        </m:r>
        <m:r>
          <m:t>9</m:t>
        </m:r>
        <m:r>
          <m:rPr>
            <m:sty m:val="p"/>
          </m:rPr>
          <m:t>,</m:t>
        </m:r>
        <m:r>
          <m:t>11</m:t>
        </m:r>
        <m:r>
          <m:rPr>
            <m:sty m:val="p"/>
          </m:rPr>
          <m:t>,</m:t>
        </m:r>
        <m:r>
          <m:t>12</m:t>
        </m:r>
        <m:r>
          <m:rPr>
            <m:sty m:val="p"/>
          </m:rPr>
          <m:t>,</m:t>
        </m:r>
        <m:r>
          <m:t>14</m:t>
        </m:r>
        <m:r>
          <m:rPr>
            <m:sty m:val="p"/>
          </m:rPr>
          <m:t>,</m:t>
        </m:r>
        <m:r>
          <m:t>15</m:t>
        </m:r>
      </m:oMath>
      <w:r>
        <w:t xml:space="preserve">, prandaj</w:t>
      </w:r>
      <w:r>
        <w:t xml:space="preserve"> </w:t>
      </w:r>
      <m:oMath>
        <m:acc>
          <m:accPr>
            <m:chr m:val="̃"/>
          </m:accPr>
          <m:e>
            <m:r>
              <m:t>x</m:t>
            </m:r>
          </m:e>
        </m:acc>
        <m:r>
          <m:rPr>
            <m:sty m:val="p"/>
          </m:rPr>
          <m:t>=</m:t>
        </m:r>
        <m:d>
          <m:dPr>
            <m:begChr m:val="("/>
            <m:sepChr m:val=""/>
            <m:endChr m:val=")"/>
            <m:grow/>
          </m:dPr>
          <m:e>
            <m:r>
              <m:t>8</m:t>
            </m:r>
            <m:r>
              <m:rPr>
                <m:sty m:val="p"/>
              </m:rPr>
              <m:t>+</m:t>
            </m:r>
            <m:r>
              <m:t>9</m:t>
            </m:r>
          </m:e>
        </m:d>
        <m:r>
          <m:rPr>
            <m:sty m:val="p"/>
          </m:rPr>
          <m:t>/</m:t>
        </m:r>
        <m:r>
          <m:t>2</m:t>
        </m:r>
        <m:r>
          <m:rPr>
            <m:sty m:val="p"/>
          </m:rPr>
          <m:t>=</m:t>
        </m:r>
        <m:r>
          <m:t>8.5</m:t>
        </m:r>
      </m:oMath>
      <w:r>
        <w:t xml:space="preserve">.</w:t>
      </w:r>
    </w:p>
    <w:p>
      <w:pPr>
        <w:pStyle w:val="BodyText"/>
      </w:pPr>
      <w:r>
        <w:rPr>
          <w:b/>
          <w:bCs/>
        </w:rPr>
        <w:t xml:space="preserve">Zhvillo llogaritjen</w:t>
      </w:r>
    </w:p>
    <w:p>
      <w:pPr>
        <w:pStyle w:val="BodyText"/>
      </w:pPr>
      <w:r>
        <w:t xml:space="preserve">Zëvendësimi i 5 me 10 jep vlerat qendrore 9 dhe 10, e kështu medianën 9.5.</w:t>
      </w:r>
    </w:p>
    <w:p>
      <w:pPr>
        <w:pStyle w:val="BodyText"/>
      </w:pPr>
      <w:r>
        <w:rPr>
          <w:b/>
          <w:bCs/>
        </w:rPr>
        <w:t xml:space="preserve">Interpreto dhe kontrollo rezultatin</w:t>
      </w:r>
    </w:p>
    <w:p>
      <w:pPr>
        <w:pStyle w:val="BodyText"/>
      </w:pPr>
      <w:r>
        <w:t xml:space="preserve">Duke u nisur nga të dhënat fillestare, zëvendësimi i 15 me 60 i lë vlerat qendrore 8 dhe 9 dhe medianën 8.5.</w:t>
      </w:r>
    </w:p>
    <w:p>
      <w:pPr>
        <w:pStyle w:val="BodyText"/>
      </w:pPr>
      <w:r>
        <w:t xml:space="preserve">Zëvendësimi i parë i kalon pozicionet qendrore; rritja e një vlere që gjendet tashmë mbi to nuk i kalon.</w:t>
      </w:r>
    </w:p>
    <w:bookmarkEnd w:id="109"/>
    <w:bookmarkStart w:id="110" w:name="Xf3775c17b907dfaa15c7068b773a047be39e420"/>
    <w:p>
      <w:pPr>
        <w:pStyle w:val="Heading3"/>
      </w:pPr>
      <w:r>
        <w:rPr>
          <w:rStyle w:val="VerbatimChar"/>
        </w:rPr>
        <w:t xml:space="preserve">T01-A07-V02</w:t>
      </w:r>
      <w:r>
        <w:t xml:space="preserve">: Bashkimi i dy periudhave të tregut</w:t>
      </w:r>
    </w:p>
    <w:p>
      <w:pPr>
        <w:pStyle w:val="FirstParagraph"/>
      </w:pPr>
      <w:r>
        <w:rPr>
          <w:b/>
          <w:bCs/>
        </w:rPr>
        <w:t xml:space="preserve">Përgatit llogaritjen</w:t>
      </w:r>
    </w:p>
    <w:p>
      <w:pPr>
        <w:pStyle w:val="BodyText"/>
      </w:pPr>
      <w:r>
        <w:t xml:space="preserve">Renditja fillestare është</w:t>
      </w:r>
      <w:r>
        <w:t xml:space="preserve"> </w:t>
      </w:r>
      <m:oMath>
        <m:r>
          <m:t>10</m:t>
        </m:r>
        <m:r>
          <m:rPr>
            <m:sty m:val="p"/>
          </m:rPr>
          <m:t>,</m:t>
        </m:r>
        <m:r>
          <m:t>12</m:t>
        </m:r>
        <m:r>
          <m:rPr>
            <m:sty m:val="p"/>
          </m:rPr>
          <m:t>,</m:t>
        </m:r>
        <m:r>
          <m:t>14</m:t>
        </m:r>
        <m:r>
          <m:rPr>
            <m:sty m:val="p"/>
          </m:rPr>
          <m:t>,</m:t>
        </m:r>
        <m:r>
          <m:t>16</m:t>
        </m:r>
        <m:r>
          <m:rPr>
            <m:sty m:val="p"/>
          </m:rPr>
          <m:t>,</m:t>
        </m:r>
        <m:r>
          <m:t>18</m:t>
        </m:r>
        <m:r>
          <m:rPr>
            <m:sty m:val="p"/>
          </m:rPr>
          <m:t>,</m:t>
        </m:r>
        <m:r>
          <m:t>20</m:t>
        </m:r>
        <m:r>
          <m:rPr>
            <m:sty m:val="p"/>
          </m:rPr>
          <m:t>,</m:t>
        </m:r>
        <m:r>
          <m:t>22</m:t>
        </m:r>
        <m:r>
          <m:rPr>
            <m:sty m:val="p"/>
          </m:rPr>
          <m:t>,</m:t>
        </m:r>
        <m:r>
          <m:t>24</m:t>
        </m:r>
        <m:r>
          <m:rPr>
            <m:sty m:val="p"/>
          </m:rPr>
          <m:t>,</m:t>
        </m:r>
        <m:r>
          <m:t>26</m:t>
        </m:r>
        <m:r>
          <m:rPr>
            <m:sty m:val="p"/>
          </m:rPr>
          <m:t>,</m:t>
        </m:r>
        <m:r>
          <m:t>28</m:t>
        </m:r>
      </m:oMath>
      <w:r>
        <w:t xml:space="preserve">, çka jep</w:t>
      </w:r>
      <w:r>
        <w:t xml:space="preserve"> </w:t>
      </w:r>
      <m:oMath>
        <m:d>
          <m:dPr>
            <m:begChr m:val="("/>
            <m:sepChr m:val=""/>
            <m:endChr m:val=")"/>
            <m:grow/>
          </m:dPr>
          <m:e>
            <m:r>
              <m:t>18</m:t>
            </m:r>
            <m:r>
              <m:rPr>
                <m:sty m:val="p"/>
              </m:rPr>
              <m:t>+</m:t>
            </m:r>
            <m:r>
              <m:t>20</m:t>
            </m:r>
          </m:e>
        </m:d>
        <m:r>
          <m:rPr>
            <m:sty m:val="p"/>
          </m:rPr>
          <m:t>/</m:t>
        </m:r>
        <m:r>
          <m:t>2</m:t>
        </m:r>
        <m:r>
          <m:rPr>
            <m:sty m:val="p"/>
          </m:rPr>
          <m:t>=</m:t>
        </m:r>
        <m:r>
          <m:t>19</m:t>
        </m:r>
      </m:oMath>
      <w:r>
        <w:t xml:space="preserve">.</w:t>
      </w:r>
    </w:p>
    <w:p>
      <w:pPr>
        <w:pStyle w:val="BodyText"/>
      </w:pPr>
      <w:r>
        <w:rPr>
          <w:b/>
          <w:bCs/>
        </w:rPr>
        <w:t xml:space="preserve">Zhvillo llogaritjen</w:t>
      </w:r>
    </w:p>
    <w:p>
      <w:pPr>
        <w:pStyle w:val="BodyText"/>
      </w:pPr>
      <w:r>
        <w:t xml:space="preserve">Kur 14 ndryshohet në 21, renditja rreth qendrës është</w:t>
      </w:r>
      <w:r>
        <w:t xml:space="preserve"> </w:t>
      </w:r>
      <m:oMath>
        <m:r>
          <m:rPr>
            <m:sty m:val="p"/>
          </m:rPr>
          <m:t>.</m:t>
        </m:r>
        <m:r>
          <m:rPr>
            <m:sty m:val="p"/>
          </m:rPr>
          <m:t>.</m:t>
        </m:r>
        <m:r>
          <m:rPr>
            <m:sty m:val="p"/>
          </m:rPr>
          <m:t>.</m:t>
        </m:r>
        <m:r>
          <m:rPr>
            <m:sty m:val="p"/>
          </m:rPr>
          <m:t>,</m:t>
        </m:r>
        <m:r>
          <m:t>18</m:t>
        </m:r>
        <m:r>
          <m:rPr>
            <m:sty m:val="p"/>
          </m:rPr>
          <m:t>,</m:t>
        </m:r>
        <m:r>
          <m:t>20</m:t>
        </m:r>
        <m:r>
          <m:rPr>
            <m:sty m:val="p"/>
          </m:rPr>
          <m:t>,</m:t>
        </m:r>
        <m:r>
          <m:t>21</m:t>
        </m:r>
        <m:r>
          <m:rPr>
            <m:sty m:val="p"/>
          </m:rPr>
          <m:t>,</m:t>
        </m:r>
        <m:r>
          <m:t>22</m:t>
        </m:r>
        <m:r>
          <m:rPr>
            <m:sty m:val="p"/>
          </m:rPr>
          <m:t>,</m:t>
        </m:r>
        <m:r>
          <m:rPr>
            <m:sty m:val="p"/>
          </m:rPr>
          <m:t>.</m:t>
        </m:r>
        <m:r>
          <m:rPr>
            <m:sty m:val="p"/>
          </m:rPr>
          <m:t>.</m:t>
        </m:r>
        <m:r>
          <m:rPr>
            <m:sty m:val="p"/>
          </m:rPr>
          <m:t>.</m:t>
        </m:r>
      </m:oMath>
      <w:r>
        <w:t xml:space="preserve">, prandaj mediana është</w:t>
      </w:r>
      <w:r>
        <w:t xml:space="preserve"> </w:t>
      </w:r>
      <m:oMath>
        <m:d>
          <m:dPr>
            <m:begChr m:val="("/>
            <m:sepChr m:val=""/>
            <m:endChr m:val=")"/>
            <m:grow/>
          </m:dPr>
          <m:e>
            <m:r>
              <m:t>20</m:t>
            </m:r>
            <m:r>
              <m:rPr>
                <m:sty m:val="p"/>
              </m:rPr>
              <m:t>+</m:t>
            </m:r>
            <m:r>
              <m:t>21</m:t>
            </m:r>
          </m:e>
        </m:d>
        <m:r>
          <m:rPr>
            <m:sty m:val="p"/>
          </m:rPr>
          <m:t>/</m:t>
        </m:r>
        <m:r>
          <m:t>2</m:t>
        </m:r>
        <m:r>
          <m:rPr>
            <m:sty m:val="p"/>
          </m:rPr>
          <m:t>=</m:t>
        </m:r>
        <m:r>
          <m:t>20.5</m:t>
        </m:r>
      </m:oMath>
      <w:r>
        <w:t xml:space="preserve">.</w:t>
      </w:r>
    </w:p>
    <w:p>
      <w:pPr>
        <w:pStyle w:val="BodyText"/>
      </w:pPr>
      <w:r>
        <w:rPr>
          <w:b/>
          <w:bCs/>
        </w:rPr>
        <w:t xml:space="preserve">Interpreto dhe kontrollo rezultatin</w:t>
      </w:r>
    </w:p>
    <w:p>
      <w:pPr>
        <w:pStyle w:val="BodyText"/>
      </w:pPr>
      <w:r>
        <w:t xml:space="preserve">Zëvendësimi i vlerës fillestare 28 me 80 i lë pozicionet e pesta dhe të gjashta në 18 dhe 20, prandaj mediana mbetet 19.</w:t>
      </w:r>
    </w:p>
    <w:p>
      <w:pPr>
        <w:pStyle w:val="BodyText"/>
      </w:pPr>
      <w:r>
        <w:t xml:space="preserve">Rezultatin e kontrollon pozicioni në renditje, jo largësia e skajshme.</w:t>
      </w:r>
    </w:p>
    <w:bookmarkEnd w:id="110"/>
    <w:bookmarkStart w:id="111" w:name="X37552f57d1fb700a761d70a69585e9f81797139"/>
    <w:p>
      <w:pPr>
        <w:pStyle w:val="Heading3"/>
      </w:pPr>
      <w:r>
        <w:rPr>
          <w:rStyle w:val="VerbatimChar"/>
        </w:rPr>
        <w:t xml:space="preserve">T01-A07-V03</w:t>
      </w:r>
      <w:r>
        <w:t xml:space="preserve">: Bashkimi i dy rafteve të arkivit</w:t>
      </w:r>
    </w:p>
    <w:p>
      <w:pPr>
        <w:pStyle w:val="FirstParagraph"/>
      </w:pPr>
      <w:r>
        <w:rPr>
          <w:b/>
          <w:bCs/>
        </w:rPr>
        <w:t xml:space="preserve">Përgatit llogaritjen</w:t>
      </w:r>
    </w:p>
    <w:p>
      <w:pPr>
        <w:pStyle w:val="BodyText"/>
      </w:pPr>
      <w:r>
        <w:t xml:space="preserve">Renditja e të dhënave të bashkuara</w:t>
      </w:r>
      <w:r>
        <w:t xml:space="preserve"> </w:t>
      </w:r>
      <m:oMath>
        <m:r>
          <m:t>1</m:t>
        </m:r>
        <m:r>
          <m:rPr>
            <m:sty m:val="p"/>
          </m:rPr>
          <m:t>,</m:t>
        </m:r>
        <m:r>
          <m:t>2</m:t>
        </m:r>
        <m:r>
          <m:rPr>
            <m:sty m:val="p"/>
          </m:rPr>
          <m:t>,</m:t>
        </m:r>
        <m:r>
          <m:t>4</m:t>
        </m:r>
        <m:r>
          <m:rPr>
            <m:sty m:val="p"/>
          </m:rPr>
          <m:t>,</m:t>
        </m:r>
        <m:r>
          <m:t>5</m:t>
        </m:r>
        <m:r>
          <m:rPr>
            <m:sty m:val="p"/>
          </m:rPr>
          <m:t>,</m:t>
        </m:r>
        <m:r>
          <m:t>7</m:t>
        </m:r>
        <m:r>
          <m:rPr>
            <m:sty m:val="p"/>
          </m:rPr>
          <m:t>,</m:t>
        </m:r>
        <m:r>
          <m:t>8</m:t>
        </m:r>
        <m:r>
          <m:rPr>
            <m:sty m:val="p"/>
          </m:rPr>
          <m:t>,</m:t>
        </m:r>
        <m:r>
          <m:t>10</m:t>
        </m:r>
        <m:r>
          <m:rPr>
            <m:sty m:val="p"/>
          </m:rPr>
          <m:t>,</m:t>
        </m:r>
        <m:r>
          <m:t>11</m:t>
        </m:r>
        <m:r>
          <m:rPr>
            <m:sty m:val="p"/>
          </m:rPr>
          <m:t>,</m:t>
        </m:r>
        <m:r>
          <m:t>13</m:t>
        </m:r>
        <m:r>
          <m:rPr>
            <m:sty m:val="p"/>
          </m:rPr>
          <m:t>,</m:t>
        </m:r>
        <m:r>
          <m:t>14</m:t>
        </m:r>
      </m:oMath>
      <w:r>
        <w:t xml:space="preserve"> </w:t>
      </w:r>
      <w:r>
        <w:t xml:space="preserve">jep medianën</w:t>
      </w:r>
      <w:r>
        <w:t xml:space="preserve"> </w:t>
      </w:r>
      <m:oMath>
        <m:d>
          <m:dPr>
            <m:begChr m:val="("/>
            <m:sepChr m:val=""/>
            <m:endChr m:val=")"/>
            <m:grow/>
          </m:dPr>
          <m:e>
            <m:r>
              <m:t>7</m:t>
            </m:r>
            <m:r>
              <m:rPr>
                <m:sty m:val="p"/>
              </m:rPr>
              <m:t>+</m:t>
            </m:r>
            <m:r>
              <m:t>8</m:t>
            </m:r>
          </m:e>
        </m:d>
        <m:r>
          <m:rPr>
            <m:sty m:val="p"/>
          </m:rPr>
          <m:t>/</m:t>
        </m:r>
        <m:r>
          <m:t>2</m:t>
        </m:r>
        <m:r>
          <m:rPr>
            <m:sty m:val="p"/>
          </m:rPr>
          <m:t>=</m:t>
        </m:r>
        <m:r>
          <m:t>7.5</m:t>
        </m:r>
      </m:oMath>
      <w:r>
        <w:t xml:space="preserve">.</w:t>
      </w:r>
    </w:p>
    <w:p>
      <w:pPr>
        <w:pStyle w:val="BodyText"/>
      </w:pPr>
      <w:r>
        <w:rPr>
          <w:b/>
          <w:bCs/>
        </w:rPr>
        <w:t xml:space="preserve">Zhvillo llogaritjen</w:t>
      </w:r>
    </w:p>
    <w:p>
      <w:pPr>
        <w:pStyle w:val="BodyText"/>
      </w:pPr>
      <w:r>
        <w:t xml:space="preserve">Kur 4 bëhet 9, çifti qendror është 8 dhe 9, çka jep 8.5.</w:t>
      </w:r>
    </w:p>
    <w:p>
      <w:pPr>
        <w:pStyle w:val="BodyText"/>
      </w:pPr>
      <w:r>
        <w:rPr>
          <w:b/>
          <w:bCs/>
        </w:rPr>
        <w:t xml:space="preserve">Interpreto dhe kontrollo rezultatin</w:t>
      </w:r>
    </w:p>
    <w:p>
      <w:pPr>
        <w:pStyle w:val="BodyText"/>
      </w:pPr>
      <w:r>
        <w:t xml:space="preserve">Duke u kthyer te të dhënat fillestare dhe duke ndryshuar 14 në 40, çifti qendror mbetet 7 dhe 8, prandaj mediana mbetet 7.5.</w:t>
      </w:r>
    </w:p>
    <w:p>
      <w:pPr>
        <w:pStyle w:val="BodyText"/>
      </w:pPr>
      <w:r>
        <w:t xml:space="preserve">Vetëm zëvendësimi i parë ndryshon vlerat që zënë qendrën.</w:t>
      </w:r>
    </w:p>
    <w:bookmarkEnd w:id="111"/>
    <w:bookmarkStart w:id="112" w:name="Xb0c33aa2f25d29db238f4daee98f0dc46d6ef65"/>
    <w:p>
      <w:pPr>
        <w:pStyle w:val="Heading3"/>
      </w:pPr>
      <w:r>
        <w:rPr>
          <w:rStyle w:val="VerbatimChar"/>
        </w:rPr>
        <w:t xml:space="preserve">T01-A07-V04</w:t>
      </w:r>
      <w:r>
        <w:t xml:space="preserve">: Bashkimi i dy sesioneve të ecjes</w:t>
      </w:r>
    </w:p>
    <w:p>
      <w:pPr>
        <w:pStyle w:val="FirstParagraph"/>
      </w:pPr>
      <w:r>
        <w:rPr>
          <w:b/>
          <w:bCs/>
        </w:rPr>
        <w:t xml:space="preserve">Përgatit llogaritjen</w:t>
      </w:r>
    </w:p>
    <w:p>
      <w:pPr>
        <w:pStyle w:val="BodyText"/>
      </w:pPr>
      <w:r>
        <w:t xml:space="preserve">Fillimisht, vlerat qendrore të renditura janë 40 dhe 42, prandaj</w:t>
      </w:r>
      <w:r>
        <w:t xml:space="preserve"> </w:t>
      </w:r>
      <m:oMath>
        <m:acc>
          <m:accPr>
            <m:chr m:val="̃"/>
          </m:accPr>
          <m:e>
            <m:r>
              <m:t>x</m:t>
            </m:r>
          </m:e>
        </m:acc>
        <m:r>
          <m:rPr>
            <m:sty m:val="p"/>
          </m:rPr>
          <m:t>=</m:t>
        </m:r>
        <m:r>
          <m:t>41</m:t>
        </m:r>
      </m:oMath>
      <w:r>
        <w:t xml:space="preserve"> </w:t>
      </w:r>
      <w:r>
        <w:t xml:space="preserve">qindra hapa.</w:t>
      </w:r>
    </w:p>
    <w:p>
      <w:pPr>
        <w:pStyle w:val="BodyText"/>
      </w:pPr>
      <w:r>
        <w:rPr>
          <w:b/>
          <w:bCs/>
        </w:rPr>
        <w:t xml:space="preserve">Zhvillo llogaritjen</w:t>
      </w:r>
    </w:p>
    <w:p>
      <w:pPr>
        <w:pStyle w:val="BodyText"/>
      </w:pPr>
      <w:r>
        <w:t xml:space="preserve">Zëvendësimi i 35 me 44 jep vlerat qendrore 42 dhe 44, e kështu medianën 43.</w:t>
      </w:r>
    </w:p>
    <w:p>
      <w:pPr>
        <w:pStyle w:val="BodyText"/>
      </w:pPr>
      <w:r>
        <w:rPr>
          <w:b/>
          <w:bCs/>
        </w:rPr>
        <w:t xml:space="preserve">Interpreto dhe kontrollo rezultatin</w:t>
      </w:r>
    </w:p>
    <w:p>
      <w:pPr>
        <w:pStyle w:val="BodyText"/>
      </w:pPr>
      <w:r>
        <w:t xml:space="preserve">Në zëvendësimin e veçantë të 52 me 100, çifti qendror mbetet 40 dhe 42 dhe mediana mbetet 41.</w:t>
      </w:r>
    </w:p>
    <w:p>
      <w:pPr>
        <w:pStyle w:val="BodyText"/>
      </w:pPr>
      <w:r>
        <w:t xml:space="preserve">Zëvendësimi i dytë e rrit madhësinë pa i ndryshuar pozicionet qendrore.</w:t>
      </w:r>
    </w:p>
    <w:bookmarkEnd w:id="112"/>
    <w:bookmarkStart w:id="113" w:name="Xa4d1627663a25911119ef45947b02ff175139fb"/>
    <w:p>
      <w:pPr>
        <w:pStyle w:val="Heading3"/>
      </w:pPr>
      <w:r>
        <w:rPr>
          <w:rStyle w:val="VerbatimChar"/>
        </w:rPr>
        <w:t xml:space="preserve">T01-A07-V05</w:t>
      </w:r>
      <w:r>
        <w:t xml:space="preserve">: Bashkimi i dy tavolinave të seminarit</w:t>
      </w:r>
    </w:p>
    <w:p>
      <w:pPr>
        <w:pStyle w:val="FirstParagraph"/>
      </w:pPr>
      <w:r>
        <w:rPr>
          <w:b/>
          <w:bCs/>
        </w:rPr>
        <w:t xml:space="preserve">Përgatit llogaritjen</w:t>
      </w:r>
    </w:p>
    <w:p>
      <w:pPr>
        <w:pStyle w:val="BodyText"/>
      </w:pPr>
      <w:r>
        <w:t xml:space="preserve">Renditja e të dhënave të bashkuara jep vlerat qendrore 12 dhe 13, prandaj</w:t>
      </w:r>
      <w:r>
        <w:t xml:space="preserve"> </w:t>
      </w:r>
      <m:oMath>
        <m:acc>
          <m:accPr>
            <m:chr m:val="̃"/>
          </m:accPr>
          <m:e>
            <m:r>
              <m:t>x</m:t>
            </m:r>
          </m:e>
        </m:acc>
        <m:r>
          <m:rPr>
            <m:sty m:val="p"/>
          </m:rPr>
          <m:t>=</m:t>
        </m:r>
        <m:r>
          <m:t>12.5</m:t>
        </m:r>
      </m:oMath>
      <w:r>
        <w:t xml:space="preserve">.</w:t>
      </w:r>
    </w:p>
    <w:p>
      <w:pPr>
        <w:pStyle w:val="BodyText"/>
      </w:pPr>
      <w:r>
        <w:rPr>
          <w:b/>
          <w:bCs/>
        </w:rPr>
        <w:t xml:space="preserve">Zhvillo llogaritjen</w:t>
      </w:r>
    </w:p>
    <w:p>
      <w:pPr>
        <w:pStyle w:val="BodyText"/>
      </w:pPr>
      <w:r>
        <w:t xml:space="preserve">Pasi 9 bëhet 14, vlerat qendrore janë 13 dhe 14, çka jep medianën 13.5.</w:t>
      </w:r>
    </w:p>
    <w:p>
      <w:pPr>
        <w:pStyle w:val="BodyText"/>
      </w:pPr>
      <w:r>
        <w:rPr>
          <w:b/>
          <w:bCs/>
        </w:rPr>
        <w:t xml:space="preserve">Interpreto dhe kontrollo rezultatin</w:t>
      </w:r>
    </w:p>
    <w:p>
      <w:pPr>
        <w:pStyle w:val="BodyText"/>
      </w:pPr>
      <w:r>
        <w:t xml:space="preserve">Duke u nisur sërish nga vlerat fillestare, ndryshimi i 19 në 49 i lë 12 dhe 13 në pozicionet e pesta dhe të gjashta, prandaj mediana mbetet 12.5.</w:t>
      </w:r>
    </w:p>
    <w:p>
      <w:pPr>
        <w:pStyle w:val="BodyText"/>
      </w:pPr>
      <w:r>
        <w:t xml:space="preserve">Një zëvendësim ndikon në medianë vetëm kur ndryshon renditjen në mes.</w:t>
      </w:r>
    </w:p>
    <w:bookmarkEnd w:id="113"/>
    <w:bookmarkStart w:id="114" w:name="Xdb7e0d82408ad0b2bd66402d2bdd9dc7f8f7117"/>
    <w:p>
      <w:pPr>
        <w:pStyle w:val="Heading3"/>
      </w:pPr>
      <w:r>
        <w:rPr>
          <w:rStyle w:val="VerbatimChar"/>
        </w:rPr>
        <w:t xml:space="preserve">T01-A07-V06</w:t>
      </w:r>
      <w:r>
        <w:t xml:space="preserve">: Bashkimi i dy zonave të vrojtimit</w:t>
      </w:r>
    </w:p>
    <w:p>
      <w:pPr>
        <w:pStyle w:val="FirstParagraph"/>
      </w:pPr>
      <w:r>
        <w:rPr>
          <w:b/>
          <w:bCs/>
        </w:rPr>
        <w:t xml:space="preserve">Përgatit llogaritjen</w:t>
      </w:r>
    </w:p>
    <w:p>
      <w:pPr>
        <w:pStyle w:val="BodyText"/>
      </w:pPr>
      <w:r>
        <w:t xml:space="preserve">Çifti qendror fillestar është 27 dhe 28, çka jep</w:t>
      </w:r>
      <w:r>
        <w:t xml:space="preserve"> </w:t>
      </w:r>
      <m:oMath>
        <m:r>
          <m:t>27.5</m:t>
        </m:r>
      </m:oMath>
      <w:r>
        <w:t xml:space="preserve"> </w:t>
      </w:r>
      <w:r>
        <w:t xml:space="preserve">familje.</w:t>
      </w:r>
    </w:p>
    <w:p>
      <w:pPr>
        <w:pStyle w:val="BodyText"/>
      </w:pPr>
      <w:r>
        <w:rPr>
          <w:b/>
          <w:bCs/>
        </w:rPr>
        <w:t xml:space="preserve">Zhvillo llogaritjen</w:t>
      </w:r>
    </w:p>
    <w:p>
      <w:pPr>
        <w:pStyle w:val="BodyText"/>
      </w:pPr>
      <w:r>
        <w:t xml:space="preserve">Kur 24 zëvendësohet me 29, çifti qendror i renditur bëhet 28 dhe 29, prandaj mediana është 28.5.</w:t>
      </w:r>
    </w:p>
    <w:p>
      <w:pPr>
        <w:pStyle w:val="BodyText"/>
      </w:pPr>
      <w:r>
        <w:rPr>
          <w:b/>
          <w:bCs/>
        </w:rPr>
        <w:t xml:space="preserve">Interpreto dhe kontrollo rezultatin</w:t>
      </w:r>
    </w:p>
    <w:p>
      <w:pPr>
        <w:pStyle w:val="BodyText"/>
      </w:pPr>
      <w:r>
        <w:t xml:space="preserve">Në ndryshimin e veçantë nga 34 në 74, 27 dhe 28 mbeten qendrore dhe mediana mbetet 27.5.</w:t>
      </w:r>
    </w:p>
    <w:p>
      <w:pPr>
        <w:pStyle w:val="BodyText"/>
      </w:pPr>
      <w:r>
        <w:t xml:space="preserve">Madhësia e vlerës së largët në skajin e sipërm nuk ka rëndësi përderisa rangu i saj mbetet mbi qendër.</w:t>
      </w:r>
    </w:p>
    <w:bookmarkEnd w:id="114"/>
    <w:bookmarkStart w:id="115" w:name="X374347ab33c1784cb27267d20dae70b5072ead6"/>
    <w:p>
      <w:pPr>
        <w:pStyle w:val="Heading3"/>
      </w:pPr>
      <w:r>
        <w:rPr>
          <w:rStyle w:val="VerbatimChar"/>
        </w:rPr>
        <w:t xml:space="preserve">T01-A07-V07</w:t>
      </w:r>
      <w:r>
        <w:t xml:space="preserve">: Bashkimi i dy grupeve të provave</w:t>
      </w:r>
    </w:p>
    <w:p>
      <w:pPr>
        <w:pStyle w:val="FirstParagraph"/>
      </w:pPr>
      <w:r>
        <w:rPr>
          <w:b/>
          <w:bCs/>
        </w:rPr>
        <w:t xml:space="preserve">Përgatit llogaritjen</w:t>
      </w:r>
    </w:p>
    <w:p>
      <w:pPr>
        <w:pStyle w:val="BodyText"/>
      </w:pPr>
      <w:r>
        <w:t xml:space="preserve">Vlerat qendrore fillestare të renditura janë 12 dhe 14, prandaj mediana është 13 masa.</w:t>
      </w:r>
    </w:p>
    <w:p>
      <w:pPr>
        <w:pStyle w:val="BodyText"/>
      </w:pPr>
      <w:r>
        <w:rPr>
          <w:b/>
          <w:bCs/>
        </w:rPr>
        <w:t xml:space="preserve">Zhvillo llogaritjen</w:t>
      </w:r>
    </w:p>
    <w:p>
      <w:pPr>
        <w:pStyle w:val="BodyText"/>
      </w:pPr>
      <w:r>
        <w:t xml:space="preserve">Zëvendësimi i 8 me 15 e ndryshon çiftin qendror në 14 dhe 15, çka jep 14.5.</w:t>
      </w:r>
    </w:p>
    <w:p>
      <w:pPr>
        <w:pStyle w:val="BodyText"/>
      </w:pPr>
      <w:r>
        <w:rPr>
          <w:b/>
          <w:bCs/>
        </w:rPr>
        <w:t xml:space="preserve">Interpreto dhe kontrollo rezultatin</w:t>
      </w:r>
    </w:p>
    <w:p>
      <w:pPr>
        <w:pStyle w:val="BodyText"/>
      </w:pPr>
      <w:r>
        <w:t xml:space="preserve">Ndërkaq, zëvendësimi i maksimumit fillestar 22 me 70 i lë 12 dhe 14 në qendër, prandaj mediana mbetet 13.</w:t>
      </w:r>
    </w:p>
    <w:p>
      <w:pPr>
        <w:pStyle w:val="BodyText"/>
      </w:pPr>
      <w:r>
        <w:t xml:space="preserve">Rezultatet ndjekin pozicionet e pesta dhe të gjashta të dhjetë vlerave.</w:t>
      </w:r>
    </w:p>
    <w:bookmarkEnd w:id="115"/>
    <w:bookmarkStart w:id="116" w:name="Xdeb69b0b7f1a4ef47ef40f81c73e887584266ff"/>
    <w:p>
      <w:pPr>
        <w:pStyle w:val="Heading3"/>
      </w:pPr>
      <w:r>
        <w:rPr>
          <w:rStyle w:val="VerbatimChar"/>
        </w:rPr>
        <w:t xml:space="preserve">T01-A07-V08</w:t>
      </w:r>
      <w:r>
        <w:t xml:space="preserve">: Bashkimi i dy rrjedhave të vizitorëve</w:t>
      </w:r>
    </w:p>
    <w:p>
      <w:pPr>
        <w:pStyle w:val="FirstParagraph"/>
      </w:pPr>
      <w:r>
        <w:rPr>
          <w:b/>
          <w:bCs/>
        </w:rPr>
        <w:t xml:space="preserve">Përgatit llogaritjen</w:t>
      </w:r>
    </w:p>
    <w:p>
      <w:pPr>
        <w:pStyle w:val="BodyText"/>
      </w:pPr>
      <w:r>
        <w:t xml:space="preserve">Qendra fillestare është</w:t>
      </w:r>
      <w:r>
        <w:t xml:space="preserve"> </w:t>
      </w:r>
      <m:oMath>
        <m:d>
          <m:dPr>
            <m:begChr m:val="("/>
            <m:sepChr m:val=""/>
            <m:endChr m:val=")"/>
            <m:grow/>
          </m:dPr>
          <m:e>
            <m:r>
              <m:t>120</m:t>
            </m:r>
            <m:r>
              <m:rPr>
                <m:sty m:val="p"/>
              </m:rPr>
              <m:t>+</m:t>
            </m:r>
            <m:r>
              <m:t>125</m:t>
            </m:r>
          </m:e>
        </m:d>
        <m:r>
          <m:rPr>
            <m:sty m:val="p"/>
          </m:rPr>
          <m:t>/</m:t>
        </m:r>
        <m:r>
          <m:t>2</m:t>
        </m:r>
        <m:r>
          <m:rPr>
            <m:sty m:val="p"/>
          </m:rPr>
          <m:t>=</m:t>
        </m:r>
        <m:r>
          <m:t>122.5</m:t>
        </m:r>
      </m:oMath>
      <w:r>
        <w:t xml:space="preserve"> </w:t>
      </w:r>
      <w:r>
        <w:t xml:space="preserve">vizitorë.</w:t>
      </w:r>
    </w:p>
    <w:p>
      <w:pPr>
        <w:pStyle w:val="BodyText"/>
      </w:pPr>
      <w:r>
        <w:rPr>
          <w:b/>
          <w:bCs/>
        </w:rPr>
        <w:t xml:space="preserve">Zhvillo llogaritjen</w:t>
      </w:r>
    </w:p>
    <w:p>
      <w:pPr>
        <w:pStyle w:val="BodyText"/>
      </w:pPr>
      <w:r>
        <w:t xml:space="preserve">Zëvendësimi i 110 me 128 e ndryshon çiftin qendror të renditur në 125 dhe 128, prandaj</w:t>
      </w:r>
      <w:r>
        <w:t xml:space="preserve"> </w:t>
      </w:r>
      <m:oMath>
        <m:acc>
          <m:accPr>
            <m:chr m:val="̃"/>
          </m:accPr>
          <m:e>
            <m:r>
              <m:t>x</m:t>
            </m:r>
          </m:e>
        </m:acc>
        <m:r>
          <m:rPr>
            <m:sty m:val="p"/>
          </m:rPr>
          <m:t>=</m:t>
        </m:r>
        <m:r>
          <m:t>126.5</m:t>
        </m:r>
      </m:oMath>
      <w:r>
        <w:t xml:space="preserve">.</w:t>
      </w:r>
    </w:p>
    <w:p>
      <w:pPr>
        <w:pStyle w:val="BodyText"/>
      </w:pPr>
      <w:r>
        <w:rPr>
          <w:b/>
          <w:bCs/>
        </w:rPr>
        <w:t xml:space="preserve">Interpreto dhe kontrollo rezultatin</w:t>
      </w:r>
    </w:p>
    <w:p>
      <w:pPr>
        <w:pStyle w:val="BodyText"/>
      </w:pPr>
      <w:r>
        <w:t xml:space="preserve">Në një ndryshim të veçantë, zëvendësimi i 145 me 300 i mban 120 dhe 125 në qendër, duke e lënë medianën 122.5.</w:t>
      </w:r>
    </w:p>
    <w:p>
      <w:pPr>
        <w:pStyle w:val="BodyText"/>
      </w:pPr>
      <w:r>
        <w:t xml:space="preserve">Prandaj, një maksimum shumë më i madh nuk ndikon domosdoshmërisht në medianë.</w:t>
      </w:r>
    </w:p>
    <w:bookmarkEnd w:id="116"/>
    <w:bookmarkStart w:id="117" w:name="X99c7c76ab46e64448d87159496d295cfa89eb10"/>
    <w:p>
      <w:pPr>
        <w:pStyle w:val="Heading3"/>
      </w:pPr>
      <w:r>
        <w:rPr>
          <w:rStyle w:val="VerbatimChar"/>
        </w:rPr>
        <w:t xml:space="preserve">T01-A07-V09</w:t>
      </w:r>
      <w:r>
        <w:t xml:space="preserve">: Bashkimi i dy ekipeve të ruajtjes së natyrës</w:t>
      </w:r>
    </w:p>
    <w:p>
      <w:pPr>
        <w:pStyle w:val="FirstParagraph"/>
      </w:pPr>
      <w:r>
        <w:rPr>
          <w:b/>
          <w:bCs/>
        </w:rPr>
        <w:t xml:space="preserve">Përgatit llogaritjen</w:t>
      </w:r>
    </w:p>
    <w:p>
      <w:pPr>
        <w:pStyle w:val="BodyText"/>
      </w:pPr>
      <w:r>
        <w:t xml:space="preserve">Fillimisht, vlerat e pesta dhe të gjashta janë 21 dhe 23, prandaj</w:t>
      </w:r>
      <w:r>
        <w:t xml:space="preserve"> </w:t>
      </w:r>
      <m:oMath>
        <m:acc>
          <m:accPr>
            <m:chr m:val="̃"/>
          </m:accPr>
          <m:e>
            <m:r>
              <m:t>x</m:t>
            </m:r>
          </m:e>
        </m:acc>
        <m:r>
          <m:rPr>
            <m:sty m:val="p"/>
          </m:rPr>
          <m:t>=</m:t>
        </m:r>
        <m:r>
          <m:t>22</m:t>
        </m:r>
      </m:oMath>
      <w:r>
        <w:t xml:space="preserve">.</w:t>
      </w:r>
    </w:p>
    <w:p>
      <w:pPr>
        <w:pStyle w:val="BodyText"/>
      </w:pPr>
      <w:r>
        <w:rPr>
          <w:b/>
          <w:bCs/>
        </w:rPr>
        <w:t xml:space="preserve">Zhvillo llogaritjen</w:t>
      </w:r>
    </w:p>
    <w:p>
      <w:pPr>
        <w:pStyle w:val="BodyText"/>
      </w:pPr>
      <w:r>
        <w:t xml:space="preserve">Zëvendësimi i 17 me 24 i vendos 23 dhe 24 në qendër, çka jep 23.5.</w:t>
      </w:r>
    </w:p>
    <w:p>
      <w:pPr>
        <w:pStyle w:val="BodyText"/>
      </w:pPr>
      <w:r>
        <w:rPr>
          <w:b/>
          <w:bCs/>
        </w:rPr>
        <w:t xml:space="preserve">Interpreto dhe kontrollo rezultatin</w:t>
      </w:r>
    </w:p>
    <w:p>
      <w:pPr>
        <w:pStyle w:val="BodyText"/>
      </w:pPr>
      <w:r>
        <w:t xml:space="preserve">Kthimi te grupi fillestar dhe zëvendësimi i 31 me 71 i lë 21 dhe 23 në qendër dhe medianën në 22.</w:t>
      </w:r>
    </w:p>
    <w:p>
      <w:pPr>
        <w:pStyle w:val="BodyText"/>
      </w:pPr>
      <w:r>
        <w:t xml:space="preserve">Ndryshimi i pozicionit në renditje në ndryshimin e parë ka rëndësi; zgjatja e skajit të sipërm në të dytin nuk ka.</w:t>
      </w:r>
    </w:p>
    <w:bookmarkEnd w:id="117"/>
    <w:bookmarkStart w:id="118" w:name="X90c4674e5e40df4e7eb196839400e4b430aea95"/>
    <w:p>
      <w:pPr>
        <w:pStyle w:val="Heading3"/>
      </w:pPr>
      <w:r>
        <w:rPr>
          <w:rStyle w:val="VerbatimChar"/>
        </w:rPr>
        <w:t xml:space="preserve">T01-A07-V10</w:t>
      </w:r>
      <w:r>
        <w:t xml:space="preserve">: Bashkimi i dy dritareve të dërgesave</w:t>
      </w:r>
    </w:p>
    <w:p>
      <w:pPr>
        <w:pStyle w:val="FirstParagraph"/>
      </w:pPr>
      <w:r>
        <w:rPr>
          <w:b/>
          <w:bCs/>
        </w:rPr>
        <w:t xml:space="preserve">Përgatit llogaritjen</w:t>
      </w:r>
    </w:p>
    <w:p>
      <w:pPr>
        <w:pStyle w:val="BodyText"/>
      </w:pPr>
      <w:r>
        <w:t xml:space="preserve">Vlerat qendrore fillestare janë 60 dhe 62, prandaj mediana është 61 arka.</w:t>
      </w:r>
    </w:p>
    <w:p>
      <w:pPr>
        <w:pStyle w:val="BodyText"/>
      </w:pPr>
      <w:r>
        <w:rPr>
          <w:b/>
          <w:bCs/>
        </w:rPr>
        <w:t xml:space="preserve">Zhvillo llogaritjen</w:t>
      </w:r>
    </w:p>
    <w:p>
      <w:pPr>
        <w:pStyle w:val="BodyText"/>
      </w:pPr>
      <w:r>
        <w:t xml:space="preserve">Zëvendësimi i 55 me 64 prodhon vlerat qendrore 62 dhe 64, çka jep medianën 63.</w:t>
      </w:r>
    </w:p>
    <w:p>
      <w:pPr>
        <w:pStyle w:val="BodyText"/>
      </w:pPr>
      <w:r>
        <w:rPr>
          <w:b/>
          <w:bCs/>
        </w:rPr>
        <w:t xml:space="preserve">Interpreto dhe kontrollo rezultatin</w:t>
      </w:r>
    </w:p>
    <w:p>
      <w:pPr>
        <w:pStyle w:val="BodyText"/>
      </w:pPr>
      <w:r>
        <w:t xml:space="preserve">Zëvendësimi i veçantë i vlerës fillestare 72 me 150 i mban 60 dhe 62 në mes, prandaj mediana mbetet 61.</w:t>
      </w:r>
    </w:p>
    <w:p>
      <w:pPr>
        <w:pStyle w:val="BodyText"/>
      </w:pPr>
      <w:r>
        <w:t xml:space="preserve">Këto janë pozicionet e pesta dhe të gjashta, sepse</w:t>
      </w:r>
      <w:r>
        <w:t xml:space="preserve"> </w:t>
      </w:r>
      <m:oMath>
        <m:r>
          <m:t>n</m:t>
        </m:r>
        <m:r>
          <m:rPr>
            <m:sty m:val="p"/>
          </m:rPr>
          <m:t>=</m:t>
        </m:r>
        <m:r>
          <m:t>10</m:t>
        </m:r>
      </m:oMath>
      <w:r>
        <w:t xml:space="preserve">.</w:t>
      </w:r>
    </w:p>
    <w:bookmarkEnd w:id="118"/>
    <w:bookmarkEnd w:id="119"/>
    <w:bookmarkStart w:id="130" w:name="Xca19d08cf566846d0a7ab272ab3347105ae85ee"/>
    <w:p>
      <w:pPr>
        <w:pStyle w:val="Heading2"/>
      </w:pPr>
      <w:r>
        <w:t xml:space="preserve">A08: Mesatarja, moda, varianca e kampionit, SD-ja e kampionit dhe amplituda</w:t>
      </w:r>
    </w:p>
    <w:bookmarkStart w:id="120" w:name="X271caf8c015c1fe4cdee299a5bc21f14460bd96"/>
    <w:p>
      <w:pPr>
        <w:pStyle w:val="Heading3"/>
      </w:pPr>
      <w:r>
        <w:rPr>
          <w:rStyle w:val="VerbatimChar"/>
        </w:rPr>
        <w:t xml:space="preserve">T01-A08-V01</w:t>
      </w:r>
      <w:r>
        <w:t xml:space="preserve">: Kontributet në një rreth tregimesh</w:t>
      </w:r>
    </w:p>
    <w:p>
      <w:pPr>
        <w:pStyle w:val="FirstParagraph"/>
      </w:pPr>
      <w:r>
        <w:rPr>
          <w:b/>
          <w:bCs/>
        </w:rPr>
        <w:t xml:space="preserve">Përgatit llogaritjen</w:t>
      </w:r>
    </w:p>
    <w:p>
      <w:pPr>
        <w:pStyle w:val="BodyText"/>
      </w:pPr>
      <w:r>
        <w:t xml:space="preserve">Shuma është 48, prandaj</w:t>
      </w:r>
      <w:r>
        <w:t xml:space="preserve"> </w:t>
      </w:r>
      <m:oMath>
        <m:acc>
          <m:accPr>
            <m:chr m:val="‾"/>
          </m:accPr>
          <m:e>
            <m:r>
              <m:t>x</m:t>
            </m:r>
          </m:e>
        </m:acc>
        <m:r>
          <m:rPr>
            <m:sty m:val="p"/>
          </m:rPr>
          <m:t>=</m:t>
        </m:r>
        <m:r>
          <m:t>48</m:t>
        </m:r>
        <m:r>
          <m:rPr>
            <m:sty m:val="p"/>
          </m:rPr>
          <m:t>/</m:t>
        </m:r>
        <m:r>
          <m:t>8</m:t>
        </m:r>
        <m:r>
          <m:rPr>
            <m:sty m:val="p"/>
          </m:rPr>
          <m:t>=</m:t>
        </m:r>
        <m:r>
          <m:t>6</m:t>
        </m:r>
      </m:oMath>
      <w:r>
        <w:t xml:space="preserve">; moda është 6.</w:t>
      </w:r>
    </w:p>
    <w:p>
      <w:pPr>
        <w:pStyle w:val="BodyText"/>
      </w:pPr>
      <w:r>
        <w:rPr>
          <w:b/>
          <w:bCs/>
        </w:rPr>
        <w:t xml:space="preserve">Zhvillo llogaritjen</w:t>
      </w:r>
    </w:p>
    <w:p>
      <w:pPr>
        <w:pStyle w:val="BodyText"/>
      </w:pPr>
      <w:r>
        <w:t xml:space="preserve">Devijimet janë</w:t>
      </w:r>
      <w:r>
        <w:t xml:space="preserve"> </w:t>
      </w:r>
      <m:oMath>
        <m:d>
          <m:dPr>
            <m:begChr m:val="("/>
            <m:sepChr m:val=""/>
            <m:endChr m:val=")"/>
            <m:grow/>
          </m:dPr>
          <m:e>
            <m:r>
              <m:rPr>
                <m:sty m:val="p"/>
              </m:rPr>
              <m:t>−</m:t>
            </m:r>
            <m:r>
              <m:t>4</m:t>
            </m:r>
            <m:r>
              <m:rPr>
                <m:sty m:val="p"/>
              </m:rPr>
              <m:t>,</m:t>
            </m:r>
            <m:r>
              <m:rPr>
                <m:sty m:val="p"/>
              </m:rPr>
              <m:t>−</m:t>
            </m:r>
            <m:r>
              <m:t>2</m:t>
            </m:r>
            <m:r>
              <m:rPr>
                <m:sty m:val="p"/>
              </m:rPr>
              <m:t>,</m:t>
            </m:r>
            <m:r>
              <m:rPr>
                <m:sty m:val="p"/>
              </m:rPr>
              <m:t>−</m:t>
            </m:r>
            <m:r>
              <m:t>2</m:t>
            </m:r>
            <m:r>
              <m:rPr>
                <m:sty m:val="p"/>
              </m:rPr>
              <m:t>,</m:t>
            </m:r>
            <m:r>
              <m:t>0</m:t>
            </m:r>
            <m:r>
              <m:rPr>
                <m:sty m:val="p"/>
              </m:rPr>
              <m:t>,</m:t>
            </m:r>
            <m:r>
              <m:t>0</m:t>
            </m:r>
            <m:r>
              <m:rPr>
                <m:sty m:val="p"/>
              </m:rPr>
              <m:t>,</m:t>
            </m:r>
            <m:r>
              <m:t>0</m:t>
            </m:r>
            <m:r>
              <m:rPr>
                <m:sty m:val="p"/>
              </m:rPr>
              <m:t>,</m:t>
            </m:r>
            <m:r>
              <m:t>2</m:t>
            </m:r>
            <m:r>
              <m:rPr>
                <m:sty m:val="p"/>
              </m:rPr>
              <m:t>,</m:t>
            </m:r>
            <m:r>
              <m:t>6</m:t>
            </m:r>
          </m:e>
        </m:d>
      </m:oMath>
      <w:r>
        <w:t xml:space="preserve"> </w:t>
      </w:r>
      <w:r>
        <w:t xml:space="preserve">dhe katrorët e tyre janë</w:t>
      </w:r>
      <w:r>
        <w:t xml:space="preserve"> </w:t>
      </w:r>
      <m:oMath>
        <m:d>
          <m:dPr>
            <m:begChr m:val="("/>
            <m:sepChr m:val=""/>
            <m:endChr m:val=")"/>
            <m:grow/>
          </m:dPr>
          <m:e>
            <m:r>
              <m:t>16</m:t>
            </m:r>
            <m:r>
              <m:rPr>
                <m:sty m:val="p"/>
              </m:rPr>
              <m:t>,</m:t>
            </m:r>
            <m:r>
              <m:t>4</m:t>
            </m:r>
            <m:r>
              <m:rPr>
                <m:sty m:val="p"/>
              </m:rPr>
              <m:t>,</m:t>
            </m:r>
            <m:r>
              <m:t>4</m:t>
            </m:r>
            <m:r>
              <m:rPr>
                <m:sty m:val="p"/>
              </m:rPr>
              <m:t>,</m:t>
            </m:r>
            <m:r>
              <m:t>0</m:t>
            </m:r>
            <m:r>
              <m:rPr>
                <m:sty m:val="p"/>
              </m:rPr>
              <m:t>,</m:t>
            </m:r>
            <m:r>
              <m:t>0</m:t>
            </m:r>
            <m:r>
              <m:rPr>
                <m:sty m:val="p"/>
              </m:rPr>
              <m:t>,</m:t>
            </m:r>
            <m:r>
              <m:t>0</m:t>
            </m:r>
            <m:r>
              <m:rPr>
                <m:sty m:val="p"/>
              </m:rPr>
              <m:t>,</m:t>
            </m:r>
            <m:r>
              <m:t>4</m:t>
            </m:r>
            <m:r>
              <m:rPr>
                <m:sty m:val="p"/>
              </m:rPr>
              <m:t>,</m:t>
            </m:r>
            <m:r>
              <m:t>36</m:t>
            </m:r>
          </m:e>
        </m:d>
      </m:oMath>
      <w:r>
        <w:t xml:space="preserve">, me shumën 64.</w:t>
      </w:r>
    </w:p>
    <w:p>
      <w:pPr>
        <w:pStyle w:val="BodyText"/>
      </w:pPr>
      <w:r>
        <w:t xml:space="preserve">Prandaj</w:t>
      </w:r>
      <w:r>
        <w:t xml:space="preserve"> </w:t>
      </w:r>
      <m:oMath>
        <m:sSup>
          <m:e>
            <m:r>
              <m:t>s</m:t>
            </m:r>
          </m:e>
          <m:sup>
            <m:r>
              <m:t>2</m:t>
            </m:r>
          </m:sup>
        </m:sSup>
        <m:r>
          <m:rPr>
            <m:sty m:val="p"/>
          </m:rPr>
          <m:t>=</m:t>
        </m:r>
        <m:r>
          <m:t>64</m:t>
        </m:r>
        <m:r>
          <m:rPr>
            <m:sty m:val="p"/>
          </m:rPr>
          <m:t>/</m:t>
        </m:r>
        <m:r>
          <m:t>7</m:t>
        </m:r>
        <m:r>
          <m:rPr>
            <m:sty m:val="p"/>
          </m:rPr>
          <m:t>=</m:t>
        </m:r>
        <m:r>
          <m:t>9.14</m:t>
        </m:r>
      </m:oMath>
      <w:r>
        <w:t xml:space="preserve"> </w:t>
      </w:r>
      <w:r>
        <w:t xml:space="preserve">dhe</w:t>
      </w:r>
      <w:r>
        <w:t xml:space="preserve"> </w:t>
      </w:r>
      <m:oMath>
        <m:r>
          <m:t>s</m:t>
        </m:r>
        <m:r>
          <m:rPr>
            <m:sty m:val="p"/>
          </m:rPr>
          <m:t>=</m:t>
        </m:r>
        <m:rad>
          <m:radPr>
            <m:degHide m:val="on"/>
          </m:radPr>
          <m:deg/>
          <m:e>
            <m:r>
              <m:t>64</m:t>
            </m:r>
            <m:r>
              <m:rPr>
                <m:sty m:val="p"/>
              </m:rPr>
              <m:t>/</m:t>
            </m:r>
            <m:r>
              <m:t>7</m:t>
            </m:r>
          </m:e>
        </m:rad>
        <m:r>
          <m:rPr>
            <m:sty m:val="p"/>
          </m:rPr>
          <m:t>=</m:t>
        </m:r>
        <m:r>
          <m:t>3.02</m:t>
        </m:r>
      </m:oMath>
      <w:r>
        <w:t xml:space="preserve">.</w:t>
      </w:r>
    </w:p>
    <w:p>
      <w:pPr>
        <w:pStyle w:val="BodyText"/>
      </w:pPr>
      <w:r>
        <w:rPr>
          <w:b/>
          <w:bCs/>
        </w:rPr>
        <w:t xml:space="preserve">Interpreto dhe kontrollo rezultatin</w:t>
      </w:r>
    </w:p>
    <w:p>
      <w:pPr>
        <w:pStyle w:val="BodyText"/>
      </w:pPr>
      <w:r>
        <w:t xml:space="preserve">Amplituda është</w:t>
      </w:r>
      <w:r>
        <w:t xml:space="preserve"> </w:t>
      </w:r>
      <m:oMath>
        <m:r>
          <m:t>12</m:t>
        </m:r>
        <m:r>
          <m:rPr>
            <m:sty m:val="p"/>
          </m:rPr>
          <m:t>−</m:t>
        </m:r>
        <m:r>
          <m:t>2</m:t>
        </m:r>
        <m:r>
          <m:rPr>
            <m:sty m:val="p"/>
          </m:rPr>
          <m:t>=</m:t>
        </m:r>
        <m:r>
          <m:t>10</m:t>
        </m:r>
      </m:oMath>
      <w:r>
        <w:t xml:space="preserve">.</w:t>
      </w:r>
    </w:p>
    <w:p>
      <w:pPr>
        <w:pStyle w:val="BodyText"/>
      </w:pPr>
      <w:r>
        <w:t xml:space="preserve">Kontributet përqendrohen në 6, me një shpërhapje tipike të kampionit prej afërsisht 3.02 kontributesh rreth kësaj mesatareje.</w:t>
      </w:r>
    </w:p>
    <w:bookmarkEnd w:id="120"/>
    <w:bookmarkStart w:id="121" w:name="X1c36df23837d9efe9eb52646324d9fae7102143"/>
    <w:p>
      <w:pPr>
        <w:pStyle w:val="Heading3"/>
      </w:pPr>
      <w:r>
        <w:rPr>
          <w:rStyle w:val="VerbatimChar"/>
        </w:rPr>
        <w:t xml:space="preserve">T01-A08-V02</w:t>
      </w:r>
      <w:r>
        <w:t xml:space="preserve">: Gjatësitë e etiketave të ekspozitës</w:t>
      </w:r>
    </w:p>
    <w:p>
      <w:pPr>
        <w:pStyle w:val="FirstParagraph"/>
      </w:pPr>
      <w:r>
        <w:rPr>
          <w:b/>
          <w:bCs/>
        </w:rPr>
        <w:t xml:space="preserve">Përgatit llogaritjen</w:t>
      </w:r>
    </w:p>
    <w:p>
      <w:pPr>
        <w:pStyle w:val="BodyText"/>
      </w:pPr>
      <w:r>
        <w:t xml:space="preserve">Vlerat kanë shumën 72, çka jep</w:t>
      </w:r>
      <w:r>
        <w:t xml:space="preserve"> </w:t>
      </w:r>
      <m:oMath>
        <m:acc>
          <m:accPr>
            <m:chr m:val="‾"/>
          </m:accPr>
          <m:e>
            <m:r>
              <m:t>x</m:t>
            </m:r>
          </m:e>
        </m:acc>
        <m:r>
          <m:rPr>
            <m:sty m:val="p"/>
          </m:rPr>
          <m:t>=</m:t>
        </m:r>
        <m:r>
          <m:t>72</m:t>
        </m:r>
        <m:r>
          <m:rPr>
            <m:sty m:val="p"/>
          </m:rPr>
          <m:t>/</m:t>
        </m:r>
        <m:r>
          <m:t>8</m:t>
        </m:r>
        <m:r>
          <m:rPr>
            <m:sty m:val="p"/>
          </m:rPr>
          <m:t>=</m:t>
        </m:r>
        <m:r>
          <m:t>9</m:t>
        </m:r>
      </m:oMath>
      <w:r>
        <w:t xml:space="preserve"> </w:t>
      </w:r>
      <w:r>
        <w:t xml:space="preserve">rreshta, dhe 9 është moda.</w:t>
      </w:r>
    </w:p>
    <w:p>
      <w:pPr>
        <w:pStyle w:val="BodyText"/>
      </w:pPr>
      <w:r>
        <w:rPr>
          <w:b/>
          <w:bCs/>
        </w:rPr>
        <w:t xml:space="preserve">Zhvillo llogaritjen</w:t>
      </w:r>
    </w:p>
    <w:p>
      <w:pPr>
        <w:pStyle w:val="BodyText"/>
      </w:pPr>
      <w:r>
        <w:t xml:space="preserve">Devijimet</w:t>
      </w:r>
      <w:r>
        <w:t xml:space="preserve"> </w:t>
      </w:r>
      <m:oMath>
        <m:d>
          <m:dPr>
            <m:begChr m:val="("/>
            <m:sepChr m:val=""/>
            <m:endChr m:val=")"/>
            <m:grow/>
          </m:dPr>
          <m:e>
            <m:r>
              <m:rPr>
                <m:sty m:val="p"/>
              </m:rPr>
              <m:t>−</m:t>
            </m:r>
            <m:r>
              <m:t>4</m:t>
            </m:r>
            <m:r>
              <m:rPr>
                <m:sty m:val="p"/>
              </m:rPr>
              <m:t>,</m:t>
            </m:r>
            <m:r>
              <m:rPr>
                <m:sty m:val="p"/>
              </m:rPr>
              <m:t>−</m:t>
            </m:r>
            <m:r>
              <m:t>2</m:t>
            </m:r>
            <m:r>
              <m:rPr>
                <m:sty m:val="p"/>
              </m:rPr>
              <m:t>,</m:t>
            </m:r>
            <m:r>
              <m:rPr>
                <m:sty m:val="p"/>
              </m:rPr>
              <m:t>−</m:t>
            </m:r>
            <m:r>
              <m:t>2</m:t>
            </m:r>
            <m:r>
              <m:rPr>
                <m:sty m:val="p"/>
              </m:rPr>
              <m:t>,</m:t>
            </m:r>
            <m:r>
              <m:t>0</m:t>
            </m:r>
            <m:r>
              <m:rPr>
                <m:sty m:val="p"/>
              </m:rPr>
              <m:t>,</m:t>
            </m:r>
            <m:r>
              <m:t>0</m:t>
            </m:r>
            <m:r>
              <m:rPr>
                <m:sty m:val="p"/>
              </m:rPr>
              <m:t>,</m:t>
            </m:r>
            <m:r>
              <m:t>0</m:t>
            </m:r>
            <m:r>
              <m:rPr>
                <m:sty m:val="p"/>
              </m:rPr>
              <m:t>,</m:t>
            </m:r>
            <m:r>
              <m:t>2</m:t>
            </m:r>
            <m:r>
              <m:rPr>
                <m:sty m:val="p"/>
              </m:rPr>
              <m:t>,</m:t>
            </m:r>
            <m:r>
              <m:t>6</m:t>
            </m:r>
          </m:e>
        </m:d>
      </m:oMath>
      <w:r>
        <w:t xml:space="preserve"> </w:t>
      </w:r>
      <w:r>
        <w:t xml:space="preserve">kanë shumën e katrorëve</w:t>
      </w:r>
      <w:r>
        <w:t xml:space="preserve"> </w:t>
      </w:r>
      <m:oMath>
        <m:r>
          <m:t>64</m:t>
        </m:r>
      </m:oMath>
      <w:r>
        <w:t xml:space="preserve">.</w:t>
      </w:r>
    </w:p>
    <w:p>
      <w:pPr>
        <w:pStyle w:val="BodyText"/>
      </w:pPr>
      <w:r>
        <w:rPr>
          <w:b/>
          <w:bCs/>
        </w:rPr>
        <w:t xml:space="preserve">Interpreto dhe kontrollo rezultatin</w:t>
      </w:r>
    </w:p>
    <w:p>
      <w:pPr>
        <w:pStyle w:val="BodyText"/>
      </w:pPr>
      <w:r>
        <w:t xml:space="preserve">Prandaj</w:t>
      </w:r>
      <w:r>
        <w:t xml:space="preserve"> </w:t>
      </w:r>
      <m:oMath>
        <m:sSup>
          <m:e>
            <m:r>
              <m:t>s</m:t>
            </m:r>
          </m:e>
          <m:sup>
            <m:r>
              <m:t>2</m:t>
            </m:r>
          </m:sup>
        </m:sSup>
        <m:r>
          <m:rPr>
            <m:sty m:val="p"/>
          </m:rPr>
          <m:t>=</m:t>
        </m:r>
        <m:r>
          <m:t>64</m:t>
        </m:r>
        <m:r>
          <m:rPr>
            <m:sty m:val="p"/>
          </m:rPr>
          <m:t>/</m:t>
        </m:r>
        <m:r>
          <m:t>7</m:t>
        </m:r>
        <m:r>
          <m:rPr>
            <m:sty m:val="p"/>
          </m:rPr>
          <m:t>=</m:t>
        </m:r>
        <m:r>
          <m:t>9.14</m:t>
        </m:r>
      </m:oMath>
      <w:r>
        <w:t xml:space="preserve">,</w:t>
      </w:r>
      <w:r>
        <w:t xml:space="preserve"> </w:t>
      </w:r>
      <m:oMath>
        <m:r>
          <m:t>s</m:t>
        </m:r>
        <m:r>
          <m:rPr>
            <m:sty m:val="p"/>
          </m:rPr>
          <m:t>=</m:t>
        </m:r>
        <m:r>
          <m:t>3.02</m:t>
        </m:r>
      </m:oMath>
      <w:r>
        <w:t xml:space="preserve"> </w:t>
      </w:r>
      <w:r>
        <w:t xml:space="preserve">rreshta dhe amplituda</w:t>
      </w:r>
      <w:r>
        <w:t xml:space="preserve"> </w:t>
      </w:r>
      <m:oMath>
        <m:r>
          <m:t>15</m:t>
        </m:r>
        <m:r>
          <m:rPr>
            <m:sty m:val="p"/>
          </m:rPr>
          <m:t>−</m:t>
        </m:r>
        <m:r>
          <m:t>5</m:t>
        </m:r>
        <m:r>
          <m:rPr>
            <m:sty m:val="p"/>
          </m:rPr>
          <m:t>=</m:t>
        </m:r>
        <m:r>
          <m:t>10</m:t>
        </m:r>
      </m:oMath>
      <w:r>
        <w:t xml:space="preserve"> </w:t>
      </w:r>
      <w:r>
        <w:t xml:space="preserve">rreshta.</w:t>
      </w:r>
    </w:p>
    <w:p>
      <w:pPr>
        <w:pStyle w:val="BodyText"/>
      </w:pPr>
      <w:r>
        <w:t xml:space="preserve">Etiketa me 15 rreshta kontribuon</w:t>
      </w:r>
      <w:r>
        <w:t xml:space="preserve"> </w:t>
      </w:r>
      <m:oMath>
        <m:sSup>
          <m:e>
            <m:r>
              <m:t>6</m:t>
            </m:r>
          </m:e>
          <m:sup>
            <m:r>
              <m:t>2</m:t>
            </m:r>
          </m:sup>
        </m:sSup>
        <m:r>
          <m:rPr>
            <m:sty m:val="p"/>
          </m:rPr>
          <m:t>=</m:t>
        </m:r>
        <m:r>
          <m:t>36</m:t>
        </m:r>
      </m:oMath>
      <w:r>
        <w:t xml:space="preserve"> </w:t>
      </w:r>
      <w:r>
        <w:t xml:space="preserve">në shumën e katrorëve të devijimeve.</w:t>
      </w:r>
    </w:p>
    <w:bookmarkEnd w:id="121"/>
    <w:bookmarkStart w:id="122" w:name="X37cae35a63e1b39f5e580ac743cf730599e7343"/>
    <w:p>
      <w:pPr>
        <w:pStyle w:val="Heading3"/>
      </w:pPr>
      <w:r>
        <w:rPr>
          <w:rStyle w:val="VerbatimChar"/>
        </w:rPr>
        <w:t xml:space="preserve">T01-A08-V03</w:t>
      </w:r>
      <w:r>
        <w:t xml:space="preserve">: Pyetjet në sesionet komunitare</w:t>
      </w:r>
    </w:p>
    <w:p>
      <w:pPr>
        <w:pStyle w:val="FirstParagraph"/>
      </w:pPr>
      <w:r>
        <w:rPr>
          <w:b/>
          <w:bCs/>
        </w:rPr>
        <w:t xml:space="preserve">Përgatit llogaritjen</w:t>
      </w:r>
    </w:p>
    <w:p>
      <w:pPr>
        <w:pStyle w:val="BodyText"/>
      </w:pPr>
      <w:r>
        <w:t xml:space="preserve">Shuma është 56, prandaj</w:t>
      </w:r>
      <w:r>
        <w:t xml:space="preserve"> </w:t>
      </w:r>
      <m:oMath>
        <m:acc>
          <m:accPr>
            <m:chr m:val="‾"/>
          </m:accPr>
          <m:e>
            <m:r>
              <m:t>x</m:t>
            </m:r>
          </m:e>
        </m:acc>
        <m:r>
          <m:rPr>
            <m:sty m:val="p"/>
          </m:rPr>
          <m:t>=</m:t>
        </m:r>
        <m:r>
          <m:t>7</m:t>
        </m:r>
      </m:oMath>
      <w:r>
        <w:t xml:space="preserve">.</w:t>
      </w:r>
    </w:p>
    <w:p>
      <w:pPr>
        <w:pStyle w:val="BodyText"/>
      </w:pPr>
      <w:r>
        <w:rPr>
          <w:b/>
          <w:bCs/>
        </w:rPr>
        <w:t xml:space="preserve">Zhvillo llogaritjen</w:t>
      </w:r>
    </w:p>
    <w:p>
      <w:pPr>
        <w:pStyle w:val="BodyText"/>
      </w:pPr>
      <w:r>
        <w:t xml:space="preserve">Vlerat 3, 7 dhe 11 paraqiten secila dy herë, prandaj të tria janë vlera modale.</w:t>
      </w:r>
    </w:p>
    <w:p>
      <w:pPr>
        <w:pStyle w:val="BodyText"/>
      </w:pPr>
      <w:r>
        <w:t xml:space="preserve">Katrorët e devijimeve</w:t>
      </w:r>
      <w:r>
        <w:t xml:space="preserve"> </w:t>
      </w:r>
      <m:oMath>
        <m:d>
          <m:dPr>
            <m:begChr m:val="("/>
            <m:sepChr m:val=""/>
            <m:endChr m:val=")"/>
            <m:grow/>
          </m:dPr>
          <m:e>
            <m:r>
              <m:t>16</m:t>
            </m:r>
            <m:r>
              <m:rPr>
                <m:sty m:val="p"/>
              </m:rPr>
              <m:t>,</m:t>
            </m:r>
            <m:r>
              <m:t>16</m:t>
            </m:r>
            <m:r>
              <m:rPr>
                <m:sty m:val="p"/>
              </m:rPr>
              <m:t>,</m:t>
            </m:r>
            <m:r>
              <m:t>4</m:t>
            </m:r>
            <m:r>
              <m:rPr>
                <m:sty m:val="p"/>
              </m:rPr>
              <m:t>,</m:t>
            </m:r>
            <m:r>
              <m:t>0</m:t>
            </m:r>
            <m:r>
              <m:rPr>
                <m:sty m:val="p"/>
              </m:rPr>
              <m:t>,</m:t>
            </m:r>
            <m:r>
              <m:t>0</m:t>
            </m:r>
            <m:r>
              <m:rPr>
                <m:sty m:val="p"/>
              </m:rPr>
              <m:t>,</m:t>
            </m:r>
            <m:r>
              <m:t>4</m:t>
            </m:r>
            <m:r>
              <m:rPr>
                <m:sty m:val="p"/>
              </m:rPr>
              <m:t>,</m:t>
            </m:r>
            <m:r>
              <m:t>16</m:t>
            </m:r>
            <m:r>
              <m:rPr>
                <m:sty m:val="p"/>
              </m:rPr>
              <m:t>,</m:t>
            </m:r>
            <m:r>
              <m:t>16</m:t>
            </m:r>
          </m:e>
        </m:d>
      </m:oMath>
      <w:r>
        <w:t xml:space="preserve"> </w:t>
      </w:r>
      <w:r>
        <w:t xml:space="preserve">kanë shumën 72.</w:t>
      </w:r>
    </w:p>
    <w:p>
      <w:pPr>
        <w:pStyle w:val="BodyText"/>
      </w:pPr>
      <w:r>
        <w:rPr>
          <w:b/>
          <w:bCs/>
        </w:rPr>
        <w:t xml:space="preserve">Interpreto dhe kontrollo rezultatin</w:t>
      </w:r>
    </w:p>
    <w:p>
      <w:pPr>
        <w:pStyle w:val="BodyText"/>
      </w:pPr>
      <w:r>
        <w:t xml:space="preserve">Kështu,</w:t>
      </w:r>
      <w:r>
        <w:t xml:space="preserve"> </w:t>
      </w:r>
      <m:oMath>
        <m:sSup>
          <m:e>
            <m:r>
              <m:t>s</m:t>
            </m:r>
          </m:e>
          <m:sup>
            <m:r>
              <m:t>2</m:t>
            </m:r>
          </m:sup>
        </m:sSup>
        <m:r>
          <m:rPr>
            <m:sty m:val="p"/>
          </m:rPr>
          <m:t>=</m:t>
        </m:r>
        <m:r>
          <m:t>72</m:t>
        </m:r>
        <m:r>
          <m:rPr>
            <m:sty m:val="p"/>
          </m:rPr>
          <m:t>/</m:t>
        </m:r>
        <m:r>
          <m:t>7</m:t>
        </m:r>
        <m:r>
          <m:rPr>
            <m:sty m:val="p"/>
          </m:rPr>
          <m:t>=</m:t>
        </m:r>
        <m:r>
          <m:t>10.29</m:t>
        </m:r>
      </m:oMath>
      <w:r>
        <w:t xml:space="preserve">,</w:t>
      </w:r>
      <w:r>
        <w:t xml:space="preserve"> </w:t>
      </w:r>
      <m:oMath>
        <m:r>
          <m:t>s</m:t>
        </m:r>
        <m:r>
          <m:rPr>
            <m:sty m:val="p"/>
          </m:rPr>
          <m:t>=</m:t>
        </m:r>
        <m:rad>
          <m:radPr>
            <m:degHide m:val="on"/>
          </m:radPr>
          <m:deg/>
          <m:e>
            <m:r>
              <m:t>72</m:t>
            </m:r>
            <m:r>
              <m:rPr>
                <m:sty m:val="p"/>
              </m:rPr>
              <m:t>/</m:t>
            </m:r>
            <m:r>
              <m:t>7</m:t>
            </m:r>
          </m:e>
        </m:rad>
        <m:r>
          <m:rPr>
            <m:sty m:val="p"/>
          </m:rPr>
          <m:t>=</m:t>
        </m:r>
        <m:r>
          <m:t>3.21</m:t>
        </m:r>
      </m:oMath>
      <w:r>
        <w:t xml:space="preserve"> </w:t>
      </w:r>
      <w:r>
        <w:t xml:space="preserve">dhe amplituda</w:t>
      </w:r>
      <w:r>
        <w:t xml:space="preserve"> </w:t>
      </w:r>
      <m:oMath>
        <m:r>
          <m:t>11</m:t>
        </m:r>
        <m:r>
          <m:rPr>
            <m:sty m:val="p"/>
          </m:rPr>
          <m:t>−</m:t>
        </m:r>
        <m:r>
          <m:t>3</m:t>
        </m:r>
        <m:r>
          <m:rPr>
            <m:sty m:val="p"/>
          </m:rPr>
          <m:t>=</m:t>
        </m:r>
        <m:r>
          <m:t>8</m:t>
        </m:r>
      </m:oMath>
      <w:r>
        <w:t xml:space="preserve">.</w:t>
      </w:r>
    </w:p>
    <w:p>
      <w:pPr>
        <w:pStyle w:val="BodyText"/>
      </w:pPr>
      <w:r>
        <w:t xml:space="preserve">Disa moda nënkuptojnë se asnjë vlerë nuk e ka e vetme frekuencën më të lartë.</w:t>
      </w:r>
    </w:p>
    <w:bookmarkEnd w:id="122"/>
    <w:bookmarkStart w:id="123" w:name="t01-a08-v04-kohët-e-katalogimit"/>
    <w:p>
      <w:pPr>
        <w:pStyle w:val="Heading3"/>
      </w:pPr>
      <w:r>
        <w:rPr>
          <w:rStyle w:val="VerbatimChar"/>
        </w:rPr>
        <w:t xml:space="preserve">T01-A08-V04</w:t>
      </w:r>
      <w:r>
        <w:t xml:space="preserve">: Kohët e katalogimit</w:t>
      </w:r>
    </w:p>
    <w:p>
      <w:pPr>
        <w:pStyle w:val="FirstParagraph"/>
      </w:pPr>
      <w:r>
        <w:rPr>
          <w:b/>
          <w:bCs/>
        </w:rPr>
        <w:t xml:space="preserve">Përgatit llogaritjen</w:t>
      </w:r>
    </w:p>
    <w:p>
      <w:pPr>
        <w:pStyle w:val="BodyText"/>
      </w:pPr>
      <w:r>
        <w:t xml:space="preserve">Shuma është 108, prandaj</w:t>
      </w:r>
      <w:r>
        <w:t xml:space="preserve"> </w:t>
      </w:r>
      <m:oMath>
        <m:acc>
          <m:accPr>
            <m:chr m:val="‾"/>
          </m:accPr>
          <m:e>
            <m:r>
              <m:t>x</m:t>
            </m:r>
          </m:e>
        </m:acc>
        <m:r>
          <m:rPr>
            <m:sty m:val="p"/>
          </m:rPr>
          <m:t>=</m:t>
        </m:r>
        <m:r>
          <m:t>13.5</m:t>
        </m:r>
      </m:oMath>
      <w:r>
        <w:t xml:space="preserve"> </w:t>
      </w:r>
      <w:r>
        <w:t xml:space="preserve">minuta; moda është 15.</w:t>
      </w:r>
    </w:p>
    <w:p>
      <w:pPr>
        <w:pStyle w:val="BodyText"/>
      </w:pPr>
      <w:r>
        <w:rPr>
          <w:b/>
          <w:bCs/>
        </w:rPr>
        <w:t xml:space="preserve">Zhvillo llogaritjen</w:t>
      </w:r>
    </w:p>
    <w:p>
      <w:pPr>
        <w:pStyle w:val="BodyText"/>
      </w:pPr>
      <w:r>
        <w:t xml:space="preserve">Katrorët e devijimeve kanë shumën e parrumbullakosur</w:t>
      </w:r>
      <w:r>
        <w:t xml:space="preserve"> </w:t>
      </w:r>
      <m:oMath>
        <m:r>
          <m:t>12.25</m:t>
        </m:r>
        <m:r>
          <m:rPr>
            <m:sty m:val="p"/>
          </m:rPr>
          <m:t>+</m:t>
        </m:r>
        <m:r>
          <m:t>2.25</m:t>
        </m:r>
        <m:r>
          <m:rPr>
            <m:sty m:val="p"/>
          </m:rPr>
          <m:t>+</m:t>
        </m:r>
        <m:r>
          <m:t>2.25</m:t>
        </m:r>
        <m:r>
          <m:rPr>
            <m:sty m:val="p"/>
          </m:rPr>
          <m:t>+</m:t>
        </m:r>
        <m:r>
          <m:t>0.25</m:t>
        </m:r>
        <m:r>
          <m:rPr>
            <m:sty m:val="p"/>
          </m:rPr>
          <m:t>+</m:t>
        </m:r>
        <m:r>
          <m:t>2.25</m:t>
        </m:r>
        <m:r>
          <m:rPr>
            <m:sty m:val="p"/>
          </m:rPr>
          <m:t>+</m:t>
        </m:r>
        <m:r>
          <m:t>2.25</m:t>
        </m:r>
        <m:r>
          <m:rPr>
            <m:sty m:val="p"/>
          </m:rPr>
          <m:t>+</m:t>
        </m:r>
        <m:r>
          <m:t>2.25</m:t>
        </m:r>
        <m:r>
          <m:rPr>
            <m:sty m:val="p"/>
          </m:rPr>
          <m:t>+</m:t>
        </m:r>
        <m:r>
          <m:t>6.25</m:t>
        </m:r>
        <m:r>
          <m:rPr>
            <m:sty m:val="p"/>
          </m:rPr>
          <m:t>=</m:t>
        </m:r>
        <m:r>
          <m:t>30</m:t>
        </m:r>
      </m:oMath>
      <w:r>
        <w:t xml:space="preserve">.</w:t>
      </w:r>
    </w:p>
    <w:p>
      <w:pPr>
        <w:pStyle w:val="BodyText"/>
      </w:pPr>
      <w:r>
        <w:rPr>
          <w:b/>
          <w:bCs/>
        </w:rPr>
        <w:t xml:space="preserve">Interpreto dhe kontrollo rezultatin</w:t>
      </w:r>
    </w:p>
    <w:p>
      <w:pPr>
        <w:pStyle w:val="BodyText"/>
      </w:pPr>
      <w:r>
        <w:t xml:space="preserve">Prandaj</w:t>
      </w:r>
      <w:r>
        <w:t xml:space="preserve"> </w:t>
      </w:r>
      <m:oMath>
        <m:sSup>
          <m:e>
            <m:r>
              <m:t>s</m:t>
            </m:r>
          </m:e>
          <m:sup>
            <m:r>
              <m:t>2</m:t>
            </m:r>
          </m:sup>
        </m:sSup>
        <m:r>
          <m:rPr>
            <m:sty m:val="p"/>
          </m:rPr>
          <m:t>=</m:t>
        </m:r>
        <m:r>
          <m:t>30</m:t>
        </m:r>
        <m:r>
          <m:rPr>
            <m:sty m:val="p"/>
          </m:rPr>
          <m:t>/</m:t>
        </m:r>
        <m:r>
          <m:t>7</m:t>
        </m:r>
        <m:r>
          <m:rPr>
            <m:sty m:val="p"/>
          </m:rPr>
          <m:t>=</m:t>
        </m:r>
        <m:r>
          <m:t>4.2857</m:t>
        </m:r>
        <m:r>
          <m:rPr>
            <m:sty m:val="p"/>
          </m:rPr>
          <m:t>…</m:t>
        </m:r>
        <m:r>
          <m:rPr>
            <m:sty m:val="p"/>
          </m:rPr>
          <m:t>≈</m:t>
        </m:r>
        <m:r>
          <m:t>4.29</m:t>
        </m:r>
      </m:oMath>
      <w:r>
        <w:t xml:space="preserve">,</w:t>
      </w:r>
      <w:r>
        <w:t xml:space="preserve"> </w:t>
      </w:r>
      <m:oMath>
        <m:r>
          <m:t>s</m:t>
        </m:r>
        <m:r>
          <m:rPr>
            <m:sty m:val="p"/>
          </m:rPr>
          <m:t>=</m:t>
        </m:r>
        <m:rad>
          <m:radPr>
            <m:degHide m:val="on"/>
          </m:radPr>
          <m:deg/>
          <m:e>
            <m:r>
              <m:t>30</m:t>
            </m:r>
            <m:r>
              <m:rPr>
                <m:sty m:val="p"/>
              </m:rPr>
              <m:t>/</m:t>
            </m:r>
            <m:r>
              <m:t>7</m:t>
            </m:r>
          </m:e>
        </m:rad>
        <m:r>
          <m:rPr>
            <m:sty m:val="p"/>
          </m:rPr>
          <m:t>=</m:t>
        </m:r>
        <m:r>
          <m:t>2.0701</m:t>
        </m:r>
        <m:r>
          <m:rPr>
            <m:sty m:val="p"/>
          </m:rPr>
          <m:t>…</m:t>
        </m:r>
        <m:r>
          <m:rPr>
            <m:sty m:val="p"/>
          </m:rPr>
          <m:t>≈</m:t>
        </m:r>
        <m:r>
          <m:t>2.07</m:t>
        </m:r>
      </m:oMath>
      <w:r>
        <w:t xml:space="preserve"> </w:t>
      </w:r>
      <w:r>
        <w:t xml:space="preserve">minuta dhe amplituda</w:t>
      </w:r>
      <w:r>
        <w:t xml:space="preserve"> </w:t>
      </w:r>
      <m:oMath>
        <m:r>
          <m:t>16</m:t>
        </m:r>
        <m:r>
          <m:rPr>
            <m:sty m:val="p"/>
          </m:rPr>
          <m:t>−</m:t>
        </m:r>
        <m:r>
          <m:t>10</m:t>
        </m:r>
        <m:r>
          <m:rPr>
            <m:sty m:val="p"/>
          </m:rPr>
          <m:t>=</m:t>
        </m:r>
        <m:r>
          <m:t>6</m:t>
        </m:r>
      </m:oMath>
      <w:r>
        <w:t xml:space="preserve"> </w:t>
      </w:r>
      <w:r>
        <w:t xml:space="preserve">minuta.</w:t>
      </w:r>
    </w:p>
    <w:p>
      <w:pPr>
        <w:pStyle w:val="BodyText"/>
      </w:pPr>
      <w:r>
        <w:t xml:space="preserve">Rrumbullakimi bëhet vetëm në variancën dhe SD-në përfundimtare të paraqitur.</w:t>
      </w:r>
    </w:p>
    <w:bookmarkEnd w:id="123"/>
    <w:bookmarkStart w:id="124" w:name="t01-a08-v05-kërkesat-ditore-për-riparim"/>
    <w:p>
      <w:pPr>
        <w:pStyle w:val="Heading3"/>
      </w:pPr>
      <w:r>
        <w:rPr>
          <w:rStyle w:val="VerbatimChar"/>
        </w:rPr>
        <w:t xml:space="preserve">T01-A08-V05</w:t>
      </w:r>
      <w:r>
        <w:t xml:space="preserve">: Kërkesat ditore për riparim</w:t>
      </w:r>
    </w:p>
    <w:p>
      <w:pPr>
        <w:pStyle w:val="FirstParagraph"/>
      </w:pPr>
      <w:r>
        <w:rPr>
          <w:b/>
          <w:bCs/>
        </w:rPr>
        <w:t xml:space="preserve">Përgatit llogaritjen</w:t>
      </w:r>
    </w:p>
    <w:p>
      <w:pPr>
        <w:pStyle w:val="BodyText"/>
      </w:pPr>
      <w:r>
        <w:t xml:space="preserve">Shuma është 32, çka jep</w:t>
      </w:r>
      <w:r>
        <w:t xml:space="preserve"> </w:t>
      </w:r>
      <m:oMath>
        <m:acc>
          <m:accPr>
            <m:chr m:val="‾"/>
          </m:accPr>
          <m:e>
            <m:r>
              <m:t>x</m:t>
            </m:r>
          </m:e>
        </m:acc>
        <m:r>
          <m:rPr>
            <m:sty m:val="p"/>
          </m:rPr>
          <m:t>=</m:t>
        </m:r>
        <m:r>
          <m:t>4</m:t>
        </m:r>
      </m:oMath>
      <w:r>
        <w:t xml:space="preserve">, dhe moda është 4.</w:t>
      </w:r>
    </w:p>
    <w:p>
      <w:pPr>
        <w:pStyle w:val="BodyText"/>
      </w:pPr>
      <w:r>
        <w:rPr>
          <w:b/>
          <w:bCs/>
        </w:rPr>
        <w:t xml:space="preserve">Zhvillo llogaritjen</w:t>
      </w:r>
    </w:p>
    <w:p>
      <w:pPr>
        <w:pStyle w:val="BodyText"/>
      </w:pPr>
      <w:r>
        <w:t xml:space="preserve">Katrorët e devijimeve</w:t>
      </w:r>
      <w:r>
        <w:t xml:space="preserve"> </w:t>
      </w:r>
      <m:oMath>
        <m:d>
          <m:dPr>
            <m:begChr m:val="("/>
            <m:sepChr m:val=""/>
            <m:endChr m:val=")"/>
            <m:grow/>
          </m:dPr>
          <m:e>
            <m:r>
              <m:t>9</m:t>
            </m:r>
            <m:r>
              <m:rPr>
                <m:sty m:val="p"/>
              </m:rPr>
              <m:t>,</m:t>
            </m:r>
            <m:r>
              <m:t>4</m:t>
            </m:r>
            <m:r>
              <m:rPr>
                <m:sty m:val="p"/>
              </m:rPr>
              <m:t>,</m:t>
            </m:r>
            <m:r>
              <m:t>4</m:t>
            </m:r>
            <m:r>
              <m:rPr>
                <m:sty m:val="p"/>
              </m:rPr>
              <m:t>,</m:t>
            </m:r>
            <m:r>
              <m:t>1</m:t>
            </m:r>
            <m:r>
              <m:rPr>
                <m:sty m:val="p"/>
              </m:rPr>
              <m:t>,</m:t>
            </m:r>
            <m:r>
              <m:t>0</m:t>
            </m:r>
            <m:r>
              <m:rPr>
                <m:sty m:val="p"/>
              </m:rPr>
              <m:t>,</m:t>
            </m:r>
            <m:r>
              <m:t>0</m:t>
            </m:r>
            <m:r>
              <m:rPr>
                <m:sty m:val="p"/>
              </m:rPr>
              <m:t>,</m:t>
            </m:r>
            <m:r>
              <m:t>0</m:t>
            </m:r>
            <m:r>
              <m:rPr>
                <m:sty m:val="p"/>
              </m:rPr>
              <m:t>,</m:t>
            </m:r>
            <m:r>
              <m:t>64</m:t>
            </m:r>
          </m:e>
        </m:d>
      </m:oMath>
      <w:r>
        <w:t xml:space="preserve"> </w:t>
      </w:r>
      <w:r>
        <w:t xml:space="preserve">kanë shumën 82.</w:t>
      </w:r>
    </w:p>
    <w:p>
      <w:pPr>
        <w:pStyle w:val="BodyText"/>
      </w:pPr>
      <w:r>
        <w:rPr>
          <w:b/>
          <w:bCs/>
        </w:rPr>
        <w:t xml:space="preserve">Interpreto dhe kontrollo rezultatin</w:t>
      </w:r>
    </w:p>
    <w:p>
      <w:pPr>
        <w:pStyle w:val="BodyText"/>
      </w:pPr>
      <w:r>
        <w:t xml:space="preserve">Prandaj</w:t>
      </w:r>
      <w:r>
        <w:t xml:space="preserve"> </w:t>
      </w:r>
      <m:oMath>
        <m:sSup>
          <m:e>
            <m:r>
              <m:t>s</m:t>
            </m:r>
          </m:e>
          <m:sup>
            <m:r>
              <m:t>2</m:t>
            </m:r>
          </m:sup>
        </m:sSup>
        <m:r>
          <m:rPr>
            <m:sty m:val="p"/>
          </m:rPr>
          <m:t>=</m:t>
        </m:r>
        <m:r>
          <m:t>82</m:t>
        </m:r>
        <m:r>
          <m:rPr>
            <m:sty m:val="p"/>
          </m:rPr>
          <m:t>/</m:t>
        </m:r>
        <m:r>
          <m:t>7</m:t>
        </m:r>
        <m:r>
          <m:rPr>
            <m:sty m:val="p"/>
          </m:rPr>
          <m:t>=</m:t>
        </m:r>
        <m:r>
          <m:t>11.71</m:t>
        </m:r>
      </m:oMath>
      <w:r>
        <w:t xml:space="preserve">,</w:t>
      </w:r>
      <w:r>
        <w:t xml:space="preserve"> </w:t>
      </w:r>
      <m:oMath>
        <m:r>
          <m:t>s</m:t>
        </m:r>
        <m:r>
          <m:rPr>
            <m:sty m:val="p"/>
          </m:rPr>
          <m:t>=</m:t>
        </m:r>
        <m:r>
          <m:t>3.42</m:t>
        </m:r>
      </m:oMath>
      <w:r>
        <w:t xml:space="preserve"> </w:t>
      </w:r>
      <w:r>
        <w:t xml:space="preserve">dhe amplituda</w:t>
      </w:r>
      <w:r>
        <w:t xml:space="preserve"> </w:t>
      </w:r>
      <m:oMath>
        <m:r>
          <m:t>12</m:t>
        </m:r>
        <m:r>
          <m:rPr>
            <m:sty m:val="p"/>
          </m:rPr>
          <m:t>−</m:t>
        </m:r>
        <m:r>
          <m:t>1</m:t>
        </m:r>
        <m:r>
          <m:rPr>
            <m:sty m:val="p"/>
          </m:rPr>
          <m:t>=</m:t>
        </m:r>
        <m:r>
          <m:t>11</m:t>
        </m:r>
      </m:oMath>
      <w:r>
        <w:t xml:space="preserve">.</w:t>
      </w:r>
    </w:p>
    <w:p>
      <w:pPr>
        <w:pStyle w:val="BodyText"/>
      </w:pPr>
      <w:r>
        <w:t xml:space="preserve">Kontributi i vlerës 12 është 64 prej 82 njësive të katrorëve të devijimeve, dhe kjo vlerë e tërheq mesataren mbi gjashtë prej tetë vrojtimeve.</w:t>
      </w:r>
    </w:p>
    <w:bookmarkEnd w:id="124"/>
    <w:bookmarkStart w:id="125" w:name="Xc6a1a78da429496588030a5712378c885128ac6"/>
    <w:p>
      <w:pPr>
        <w:pStyle w:val="Heading3"/>
      </w:pPr>
      <w:r>
        <w:rPr>
          <w:rStyle w:val="VerbatimChar"/>
        </w:rPr>
        <w:t xml:space="preserve">T01-A08-V06</w:t>
      </w:r>
      <w:r>
        <w:t xml:space="preserve">: Kohëzgjatjet e segmenteve audio</w:t>
      </w:r>
    </w:p>
    <w:p>
      <w:pPr>
        <w:pStyle w:val="FirstParagraph"/>
      </w:pPr>
      <w:r>
        <w:rPr>
          <w:b/>
          <w:bCs/>
        </w:rPr>
        <w:t xml:space="preserve">Përgatit llogaritjen</w:t>
      </w:r>
    </w:p>
    <w:p>
      <w:pPr>
        <w:pStyle w:val="BodyText"/>
      </w:pPr>
      <w:r>
        <w:t xml:space="preserve">Shuma është 188, prandaj</w:t>
      </w:r>
      <w:r>
        <w:t xml:space="preserve"> </w:t>
      </w:r>
      <m:oMath>
        <m:acc>
          <m:accPr>
            <m:chr m:val="‾"/>
          </m:accPr>
          <m:e>
            <m:r>
              <m:t>x</m:t>
            </m:r>
          </m:e>
        </m:acc>
        <m:r>
          <m:rPr>
            <m:sty m:val="p"/>
          </m:rPr>
          <m:t>=</m:t>
        </m:r>
        <m:r>
          <m:t>23.5</m:t>
        </m:r>
      </m:oMath>
      <w:r>
        <w:t xml:space="preserve"> </w:t>
      </w:r>
      <w:r>
        <w:t xml:space="preserve">sekonda; 24 është moda.</w:t>
      </w:r>
    </w:p>
    <w:p>
      <w:pPr>
        <w:pStyle w:val="BodyText"/>
      </w:pPr>
      <w:r>
        <w:rPr>
          <w:b/>
          <w:bCs/>
        </w:rPr>
        <w:t xml:space="preserve">Zhvillo llogaritjen</w:t>
      </w:r>
    </w:p>
    <w:p>
      <w:pPr>
        <w:pStyle w:val="BodyText"/>
      </w:pPr>
      <w:r>
        <w:t xml:space="preserve">Katrorët e devijimeve kanë shumën</w:t>
      </w:r>
      <w:r>
        <w:t xml:space="preserve"> </w:t>
      </w:r>
      <m:oMath>
        <m:r>
          <m:t>12.25</m:t>
        </m:r>
        <m:r>
          <m:rPr>
            <m:sty m:val="p"/>
          </m:rPr>
          <m:t>+</m:t>
        </m:r>
        <m:r>
          <m:t>2.25</m:t>
        </m:r>
        <m:r>
          <m:rPr>
            <m:sty m:val="p"/>
          </m:rPr>
          <m:t>+</m:t>
        </m:r>
        <m:r>
          <m:t>0.25</m:t>
        </m:r>
        <m:r>
          <m:rPr>
            <m:sty m:val="p"/>
          </m:rPr>
          <m:t>+</m:t>
        </m:r>
        <m:r>
          <m:t>0.25</m:t>
        </m:r>
        <m:r>
          <m:rPr>
            <m:sty m:val="p"/>
          </m:rPr>
          <m:t>+</m:t>
        </m:r>
        <m:r>
          <m:t>0.25</m:t>
        </m:r>
        <m:r>
          <m:rPr>
            <m:sty m:val="p"/>
          </m:rPr>
          <m:t>+</m:t>
        </m:r>
        <m:r>
          <m:t>0.25</m:t>
        </m:r>
        <m:r>
          <m:rPr>
            <m:sty m:val="p"/>
          </m:rPr>
          <m:t>+</m:t>
        </m:r>
        <m:r>
          <m:t>0.25</m:t>
        </m:r>
        <m:r>
          <m:rPr>
            <m:sty m:val="p"/>
          </m:rPr>
          <m:t>+</m:t>
        </m:r>
        <m:r>
          <m:t>20.25</m:t>
        </m:r>
        <m:r>
          <m:rPr>
            <m:sty m:val="p"/>
          </m:rPr>
          <m:t>=</m:t>
        </m:r>
        <m:r>
          <m:t>36</m:t>
        </m:r>
      </m:oMath>
      <w:r>
        <w:t xml:space="preserve">.</w:t>
      </w:r>
    </w:p>
    <w:p>
      <w:pPr>
        <w:pStyle w:val="BodyText"/>
      </w:pPr>
      <w:r>
        <w:rPr>
          <w:b/>
          <w:bCs/>
        </w:rPr>
        <w:t xml:space="preserve">Interpreto dhe kontrollo rezultatin</w:t>
      </w:r>
    </w:p>
    <w:p>
      <w:pPr>
        <w:pStyle w:val="BodyText"/>
      </w:pPr>
      <w:r>
        <w:t xml:space="preserve">Prandaj</w:t>
      </w:r>
      <w:r>
        <w:t xml:space="preserve"> </w:t>
      </w:r>
      <m:oMath>
        <m:sSup>
          <m:e>
            <m:r>
              <m:t>s</m:t>
            </m:r>
          </m:e>
          <m:sup>
            <m:r>
              <m:t>2</m:t>
            </m:r>
          </m:sup>
        </m:sSup>
        <m:r>
          <m:rPr>
            <m:sty m:val="p"/>
          </m:rPr>
          <m:t>=</m:t>
        </m:r>
        <m:r>
          <m:t>36</m:t>
        </m:r>
        <m:r>
          <m:rPr>
            <m:sty m:val="p"/>
          </m:rPr>
          <m:t>/</m:t>
        </m:r>
        <m:r>
          <m:t>7</m:t>
        </m:r>
        <m:r>
          <m:rPr>
            <m:sty m:val="p"/>
          </m:rPr>
          <m:t>=</m:t>
        </m:r>
        <m:r>
          <m:t>5.14</m:t>
        </m:r>
      </m:oMath>
      <w:r>
        <w:t xml:space="preserve">,</w:t>
      </w:r>
      <w:r>
        <w:t xml:space="preserve"> </w:t>
      </w:r>
      <m:oMath>
        <m:r>
          <m:t>s</m:t>
        </m:r>
        <m:r>
          <m:rPr>
            <m:sty m:val="p"/>
          </m:rPr>
          <m:t>=</m:t>
        </m:r>
        <m:rad>
          <m:radPr>
            <m:degHide m:val="on"/>
          </m:radPr>
          <m:deg/>
          <m:e>
            <m:r>
              <m:t>36</m:t>
            </m:r>
            <m:r>
              <m:rPr>
                <m:sty m:val="p"/>
              </m:rPr>
              <m:t>/</m:t>
            </m:r>
            <m:r>
              <m:t>7</m:t>
            </m:r>
          </m:e>
        </m:rad>
        <m:r>
          <m:rPr>
            <m:sty m:val="p"/>
          </m:rPr>
          <m:t>=</m:t>
        </m:r>
        <m:r>
          <m:t>2.27</m:t>
        </m:r>
      </m:oMath>
      <w:r>
        <w:t xml:space="preserve"> </w:t>
      </w:r>
      <w:r>
        <w:t xml:space="preserve">sekonda dhe amplituda</w:t>
      </w:r>
      <w:r>
        <w:t xml:space="preserve"> </w:t>
      </w:r>
      <m:oMath>
        <m:r>
          <m:t>28</m:t>
        </m:r>
        <m:r>
          <m:rPr>
            <m:sty m:val="p"/>
          </m:rPr>
          <m:t>−</m:t>
        </m:r>
        <m:r>
          <m:t>20</m:t>
        </m:r>
        <m:r>
          <m:rPr>
            <m:sty m:val="p"/>
          </m:rPr>
          <m:t>=</m:t>
        </m:r>
        <m:r>
          <m:t>8</m:t>
        </m:r>
      </m:oMath>
      <w:r>
        <w:t xml:space="preserve"> </w:t>
      </w:r>
      <w:r>
        <w:t xml:space="preserve">sekonda.</w:t>
      </w:r>
    </w:p>
    <w:p>
      <w:pPr>
        <w:pStyle w:val="BodyText"/>
      </w:pPr>
      <w:r>
        <w:t xml:space="preserve">Përmbledhjet tregojnë një grumbull pranë 24 me shpërhapje të moderuar.</w:t>
      </w:r>
    </w:p>
    <w:bookmarkEnd w:id="125"/>
    <w:bookmarkStart w:id="126" w:name="Xfbe69a0080d9b703aa8bea97144a97ff0037d38"/>
    <w:p>
      <w:pPr>
        <w:pStyle w:val="Heading3"/>
      </w:pPr>
      <w:r>
        <w:rPr>
          <w:rStyle w:val="VerbatimChar"/>
        </w:rPr>
        <w:t xml:space="preserve">T01-A08-V07</w:t>
      </w:r>
      <w:r>
        <w:t xml:space="preserve">: Vrojtimet në parcelat e kopshtit</w:t>
      </w:r>
    </w:p>
    <w:p>
      <w:pPr>
        <w:pStyle w:val="FirstParagraph"/>
      </w:pPr>
      <w:r>
        <w:rPr>
          <w:b/>
          <w:bCs/>
        </w:rPr>
        <w:t xml:space="preserve">Përgatit llogaritjen</w:t>
      </w:r>
    </w:p>
    <w:p>
      <w:pPr>
        <w:pStyle w:val="BodyText"/>
      </w:pPr>
      <w:r>
        <w:t xml:space="preserve">Totali është 60, çka jep</w:t>
      </w:r>
      <w:r>
        <w:t xml:space="preserve"> </w:t>
      </w:r>
      <m:oMath>
        <m:acc>
          <m:accPr>
            <m:chr m:val="‾"/>
          </m:accPr>
          <m:e>
            <m:r>
              <m:t>x</m:t>
            </m:r>
          </m:e>
        </m:acc>
        <m:r>
          <m:rPr>
            <m:sty m:val="p"/>
          </m:rPr>
          <m:t>=</m:t>
        </m:r>
        <m:r>
          <m:t>7.5</m:t>
        </m:r>
      </m:oMath>
      <w:r>
        <w:t xml:space="preserve">; moda është 7.</w:t>
      </w:r>
    </w:p>
    <w:p>
      <w:pPr>
        <w:pStyle w:val="BodyText"/>
      </w:pPr>
      <w:r>
        <w:rPr>
          <w:b/>
          <w:bCs/>
        </w:rPr>
        <w:t xml:space="preserve">Zhvillo llogaritjen</w:t>
      </w:r>
    </w:p>
    <w:p>
      <w:pPr>
        <w:pStyle w:val="BodyText"/>
      </w:pPr>
      <w:r>
        <w:t xml:space="preserve">Katrorët e devijimeve janë</w:t>
      </w:r>
      <w:r>
        <w:t xml:space="preserve"> </w:t>
      </w:r>
      <m:oMath>
        <m:r>
          <m:t>12.25</m:t>
        </m:r>
        <m:r>
          <m:rPr>
            <m:sty m:val="p"/>
          </m:rPr>
          <m:t>,</m:t>
        </m:r>
        <m:r>
          <m:t>2.25</m:t>
        </m:r>
        <m:r>
          <m:rPr>
            <m:sty m:val="p"/>
          </m:rPr>
          <m:t>,</m:t>
        </m:r>
        <m:r>
          <m:t>0.25</m:t>
        </m:r>
        <m:r>
          <m:rPr>
            <m:sty m:val="p"/>
          </m:rPr>
          <m:t>,</m:t>
        </m:r>
        <m:r>
          <m:t>0.25</m:t>
        </m:r>
        <m:r>
          <m:rPr>
            <m:sty m:val="p"/>
          </m:rPr>
          <m:t>,</m:t>
        </m:r>
        <m:r>
          <m:t>0.25</m:t>
        </m:r>
        <m:r>
          <m:rPr>
            <m:sty m:val="p"/>
          </m:rPr>
          <m:t>,</m:t>
        </m:r>
        <m:r>
          <m:t>0.25</m:t>
        </m:r>
        <m:r>
          <m:rPr>
            <m:sty m:val="p"/>
          </m:rPr>
          <m:t>,</m:t>
        </m:r>
        <m:r>
          <m:t>2.25</m:t>
        </m:r>
        <m:r>
          <m:rPr>
            <m:sty m:val="p"/>
          </m:rPr>
          <m:t>,</m:t>
        </m:r>
        <m:r>
          <m:t>20.25</m:t>
        </m:r>
      </m:oMath>
      <w:r>
        <w:t xml:space="preserve">, me total 38.</w:t>
      </w:r>
    </w:p>
    <w:p>
      <w:pPr>
        <w:pStyle w:val="BodyText"/>
      </w:pPr>
      <w:r>
        <w:rPr>
          <w:b/>
          <w:bCs/>
        </w:rPr>
        <w:t xml:space="preserve">Interpreto dhe kontrollo rezultatin</w:t>
      </w:r>
    </w:p>
    <w:p>
      <w:pPr>
        <w:pStyle w:val="BodyText"/>
      </w:pPr>
      <w:r>
        <w:t xml:space="preserve">Prandaj</w:t>
      </w:r>
      <w:r>
        <w:t xml:space="preserve"> </w:t>
      </w:r>
      <m:oMath>
        <m:sSup>
          <m:e>
            <m:r>
              <m:t>s</m:t>
            </m:r>
          </m:e>
          <m:sup>
            <m:r>
              <m:t>2</m:t>
            </m:r>
          </m:sup>
        </m:sSup>
        <m:r>
          <m:rPr>
            <m:sty m:val="p"/>
          </m:rPr>
          <m:t>=</m:t>
        </m:r>
        <m:r>
          <m:t>38</m:t>
        </m:r>
        <m:r>
          <m:rPr>
            <m:sty m:val="p"/>
          </m:rPr>
          <m:t>/</m:t>
        </m:r>
        <m:r>
          <m:t>7</m:t>
        </m:r>
        <m:r>
          <m:rPr>
            <m:sty m:val="p"/>
          </m:rPr>
          <m:t>=</m:t>
        </m:r>
        <m:r>
          <m:t>5.4286</m:t>
        </m:r>
        <m:r>
          <m:rPr>
            <m:sty m:val="p"/>
          </m:rPr>
          <m:t>…</m:t>
        </m:r>
        <m:r>
          <m:rPr>
            <m:sty m:val="p"/>
          </m:rPr>
          <m:t>≈</m:t>
        </m:r>
        <m:r>
          <m:t>5.43</m:t>
        </m:r>
      </m:oMath>
      <w:r>
        <w:t xml:space="preserve">,</w:t>
      </w:r>
      <w:r>
        <w:t xml:space="preserve"> </w:t>
      </w:r>
      <m:oMath>
        <m:r>
          <m:t>s</m:t>
        </m:r>
        <m:r>
          <m:rPr>
            <m:sty m:val="p"/>
          </m:rPr>
          <m:t>=</m:t>
        </m:r>
        <m:rad>
          <m:radPr>
            <m:degHide m:val="on"/>
          </m:radPr>
          <m:deg/>
          <m:e>
            <m:r>
              <m:t>38</m:t>
            </m:r>
            <m:r>
              <m:rPr>
                <m:sty m:val="p"/>
              </m:rPr>
              <m:t>/</m:t>
            </m:r>
            <m:r>
              <m:t>7</m:t>
            </m:r>
          </m:e>
        </m:rad>
        <m:r>
          <m:rPr>
            <m:sty m:val="p"/>
          </m:rPr>
          <m:t>=</m:t>
        </m:r>
        <m:r>
          <m:t>2.3299</m:t>
        </m:r>
        <m:r>
          <m:rPr>
            <m:sty m:val="p"/>
          </m:rPr>
          <m:t>…</m:t>
        </m:r>
        <m:r>
          <m:rPr>
            <m:sty m:val="p"/>
          </m:rPr>
          <m:t>≈</m:t>
        </m:r>
        <m:r>
          <m:t>2.33</m:t>
        </m:r>
      </m:oMath>
      <w:r>
        <w:t xml:space="preserve"> </w:t>
      </w:r>
      <w:r>
        <w:t xml:space="preserve">dhe amplituda</w:t>
      </w:r>
      <w:r>
        <w:t xml:space="preserve"> </w:t>
      </w:r>
      <m:oMath>
        <m:r>
          <m:t>12</m:t>
        </m:r>
        <m:r>
          <m:rPr>
            <m:sty m:val="p"/>
          </m:rPr>
          <m:t>−</m:t>
        </m:r>
        <m:r>
          <m:t>4</m:t>
        </m:r>
        <m:r>
          <m:rPr>
            <m:sty m:val="p"/>
          </m:rPr>
          <m:t>=</m:t>
        </m:r>
        <m:r>
          <m:t>8</m:t>
        </m:r>
      </m:oMath>
      <w:r>
        <w:t xml:space="preserve">.</w:t>
      </w:r>
    </w:p>
    <w:p>
      <w:pPr>
        <w:pStyle w:val="BodyText"/>
      </w:pPr>
      <w:r>
        <w:t xml:space="preserve">Vlerat mbeten të parrumbullakosura deri te varianca dhe SD-ja përfundimtare e paraqitur.</w:t>
      </w:r>
    </w:p>
    <w:bookmarkEnd w:id="126"/>
    <w:bookmarkStart w:id="127" w:name="X318e8143f8cffb4cba7e9c63a22412848e5a3df"/>
    <w:p>
      <w:pPr>
        <w:pStyle w:val="Heading3"/>
      </w:pPr>
      <w:r>
        <w:rPr>
          <w:rStyle w:val="VerbatimChar"/>
        </w:rPr>
        <w:t xml:space="preserve">T01-A08-V08</w:t>
      </w:r>
      <w:r>
        <w:t xml:space="preserve">: Kohët e regjistrimit në seminar</w:t>
      </w:r>
    </w:p>
    <w:p>
      <w:pPr>
        <w:pStyle w:val="FirstParagraph"/>
      </w:pPr>
      <w:r>
        <w:rPr>
          <w:b/>
          <w:bCs/>
        </w:rPr>
        <w:t xml:space="preserve">Përgatit llogaritjen</w:t>
      </w:r>
    </w:p>
    <w:p>
      <w:pPr>
        <w:pStyle w:val="BodyText"/>
      </w:pPr>
      <w:r>
        <w:t xml:space="preserve">Shuma është 280, prandaj</w:t>
      </w:r>
      <w:r>
        <w:t xml:space="preserve"> </w:t>
      </w:r>
      <m:oMath>
        <m:acc>
          <m:accPr>
            <m:chr m:val="‾"/>
          </m:accPr>
          <m:e>
            <m:r>
              <m:t>x</m:t>
            </m:r>
          </m:e>
        </m:acc>
        <m:r>
          <m:rPr>
            <m:sty m:val="p"/>
          </m:rPr>
          <m:t>=</m:t>
        </m:r>
        <m:r>
          <m:t>35</m:t>
        </m:r>
      </m:oMath>
      <w:r>
        <w:t xml:space="preserve"> </w:t>
      </w:r>
      <w:r>
        <w:t xml:space="preserve">minuta; 38 është moda.</w:t>
      </w:r>
    </w:p>
    <w:p>
      <w:pPr>
        <w:pStyle w:val="BodyText"/>
      </w:pPr>
      <w:r>
        <w:rPr>
          <w:b/>
          <w:bCs/>
        </w:rPr>
        <w:t xml:space="preserve">Zhvillo llogaritjen</w:t>
      </w:r>
    </w:p>
    <w:p>
      <w:pPr>
        <w:pStyle w:val="BodyText"/>
      </w:pPr>
      <w:r>
        <w:t xml:space="preserve">Katrorët e devijimeve</w:t>
      </w:r>
      <w:r>
        <w:t xml:space="preserve"> </w:t>
      </w:r>
      <m:oMath>
        <m:d>
          <m:dPr>
            <m:begChr m:val="("/>
            <m:sepChr m:val=""/>
            <m:endChr m:val=")"/>
            <m:grow/>
          </m:dPr>
          <m:e>
            <m:r>
              <m:t>25</m:t>
            </m:r>
            <m:r>
              <m:rPr>
                <m:sty m:val="p"/>
              </m:rPr>
              <m:t>,</m:t>
            </m:r>
            <m:r>
              <m:t>9</m:t>
            </m:r>
            <m:r>
              <m:rPr>
                <m:sty m:val="p"/>
              </m:rPr>
              <m:t>,</m:t>
            </m:r>
            <m:r>
              <m:t>1</m:t>
            </m:r>
            <m:r>
              <m:rPr>
                <m:sty m:val="p"/>
              </m:rPr>
              <m:t>,</m:t>
            </m:r>
            <m:r>
              <m:t>1</m:t>
            </m:r>
            <m:r>
              <m:rPr>
                <m:sty m:val="p"/>
              </m:rPr>
              <m:t>,</m:t>
            </m:r>
            <m:r>
              <m:t>1</m:t>
            </m:r>
            <m:r>
              <m:rPr>
                <m:sty m:val="p"/>
              </m:rPr>
              <m:t>,</m:t>
            </m:r>
            <m:r>
              <m:t>9</m:t>
            </m:r>
            <m:r>
              <m:rPr>
                <m:sty m:val="p"/>
              </m:rPr>
              <m:t>,</m:t>
            </m:r>
            <m:r>
              <m:t>9</m:t>
            </m:r>
            <m:r>
              <m:rPr>
                <m:sty m:val="p"/>
              </m:rPr>
              <m:t>,</m:t>
            </m:r>
            <m:r>
              <m:t>9</m:t>
            </m:r>
          </m:e>
        </m:d>
      </m:oMath>
      <w:r>
        <w:t xml:space="preserve"> </w:t>
      </w:r>
      <w:r>
        <w:t xml:space="preserve">kanë shumën 64.</w:t>
      </w:r>
    </w:p>
    <w:p>
      <w:pPr>
        <w:pStyle w:val="BodyText"/>
      </w:pPr>
      <w:r>
        <w:rPr>
          <w:b/>
          <w:bCs/>
        </w:rPr>
        <w:t xml:space="preserve">Interpreto dhe kontrollo rezultatin</w:t>
      </w:r>
    </w:p>
    <w:p>
      <w:pPr>
        <w:pStyle w:val="BodyText"/>
      </w:pPr>
      <w:r>
        <w:t xml:space="preserve">Kështu,</w:t>
      </w:r>
      <w:r>
        <w:t xml:space="preserve"> </w:t>
      </w:r>
      <m:oMath>
        <m:sSup>
          <m:e>
            <m:r>
              <m:t>s</m:t>
            </m:r>
          </m:e>
          <m:sup>
            <m:r>
              <m:t>2</m:t>
            </m:r>
          </m:sup>
        </m:sSup>
        <m:r>
          <m:rPr>
            <m:sty m:val="p"/>
          </m:rPr>
          <m:t>=</m:t>
        </m:r>
        <m:r>
          <m:t>64</m:t>
        </m:r>
        <m:r>
          <m:rPr>
            <m:sty m:val="p"/>
          </m:rPr>
          <m:t>/</m:t>
        </m:r>
        <m:r>
          <m:t>7</m:t>
        </m:r>
        <m:r>
          <m:rPr>
            <m:sty m:val="p"/>
          </m:rPr>
          <m:t>=</m:t>
        </m:r>
        <m:r>
          <m:t>9.14</m:t>
        </m:r>
      </m:oMath>
      <w:r>
        <w:t xml:space="preserve">,</w:t>
      </w:r>
      <w:r>
        <w:t xml:space="preserve"> </w:t>
      </w:r>
      <m:oMath>
        <m:r>
          <m:t>s</m:t>
        </m:r>
        <m:r>
          <m:rPr>
            <m:sty m:val="p"/>
          </m:rPr>
          <m:t>=</m:t>
        </m:r>
        <m:r>
          <m:t>3.02</m:t>
        </m:r>
      </m:oMath>
      <w:r>
        <w:t xml:space="preserve"> </w:t>
      </w:r>
      <w:r>
        <w:t xml:space="preserve">minuta dhe amplituda</w:t>
      </w:r>
      <w:r>
        <w:t xml:space="preserve"> </w:t>
      </w:r>
      <m:oMath>
        <m:r>
          <m:t>38</m:t>
        </m:r>
        <m:r>
          <m:rPr>
            <m:sty m:val="p"/>
          </m:rPr>
          <m:t>−</m:t>
        </m:r>
        <m:r>
          <m:t>30</m:t>
        </m:r>
        <m:r>
          <m:rPr>
            <m:sty m:val="p"/>
          </m:rPr>
          <m:t>=</m:t>
        </m:r>
        <m:r>
          <m:t>8</m:t>
        </m:r>
      </m:oMath>
      <w:r>
        <w:t xml:space="preserve"> </w:t>
      </w:r>
      <w:r>
        <w:t xml:space="preserve">minuta.</w:t>
      </w:r>
    </w:p>
    <w:p>
      <w:pPr>
        <w:pStyle w:val="BodyText"/>
      </w:pPr>
      <w:r>
        <w:t xml:space="preserve">Mesatarja është nën modë sepse kohët më të ulëta të regjistrimit shtrihen më larg nga 35 sesa kohët më të larta.</w:t>
      </w:r>
    </w:p>
    <w:bookmarkEnd w:id="127"/>
    <w:bookmarkStart w:id="128" w:name="t01-a08-v09-numri-i-temave-të-indeksuara"/>
    <w:p>
      <w:pPr>
        <w:pStyle w:val="Heading3"/>
      </w:pPr>
      <w:r>
        <w:rPr>
          <w:rStyle w:val="VerbatimChar"/>
        </w:rPr>
        <w:t xml:space="preserve">T01-A08-V09</w:t>
      </w:r>
      <w:r>
        <w:t xml:space="preserve">: Numri i temave të indeksuara</w:t>
      </w:r>
    </w:p>
    <w:p>
      <w:pPr>
        <w:pStyle w:val="FirstParagraph"/>
      </w:pPr>
      <w:r>
        <w:rPr>
          <w:b/>
          <w:bCs/>
        </w:rPr>
        <w:t xml:space="preserve">Përgatit llogaritjen</w:t>
      </w:r>
    </w:p>
    <w:p>
      <w:pPr>
        <w:pStyle w:val="BodyText"/>
      </w:pPr>
      <w:r>
        <w:t xml:space="preserve">Shuma është 96, çka jep</w:t>
      </w:r>
      <w:r>
        <w:t xml:space="preserve"> </w:t>
      </w:r>
      <m:oMath>
        <m:acc>
          <m:accPr>
            <m:chr m:val="‾"/>
          </m:accPr>
          <m:e>
            <m:r>
              <m:t>x</m:t>
            </m:r>
          </m:e>
        </m:acc>
        <m:r>
          <m:rPr>
            <m:sty m:val="p"/>
          </m:rPr>
          <m:t>=</m:t>
        </m:r>
        <m:r>
          <m:t>12</m:t>
        </m:r>
      </m:oMath>
      <w:r>
        <w:t xml:space="preserve">.</w:t>
      </w:r>
    </w:p>
    <w:p>
      <w:pPr>
        <w:pStyle w:val="BodyText"/>
      </w:pPr>
      <w:r>
        <w:rPr>
          <w:b/>
          <w:bCs/>
        </w:rPr>
        <w:t xml:space="preserve">Zhvillo llogaritjen</w:t>
      </w:r>
    </w:p>
    <w:p>
      <w:pPr>
        <w:pStyle w:val="BodyText"/>
      </w:pPr>
      <w:r>
        <w:t xml:space="preserve">Si 10, ashtu edhe 12 paraqiten dy herë, prandaj të dyja janë vlera modale.</w:t>
      </w:r>
    </w:p>
    <w:p>
      <w:pPr>
        <w:pStyle w:val="BodyText"/>
      </w:pPr>
      <w:r>
        <w:t xml:space="preserve">Katrorët e devijimeve</w:t>
      </w:r>
      <w:r>
        <w:t xml:space="preserve"> </w:t>
      </w:r>
      <m:oMath>
        <m:d>
          <m:dPr>
            <m:begChr m:val="("/>
            <m:sepChr m:val=""/>
            <m:endChr m:val=")"/>
            <m:grow/>
          </m:dPr>
          <m:e>
            <m:r>
              <m:t>9</m:t>
            </m:r>
            <m:r>
              <m:rPr>
                <m:sty m:val="p"/>
              </m:rPr>
              <m:t>,</m:t>
            </m:r>
            <m:r>
              <m:t>4</m:t>
            </m:r>
            <m:r>
              <m:rPr>
                <m:sty m:val="p"/>
              </m:rPr>
              <m:t>,</m:t>
            </m:r>
            <m:r>
              <m:t>4</m:t>
            </m:r>
            <m:r>
              <m:rPr>
                <m:sty m:val="p"/>
              </m:rPr>
              <m:t>,</m:t>
            </m:r>
            <m:r>
              <m:t>1</m:t>
            </m:r>
            <m:r>
              <m:rPr>
                <m:sty m:val="p"/>
              </m:rPr>
              <m:t>,</m:t>
            </m:r>
            <m:r>
              <m:t>0</m:t>
            </m:r>
            <m:r>
              <m:rPr>
                <m:sty m:val="p"/>
              </m:rPr>
              <m:t>,</m:t>
            </m:r>
            <m:r>
              <m:t>0</m:t>
            </m:r>
            <m:r>
              <m:rPr>
                <m:sty m:val="p"/>
              </m:rPr>
              <m:t>,</m:t>
            </m:r>
            <m:r>
              <m:t>1</m:t>
            </m:r>
            <m:r>
              <m:rPr>
                <m:sty m:val="p"/>
              </m:rPr>
              <m:t>,</m:t>
            </m:r>
            <m:r>
              <m:t>49</m:t>
            </m:r>
          </m:e>
        </m:d>
      </m:oMath>
      <w:r>
        <w:t xml:space="preserve"> </w:t>
      </w:r>
      <w:r>
        <w:t xml:space="preserve">kanë shumën 68.</w:t>
      </w:r>
    </w:p>
    <w:p>
      <w:pPr>
        <w:pStyle w:val="BodyText"/>
      </w:pPr>
      <w:r>
        <w:rPr>
          <w:b/>
          <w:bCs/>
        </w:rPr>
        <w:t xml:space="preserve">Interpreto dhe kontrollo rezultatin</w:t>
      </w:r>
    </w:p>
    <w:p>
      <w:pPr>
        <w:pStyle w:val="BodyText"/>
      </w:pPr>
      <w:r>
        <w:t xml:space="preserve">Kështu,</w:t>
      </w:r>
      <w:r>
        <w:t xml:space="preserve"> </w:t>
      </w:r>
      <m:oMath>
        <m:sSup>
          <m:e>
            <m:r>
              <m:t>s</m:t>
            </m:r>
          </m:e>
          <m:sup>
            <m:r>
              <m:t>2</m:t>
            </m:r>
          </m:sup>
        </m:sSup>
        <m:r>
          <m:rPr>
            <m:sty m:val="p"/>
          </m:rPr>
          <m:t>=</m:t>
        </m:r>
        <m:r>
          <m:t>68</m:t>
        </m:r>
        <m:r>
          <m:rPr>
            <m:sty m:val="p"/>
          </m:rPr>
          <m:t>/</m:t>
        </m:r>
        <m:r>
          <m:t>7</m:t>
        </m:r>
        <m:r>
          <m:rPr>
            <m:sty m:val="p"/>
          </m:rPr>
          <m:t>=</m:t>
        </m:r>
        <m:r>
          <m:t>9.71</m:t>
        </m:r>
      </m:oMath>
      <w:r>
        <w:t xml:space="preserve">,</w:t>
      </w:r>
      <w:r>
        <w:t xml:space="preserve"> </w:t>
      </w:r>
      <m:oMath>
        <m:r>
          <m:t>s</m:t>
        </m:r>
        <m:r>
          <m:rPr>
            <m:sty m:val="p"/>
          </m:rPr>
          <m:t>=</m:t>
        </m:r>
        <m:r>
          <m:t>3.12</m:t>
        </m:r>
      </m:oMath>
      <w:r>
        <w:t xml:space="preserve"> </w:t>
      </w:r>
      <w:r>
        <w:t xml:space="preserve">dhe amplituda</w:t>
      </w:r>
      <w:r>
        <w:t xml:space="preserve"> </w:t>
      </w:r>
      <m:oMath>
        <m:r>
          <m:t>19</m:t>
        </m:r>
        <m:r>
          <m:rPr>
            <m:sty m:val="p"/>
          </m:rPr>
          <m:t>−</m:t>
        </m:r>
        <m:r>
          <m:t>9</m:t>
        </m:r>
        <m:r>
          <m:rPr>
            <m:sty m:val="p"/>
          </m:rPr>
          <m:t>=</m:t>
        </m:r>
        <m:r>
          <m:t>10</m:t>
        </m:r>
      </m:oMath>
      <w:r>
        <w:t xml:space="preserve">.</w:t>
      </w:r>
    </w:p>
    <w:p>
      <w:pPr>
        <w:pStyle w:val="BodyText"/>
      </w:pPr>
      <w:r>
        <w:t xml:space="preserve">Mesatarja 12 nuk zbulon se kontributi i vlerës 19 është 49 prej 68 njësive të katrorëve të devijimeve.</w:t>
      </w:r>
    </w:p>
    <w:bookmarkEnd w:id="128"/>
    <w:bookmarkStart w:id="129" w:name="X9fb262723370be3773414d52477f10d7960dd09"/>
    <w:p>
      <w:pPr>
        <w:pStyle w:val="Heading3"/>
      </w:pPr>
      <w:r>
        <w:rPr>
          <w:rStyle w:val="VerbatimChar"/>
        </w:rPr>
        <w:t xml:space="preserve">T01-A08-V10</w:t>
      </w:r>
      <w:r>
        <w:t xml:space="preserve">: Intervalet e dërgesave komunitare</w:t>
      </w:r>
    </w:p>
    <w:p>
      <w:pPr>
        <w:pStyle w:val="FirstParagraph"/>
      </w:pPr>
      <w:r>
        <w:rPr>
          <w:b/>
          <w:bCs/>
        </w:rPr>
        <w:t xml:space="preserve">Përgatit llogaritjen</w:t>
      </w:r>
    </w:p>
    <w:p>
      <w:pPr>
        <w:pStyle w:val="BodyText"/>
      </w:pPr>
      <w:r>
        <w:t xml:space="preserve">Totali është 336, prandaj</w:t>
      </w:r>
      <w:r>
        <w:t xml:space="preserve"> </w:t>
      </w:r>
      <m:oMath>
        <m:acc>
          <m:accPr>
            <m:chr m:val="‾"/>
          </m:accPr>
          <m:e>
            <m:r>
              <m:t>x</m:t>
            </m:r>
          </m:e>
        </m:acc>
        <m:r>
          <m:rPr>
            <m:sty m:val="p"/>
          </m:rPr>
          <m:t>=</m:t>
        </m:r>
        <m:r>
          <m:t>42</m:t>
        </m:r>
      </m:oMath>
      <w:r>
        <w:t xml:space="preserve"> </w:t>
      </w:r>
      <w:r>
        <w:t xml:space="preserve">minuta, që është edhe moda.</w:t>
      </w:r>
    </w:p>
    <w:p>
      <w:pPr>
        <w:pStyle w:val="BodyText"/>
      </w:pPr>
      <w:r>
        <w:rPr>
          <w:b/>
          <w:bCs/>
        </w:rPr>
        <w:t xml:space="preserve">Zhvillo llogaritjen</w:t>
      </w:r>
    </w:p>
    <w:p>
      <w:pPr>
        <w:pStyle w:val="BodyText"/>
      </w:pPr>
      <w:r>
        <w:t xml:space="preserve">Katrorët e devijimeve</w:t>
      </w:r>
      <w:r>
        <w:t xml:space="preserve"> </w:t>
      </w:r>
      <m:oMath>
        <m:d>
          <m:dPr>
            <m:begChr m:val="("/>
            <m:sepChr m:val=""/>
            <m:endChr m:val=")"/>
            <m:grow/>
          </m:dPr>
          <m:e>
            <m:r>
              <m:t>16</m:t>
            </m:r>
            <m:r>
              <m:rPr>
                <m:sty m:val="p"/>
              </m:rPr>
              <m:t>,</m:t>
            </m:r>
            <m:r>
              <m:t>4</m:t>
            </m:r>
            <m:r>
              <m:rPr>
                <m:sty m:val="p"/>
              </m:rPr>
              <m:t>,</m:t>
            </m:r>
            <m:r>
              <m:t>4</m:t>
            </m:r>
            <m:r>
              <m:rPr>
                <m:sty m:val="p"/>
              </m:rPr>
              <m:t>,</m:t>
            </m:r>
            <m:r>
              <m:t>0</m:t>
            </m:r>
            <m:r>
              <m:rPr>
                <m:sty m:val="p"/>
              </m:rPr>
              <m:t>,</m:t>
            </m:r>
            <m:r>
              <m:t>0</m:t>
            </m:r>
            <m:r>
              <m:rPr>
                <m:sty m:val="p"/>
              </m:rPr>
              <m:t>,</m:t>
            </m:r>
            <m:r>
              <m:t>0</m:t>
            </m:r>
            <m:r>
              <m:rPr>
                <m:sty m:val="p"/>
              </m:rPr>
              <m:t>,</m:t>
            </m:r>
            <m:r>
              <m:t>4</m:t>
            </m:r>
            <m:r>
              <m:rPr>
                <m:sty m:val="p"/>
              </m:rPr>
              <m:t>,</m:t>
            </m:r>
            <m:r>
              <m:t>36</m:t>
            </m:r>
          </m:e>
        </m:d>
      </m:oMath>
      <w:r>
        <w:t xml:space="preserve"> </w:t>
      </w:r>
      <w:r>
        <w:t xml:space="preserve">kanë totalin 64.</w:t>
      </w:r>
    </w:p>
    <w:p>
      <w:pPr>
        <w:pStyle w:val="BodyText"/>
      </w:pPr>
      <w:r>
        <w:rPr>
          <w:b/>
          <w:bCs/>
        </w:rPr>
        <w:t xml:space="preserve">Interpreto dhe kontrollo rezultatin</w:t>
      </w:r>
    </w:p>
    <w:p>
      <w:pPr>
        <w:pStyle w:val="BodyText"/>
      </w:pPr>
      <w:r>
        <w:t xml:space="preserve">Rrjedhimisht,</w:t>
      </w:r>
      <w:r>
        <w:t xml:space="preserve"> </w:t>
      </w:r>
      <m:oMath>
        <m:sSup>
          <m:e>
            <m:r>
              <m:t>s</m:t>
            </m:r>
          </m:e>
          <m:sup>
            <m:r>
              <m:t>2</m:t>
            </m:r>
          </m:sup>
        </m:sSup>
        <m:r>
          <m:rPr>
            <m:sty m:val="p"/>
          </m:rPr>
          <m:t>=</m:t>
        </m:r>
        <m:r>
          <m:t>64</m:t>
        </m:r>
        <m:r>
          <m:rPr>
            <m:sty m:val="p"/>
          </m:rPr>
          <m:t>/</m:t>
        </m:r>
        <m:d>
          <m:dPr>
            <m:begChr m:val="("/>
            <m:sepChr m:val=""/>
            <m:endChr m:val=")"/>
            <m:grow/>
          </m:dPr>
          <m:e>
            <m:r>
              <m:t>8</m:t>
            </m:r>
            <m:r>
              <m:rPr>
                <m:sty m:val="p"/>
              </m:rPr>
              <m:t>−</m:t>
            </m:r>
            <m:r>
              <m:t>1</m:t>
            </m:r>
          </m:e>
        </m:d>
        <m:r>
          <m:rPr>
            <m:sty m:val="p"/>
          </m:rPr>
          <m:t>=</m:t>
        </m:r>
        <m:r>
          <m:t>9.14</m:t>
        </m:r>
      </m:oMath>
      <w:r>
        <w:t xml:space="preserve">,</w:t>
      </w:r>
      <w:r>
        <w:t xml:space="preserve"> </w:t>
      </w:r>
      <m:oMath>
        <m:r>
          <m:t>s</m:t>
        </m:r>
        <m:r>
          <m:rPr>
            <m:sty m:val="p"/>
          </m:rPr>
          <m:t>=</m:t>
        </m:r>
        <m:r>
          <m:t>3.02</m:t>
        </m:r>
      </m:oMath>
      <w:r>
        <w:t xml:space="preserve"> </w:t>
      </w:r>
      <w:r>
        <w:t xml:space="preserve">minuta dhe amplituda</w:t>
      </w:r>
      <w:r>
        <w:t xml:space="preserve"> </w:t>
      </w:r>
      <m:oMath>
        <m:r>
          <m:t>48</m:t>
        </m:r>
        <m:r>
          <m:rPr>
            <m:sty m:val="p"/>
          </m:rPr>
          <m:t>−</m:t>
        </m:r>
        <m:r>
          <m:t>38</m:t>
        </m:r>
        <m:r>
          <m:rPr>
            <m:sty m:val="p"/>
          </m:rPr>
          <m:t>=</m:t>
        </m:r>
        <m:r>
          <m:t>10</m:t>
        </m:r>
      </m:oMath>
      <w:r>
        <w:t xml:space="preserve"> </w:t>
      </w:r>
      <w:r>
        <w:t xml:space="preserve">minuta.</w:t>
      </w:r>
    </w:p>
    <w:p>
      <w:pPr>
        <w:pStyle w:val="BodyText"/>
      </w:pPr>
      <w:r>
        <w:t xml:space="preserve">Emëruesi 7 tregon variancën e korrigjuar të kampionit dhe jo variancën e popullatës.</w:t>
      </w:r>
    </w:p>
    <w:bookmarkEnd w:id="129"/>
    <w:bookmarkEnd w:id="130"/>
    <w:bookmarkStart w:id="141" w:name="X9b948b972dba2ff18dea33de08805c0dfbfd8f8"/>
    <w:p>
      <w:pPr>
        <w:pStyle w:val="Heading2"/>
      </w:pPr>
      <w:r>
        <w:t xml:space="preserve">A09: Mesataret e barabarta nuk nënkuptojnë shpërndarje të ngjashme</w:t>
      </w:r>
    </w:p>
    <w:bookmarkStart w:id="131" w:name="t01-a09-v01-dy-programe-leximi-në-lagje"/>
    <w:p>
      <w:pPr>
        <w:pStyle w:val="Heading3"/>
      </w:pPr>
      <w:r>
        <w:rPr>
          <w:rStyle w:val="VerbatimChar"/>
        </w:rPr>
        <w:t xml:space="preserve">T01-A09-V01</w:t>
      </w:r>
      <w:r>
        <w:t xml:space="preserve">: Dy programe leximi në lagje</w:t>
      </w:r>
    </w:p>
    <w:p>
      <w:pPr>
        <w:pStyle w:val="FirstParagraph"/>
      </w:pPr>
      <w:r>
        <w:rPr>
          <w:b/>
          <w:bCs/>
        </w:rPr>
        <w:t xml:space="preserve">Arsyeto para llogaritjes</w:t>
      </w:r>
    </w:p>
    <w:p>
      <w:pPr>
        <w:pStyle w:val="BodyText"/>
      </w:pPr>
      <w:r>
        <w:t xml:space="preserve">Të dyja shumat janë 30, prandaj të dyja mesataret janë</w:t>
      </w:r>
      <w:r>
        <w:t xml:space="preserve"> </w:t>
      </w:r>
      <m:oMath>
        <m:r>
          <m:t>30</m:t>
        </m:r>
        <m:r>
          <m:rPr>
            <m:sty m:val="p"/>
          </m:rPr>
          <m:t>/</m:t>
        </m:r>
        <m:r>
          <m:t>5</m:t>
        </m:r>
        <m:r>
          <m:rPr>
            <m:sty m:val="p"/>
          </m:rPr>
          <m:t>=</m:t>
        </m:r>
        <m:r>
          <m:t>6</m:t>
        </m:r>
      </m:oMath>
      <w:r>
        <w:t xml:space="preserve">.</w:t>
      </w:r>
    </w:p>
    <w:p>
      <w:pPr>
        <w:pStyle w:val="BodyText"/>
      </w:pPr>
      <w:r>
        <w:rPr>
          <w:b/>
          <w:bCs/>
        </w:rPr>
        <w:t xml:space="preserve">Zhvillo llogaritjen</w:t>
      </w:r>
    </w:p>
    <w:p>
      <w:pPr>
        <w:pStyle w:val="BodyText"/>
      </w:pPr>
      <w:r>
        <w:t xml:space="preserve">Amplituda e Programit Përrua është</w:t>
      </w:r>
      <w:r>
        <w:t xml:space="preserve"> </w:t>
      </w:r>
      <m:oMath>
        <m:r>
          <m:t>8</m:t>
        </m:r>
        <m:r>
          <m:rPr>
            <m:sty m:val="p"/>
          </m:rPr>
          <m:t>−</m:t>
        </m:r>
        <m:r>
          <m:t>4</m:t>
        </m:r>
        <m:r>
          <m:rPr>
            <m:sty m:val="p"/>
          </m:rPr>
          <m:t>=</m:t>
        </m:r>
        <m:r>
          <m:t>4</m:t>
        </m:r>
      </m:oMath>
      <w:r>
        <w:t xml:space="preserve">; shuma e devijimeve të ngritura në katror është 10, prandaj</w:t>
      </w:r>
      <w:r>
        <w:t xml:space="preserve"> </w:t>
      </w:r>
      <m:oMath>
        <m:r>
          <m:t>s</m:t>
        </m:r>
        <m:r>
          <m:rPr>
            <m:sty m:val="p"/>
          </m:rPr>
          <m:t>=</m:t>
        </m:r>
        <m:rad>
          <m:radPr>
            <m:degHide m:val="on"/>
          </m:radPr>
          <m:deg/>
          <m:e>
            <m:r>
              <m:t>10</m:t>
            </m:r>
            <m:r>
              <m:rPr>
                <m:sty m:val="p"/>
              </m:rPr>
              <m:t>/</m:t>
            </m:r>
            <m:r>
              <m:t>4</m:t>
            </m:r>
          </m:e>
        </m:rad>
        <m:r>
          <m:rPr>
            <m:sty m:val="p"/>
          </m:rPr>
          <m:t>=</m:t>
        </m:r>
        <m:r>
          <m:t>1.58</m:t>
        </m:r>
      </m:oMath>
      <w:r>
        <w:t xml:space="preserve">.</w:t>
      </w:r>
    </w:p>
    <w:p>
      <w:pPr>
        <w:pStyle w:val="BodyText"/>
      </w:pPr>
      <w:r>
        <w:t xml:space="preserve">Amplituda e Programit Fushë është 12; shuma e devijimeve të ngritura në katror është 90, prandaj</w:t>
      </w:r>
      <w:r>
        <w:t xml:space="preserve"> </w:t>
      </w:r>
      <m:oMath>
        <m:r>
          <m:t>s</m:t>
        </m:r>
        <m:r>
          <m:rPr>
            <m:sty m:val="p"/>
          </m:rPr>
          <m:t>=</m:t>
        </m:r>
        <m:rad>
          <m:radPr>
            <m:degHide m:val="on"/>
          </m:radPr>
          <m:deg/>
          <m:e>
            <m:r>
              <m:t>90</m:t>
            </m:r>
            <m:r>
              <m:rPr>
                <m:sty m:val="p"/>
              </m:rPr>
              <m:t>/</m:t>
            </m:r>
            <m:r>
              <m:t>4</m:t>
            </m:r>
          </m:e>
        </m:rad>
        <m:r>
          <m:rPr>
            <m:sty m:val="p"/>
          </m:rPr>
          <m:t>=</m:t>
        </m:r>
        <m:r>
          <m:t>4.74</m:t>
        </m:r>
      </m:oMath>
      <w:r>
        <w:t xml:space="preserve">.</w:t>
      </w:r>
    </w:p>
    <w:p>
      <w:pPr>
        <w:pStyle w:val="BodyText"/>
      </w:pPr>
      <w:r>
        <w:rPr>
          <w:b/>
          <w:bCs/>
        </w:rPr>
        <w:t xml:space="preserve">Interpreto dhe kontrollo rezultatin</w:t>
      </w:r>
    </w:p>
    <w:p>
      <w:pPr>
        <w:pStyle w:val="BodyText"/>
      </w:pPr>
      <w:r>
        <w:t xml:space="preserve">Programi Fushë ka shpërhapje tri herë më të madhe në njësi të SD-së.</w:t>
      </w:r>
    </w:p>
    <w:p>
      <w:pPr>
        <w:pStyle w:val="BodyText"/>
      </w:pPr>
      <w:r>
        <w:t xml:space="preserve">Mesatarja e përbashkët e përcakton qendrën, por e fsheh këtë dallim të madh në qëndrueshmëri.</w:t>
      </w:r>
    </w:p>
    <w:bookmarkEnd w:id="131"/>
    <w:bookmarkStart w:id="132" w:name="t01-a09-v02-dy-rrjedha-pune-në-arkiv"/>
    <w:p>
      <w:pPr>
        <w:pStyle w:val="Heading3"/>
      </w:pPr>
      <w:r>
        <w:rPr>
          <w:rStyle w:val="VerbatimChar"/>
        </w:rPr>
        <w:t xml:space="preserve">T01-A09-V02</w:t>
      </w:r>
      <w:r>
        <w:t xml:space="preserve">: Dy rrjedha pune në arkiv</w:t>
      </w:r>
    </w:p>
    <w:p>
      <w:pPr>
        <w:pStyle w:val="FirstParagraph"/>
      </w:pPr>
      <w:r>
        <w:rPr>
          <w:b/>
          <w:bCs/>
        </w:rPr>
        <w:t xml:space="preserve">Arsyeto para llogaritjes</w:t>
      </w:r>
    </w:p>
    <w:p>
      <w:pPr>
        <w:pStyle w:val="BodyText"/>
      </w:pPr>
      <w:r>
        <w:t xml:space="preserve">Secila rrjedhë pune ka shumë 100, që jep mesataren 20.</w:t>
      </w:r>
    </w:p>
    <w:p>
      <w:pPr>
        <w:pStyle w:val="BodyText"/>
      </w:pPr>
      <w:r>
        <w:rPr>
          <w:b/>
          <w:bCs/>
        </w:rPr>
        <w:t xml:space="preserve">Zhvillo llogaritjen</w:t>
      </w:r>
    </w:p>
    <w:p>
      <w:pPr>
        <w:pStyle w:val="BodyText"/>
      </w:pPr>
      <w:r>
        <w:t xml:space="preserve">Rrjedha Pishë ka amplitudë 4 dhe</w:t>
      </w:r>
      <w:r>
        <w:t xml:space="preserve"> </w:t>
      </w:r>
      <m:oMath>
        <m:r>
          <m:t>s</m:t>
        </m:r>
        <m:r>
          <m:rPr>
            <m:sty m:val="p"/>
          </m:rPr>
          <m:t>=</m:t>
        </m:r>
        <m:rad>
          <m:radPr>
            <m:degHide m:val="on"/>
          </m:radPr>
          <m:deg/>
          <m:e>
            <m:r>
              <m:t>10</m:t>
            </m:r>
            <m:r>
              <m:rPr>
                <m:sty m:val="p"/>
              </m:rPr>
              <m:t>/</m:t>
            </m:r>
            <m:r>
              <m:t>4</m:t>
            </m:r>
          </m:e>
        </m:rad>
        <m:r>
          <m:rPr>
            <m:sty m:val="p"/>
          </m:rPr>
          <m:t>=</m:t>
        </m:r>
        <m:r>
          <m:t>1.58</m:t>
        </m:r>
      </m:oMath>
      <w:r>
        <w:t xml:space="preserve">.</w:t>
      </w:r>
    </w:p>
    <w:p>
      <w:pPr>
        <w:pStyle w:val="BodyText"/>
      </w:pPr>
      <w:r>
        <w:t xml:space="preserve">Rrjedha Gur ka amplitudë 20 dhe</w:t>
      </w:r>
      <w:r>
        <w:t xml:space="preserve"> </w:t>
      </w:r>
      <m:oMath>
        <m:r>
          <m:t>s</m:t>
        </m:r>
        <m:r>
          <m:rPr>
            <m:sty m:val="p"/>
          </m:rPr>
          <m:t>=</m:t>
        </m:r>
        <m:rad>
          <m:radPr>
            <m:degHide m:val="on"/>
          </m:radPr>
          <m:deg/>
          <m:e>
            <m:r>
              <m:t>250</m:t>
            </m:r>
            <m:r>
              <m:rPr>
                <m:sty m:val="p"/>
              </m:rPr>
              <m:t>/</m:t>
            </m:r>
            <m:r>
              <m:t>4</m:t>
            </m:r>
          </m:e>
        </m:rad>
        <m:r>
          <m:rPr>
            <m:sty m:val="p"/>
          </m:rPr>
          <m:t>=</m:t>
        </m:r>
        <m:r>
          <m:t>7.91</m:t>
        </m:r>
      </m:oMath>
      <w:r>
        <w:t xml:space="preserve">.</w:t>
      </w:r>
    </w:p>
    <w:p>
      <w:pPr>
        <w:pStyle w:val="BodyText"/>
      </w:pPr>
      <w:r>
        <w:rPr>
          <w:b/>
          <w:bCs/>
        </w:rPr>
        <w:t xml:space="preserve">Interpreto dhe kontrollo rezultatin</w:t>
      </w:r>
    </w:p>
    <w:p>
      <w:pPr>
        <w:pStyle w:val="BodyText"/>
      </w:pPr>
      <w:r>
        <w:t xml:space="preserve">Kohët e përfundimit janë të grupuara shumë më ngushtë për Rrjedhën Pishë.</w:t>
      </w:r>
    </w:p>
    <w:p>
      <w:pPr>
        <w:pStyle w:val="BodyText"/>
      </w:pPr>
      <w:r>
        <w:t xml:space="preserve">Raportimi se «të dyja kanë mesatare 20 minuta» do ta fshihte ndryshueshmërinë operative që mund të ketë rëndësi për planifikimin.</w:t>
      </w:r>
    </w:p>
    <w:bookmarkEnd w:id="132"/>
    <w:bookmarkStart w:id="133" w:name="Xcd3767751f56faae8a808a2dd8d723edb37dc67"/>
    <w:p>
      <w:pPr>
        <w:pStyle w:val="Heading3"/>
      </w:pPr>
      <w:r>
        <w:rPr>
          <w:rStyle w:val="VerbatimChar"/>
        </w:rPr>
        <w:t xml:space="preserve">T01-A09-V03</w:t>
      </w:r>
      <w:r>
        <w:t xml:space="preserve">: Dy grupe të të folurit publik</w:t>
      </w:r>
    </w:p>
    <w:p>
      <w:pPr>
        <w:pStyle w:val="FirstParagraph"/>
      </w:pPr>
      <w:r>
        <w:rPr>
          <w:b/>
          <w:bCs/>
        </w:rPr>
        <w:t xml:space="preserve">Arsyeto para llogaritjes</w:t>
      </w:r>
    </w:p>
    <w:p>
      <w:pPr>
        <w:pStyle w:val="BodyText"/>
      </w:pPr>
      <w:r>
        <w:t xml:space="preserve">Të dyja grupet kanë shumë 50, prandaj</w:t>
      </w:r>
      <w:r>
        <w:t xml:space="preserve"> </w:t>
      </w:r>
      <m:oMath>
        <m:acc>
          <m:accPr>
            <m:chr m:val="‾"/>
          </m:accPr>
          <m:e>
            <m:r>
              <m:t>x</m:t>
            </m:r>
          </m:e>
        </m:acc>
        <m:r>
          <m:rPr>
            <m:sty m:val="p"/>
          </m:rPr>
          <m:t>=</m:t>
        </m:r>
        <m:r>
          <m:t>10</m:t>
        </m:r>
      </m:oMath>
      <w:r>
        <w:t xml:space="preserve">.</w:t>
      </w:r>
    </w:p>
    <w:p>
      <w:pPr>
        <w:pStyle w:val="BodyText"/>
      </w:pPr>
      <w:r>
        <w:rPr>
          <w:b/>
          <w:bCs/>
        </w:rPr>
        <w:t xml:space="preserve">Zhvillo llogaritjen</w:t>
      </w:r>
    </w:p>
    <w:p>
      <w:pPr>
        <w:pStyle w:val="BodyText"/>
      </w:pPr>
      <w:r>
        <w:t xml:space="preserve">Amplituda e Grupit Koral është</w:t>
      </w:r>
      <w:r>
        <w:t xml:space="preserve"> </w:t>
      </w:r>
      <m:oMath>
        <m:r>
          <m:t>13</m:t>
        </m:r>
        <m:r>
          <m:rPr>
            <m:sty m:val="p"/>
          </m:rPr>
          <m:t>−</m:t>
        </m:r>
        <m:r>
          <m:t>7</m:t>
        </m:r>
        <m:r>
          <m:rPr>
            <m:sty m:val="p"/>
          </m:rPr>
          <m:t>=</m:t>
        </m:r>
        <m:r>
          <m:t>6</m:t>
        </m:r>
      </m:oMath>
      <w:r>
        <w:t xml:space="preserve">, me SD të korrigjuar të kampionit</w:t>
      </w:r>
      <w:r>
        <w:t xml:space="preserve"> </w:t>
      </w:r>
      <m:oMath>
        <m:r>
          <m:t>s</m:t>
        </m:r>
        <m:r>
          <m:rPr>
            <m:sty m:val="p"/>
          </m:rPr>
          <m:t>=</m:t>
        </m:r>
        <m:rad>
          <m:radPr>
            <m:degHide m:val="on"/>
          </m:radPr>
          <m:deg/>
          <m:e>
            <m:r>
              <m:t>20</m:t>
            </m:r>
            <m:r>
              <m:rPr>
                <m:sty m:val="p"/>
              </m:rPr>
              <m:t>/</m:t>
            </m:r>
            <m:d>
              <m:dPr>
                <m:begChr m:val="("/>
                <m:sepChr m:val=""/>
                <m:endChr m:val=")"/>
                <m:grow/>
              </m:dPr>
              <m:e>
                <m:r>
                  <m:t>5</m:t>
                </m:r>
                <m:r>
                  <m:rPr>
                    <m:sty m:val="p"/>
                  </m:rPr>
                  <m:t>−</m:t>
                </m:r>
                <m:r>
                  <m:t>1</m:t>
                </m:r>
              </m:e>
            </m:d>
          </m:e>
        </m:rad>
        <m:r>
          <m:rPr>
            <m:sty m:val="p"/>
          </m:rPr>
          <m:t>=</m:t>
        </m:r>
        <m:r>
          <m:t>2.24</m:t>
        </m:r>
      </m:oMath>
      <w:r>
        <w:t xml:space="preserve">.</w:t>
      </w:r>
    </w:p>
    <w:p>
      <w:pPr>
        <w:pStyle w:val="BodyText"/>
      </w:pPr>
      <w:r>
        <w:rPr>
          <w:b/>
          <w:bCs/>
        </w:rPr>
        <w:t xml:space="preserve">Interpreto dhe kontrollo rezultatin</w:t>
      </w:r>
    </w:p>
    <w:p>
      <w:pPr>
        <w:pStyle w:val="BodyText"/>
      </w:pPr>
      <w:r>
        <w:t xml:space="preserve">Amplituda e Grupit Rrasë është</w:t>
      </w:r>
      <w:r>
        <w:t xml:space="preserve"> </w:t>
      </w:r>
      <m:oMath>
        <m:r>
          <m:t>18</m:t>
        </m:r>
        <m:r>
          <m:rPr>
            <m:sty m:val="p"/>
          </m:rPr>
          <m:t>−</m:t>
        </m:r>
        <m:r>
          <m:t>2</m:t>
        </m:r>
        <m:r>
          <m:rPr>
            <m:sty m:val="p"/>
          </m:rPr>
          <m:t>=</m:t>
        </m:r>
        <m:r>
          <m:t>16</m:t>
        </m:r>
      </m:oMath>
      <w:r>
        <w:t xml:space="preserve">, me SD të korrigjuar të kampionit</w:t>
      </w:r>
      <w:r>
        <w:t xml:space="preserve"> </w:t>
      </w:r>
      <m:oMath>
        <m:r>
          <m:t>s</m:t>
        </m:r>
        <m:r>
          <m:rPr>
            <m:sty m:val="p"/>
          </m:rPr>
          <m:t>=</m:t>
        </m:r>
        <m:rad>
          <m:radPr>
            <m:degHide m:val="on"/>
          </m:radPr>
          <m:deg/>
          <m:e>
            <m:r>
              <m:t>200</m:t>
            </m:r>
            <m:r>
              <m:rPr>
                <m:sty m:val="p"/>
              </m:rPr>
              <m:t>/</m:t>
            </m:r>
            <m:d>
              <m:dPr>
                <m:begChr m:val="("/>
                <m:sepChr m:val=""/>
                <m:endChr m:val=")"/>
                <m:grow/>
              </m:dPr>
              <m:e>
                <m:r>
                  <m:t>5</m:t>
                </m:r>
                <m:r>
                  <m:rPr>
                    <m:sty m:val="p"/>
                  </m:rPr>
                  <m:t>−</m:t>
                </m:r>
                <m:r>
                  <m:t>1</m:t>
                </m:r>
              </m:e>
            </m:d>
          </m:e>
        </m:rad>
        <m:r>
          <m:rPr>
            <m:sty m:val="p"/>
          </m:rPr>
          <m:t>=</m:t>
        </m:r>
        <m:r>
          <m:t>7.07</m:t>
        </m:r>
      </m:oMath>
      <w:r>
        <w:t xml:space="preserve">.</w:t>
      </w:r>
    </w:p>
    <w:p>
      <w:pPr>
        <w:pStyle w:val="BodyText"/>
      </w:pPr>
      <w:r>
        <w:t xml:space="preserve">E njëjta qendër bashkëjeton me vlera shumë të ndryshme në skajin e poshtëm dhe të sipërm, prandaj mesatarja nuk mund ta përshkruajë qëndrueshmërinë.</w:t>
      </w:r>
    </w:p>
    <w:bookmarkEnd w:id="133"/>
    <w:bookmarkStart w:id="134" w:name="X6505e213360fb7b27960d70da04ce800e342f78"/>
    <w:p>
      <w:pPr>
        <w:pStyle w:val="Heading3"/>
      </w:pPr>
      <w:r>
        <w:rPr>
          <w:rStyle w:val="VerbatimChar"/>
        </w:rPr>
        <w:t xml:space="preserve">T01-A09-V04</w:t>
      </w:r>
      <w:r>
        <w:t xml:space="preserve">: Dy orare aktivitetesh komunitare</w:t>
      </w:r>
    </w:p>
    <w:p>
      <w:pPr>
        <w:pStyle w:val="FirstParagraph"/>
      </w:pPr>
      <w:r>
        <w:rPr>
          <w:b/>
          <w:bCs/>
        </w:rPr>
        <w:t xml:space="preserve">Arsyeto para llogaritjes</w:t>
      </w:r>
    </w:p>
    <w:p>
      <w:pPr>
        <w:pStyle w:val="BodyText"/>
      </w:pPr>
      <w:r>
        <w:t xml:space="preserve">Secili grup ka shumë 150 dhe mesatare 30 minuta.</w:t>
      </w:r>
    </w:p>
    <w:p>
      <w:pPr>
        <w:pStyle w:val="BodyText"/>
      </w:pPr>
      <w:r>
        <w:rPr>
          <w:b/>
          <w:bCs/>
        </w:rPr>
        <w:t xml:space="preserve">Zhvillo llogaritjen</w:t>
      </w:r>
    </w:p>
    <w:p>
      <w:pPr>
        <w:pStyle w:val="BodyText"/>
      </w:pPr>
      <w:r>
        <w:t xml:space="preserve">Orari Lis ka amplitudë 4 dhe</w:t>
      </w:r>
      <w:r>
        <w:t xml:space="preserve"> </w:t>
      </w:r>
      <m:oMath>
        <m:r>
          <m:t>s</m:t>
        </m:r>
        <m:r>
          <m:rPr>
            <m:sty m:val="p"/>
          </m:rPr>
          <m:t>=</m:t>
        </m:r>
        <m:rad>
          <m:radPr>
            <m:degHide m:val="on"/>
          </m:radPr>
          <m:deg/>
          <m:e>
            <m:r>
              <m:t>10</m:t>
            </m:r>
            <m:r>
              <m:rPr>
                <m:sty m:val="p"/>
              </m:rPr>
              <m:t>/</m:t>
            </m:r>
            <m:r>
              <m:t>4</m:t>
            </m:r>
          </m:e>
        </m:rad>
        <m:r>
          <m:rPr>
            <m:sty m:val="p"/>
          </m:rPr>
          <m:t>=</m:t>
        </m:r>
        <m:r>
          <m:t>1.58</m:t>
        </m:r>
      </m:oMath>
      <w:r>
        <w:t xml:space="preserve">.</w:t>
      </w:r>
    </w:p>
    <w:p>
      <w:pPr>
        <w:pStyle w:val="BodyText"/>
      </w:pPr>
      <w:r>
        <w:rPr>
          <w:b/>
          <w:bCs/>
        </w:rPr>
        <w:t xml:space="preserve">Interpreto dhe kontrollo rezultatin</w:t>
      </w:r>
    </w:p>
    <w:p>
      <w:pPr>
        <w:pStyle w:val="BodyText"/>
      </w:pPr>
      <w:r>
        <w:t xml:space="preserve">Orari Kallam ka amplitudë 40 dhe</w:t>
      </w:r>
      <w:r>
        <w:t xml:space="preserve"> </w:t>
      </w:r>
      <m:oMath>
        <m:r>
          <m:t>s</m:t>
        </m:r>
        <m:r>
          <m:rPr>
            <m:sty m:val="p"/>
          </m:rPr>
          <m:t>=</m:t>
        </m:r>
        <m:rad>
          <m:radPr>
            <m:degHide m:val="on"/>
          </m:radPr>
          <m:deg/>
          <m:e>
            <m:r>
              <m:t>1000</m:t>
            </m:r>
            <m:r>
              <m:rPr>
                <m:sty m:val="p"/>
              </m:rPr>
              <m:t>/</m:t>
            </m:r>
            <m:r>
              <m:t>4</m:t>
            </m:r>
          </m:e>
        </m:rad>
        <m:r>
          <m:rPr>
            <m:sty m:val="p"/>
          </m:rPr>
          <m:t>=</m:t>
        </m:r>
        <m:r>
          <m:t>15.81</m:t>
        </m:r>
      </m:oMath>
      <w:r>
        <w:t xml:space="preserve">.</w:t>
      </w:r>
    </w:p>
    <w:p>
      <w:pPr>
        <w:pStyle w:val="BodyText"/>
      </w:pPr>
      <w:r>
        <w:t xml:space="preserve">Orari Lis është më homogjen, sepse aktivitetet e tij mbeten pranë 30, ndërsa Orari Kallam shtrihet nga 10 deri në 50.</w:t>
      </w:r>
    </w:p>
    <w:bookmarkEnd w:id="134"/>
    <w:bookmarkStart w:id="135" w:name="X6b5666a12b19df95168b4a535ea21f9955cf84c"/>
    <w:p>
      <w:pPr>
        <w:pStyle w:val="Heading3"/>
      </w:pPr>
      <w:r>
        <w:rPr>
          <w:rStyle w:val="VerbatimChar"/>
        </w:rPr>
        <w:t xml:space="preserve">T01-A09-V05</w:t>
      </w:r>
      <w:r>
        <w:t xml:space="preserve">: Dy modele të korrash në kopsht</w:t>
      </w:r>
    </w:p>
    <w:p>
      <w:pPr>
        <w:pStyle w:val="FirstParagraph"/>
      </w:pPr>
      <w:r>
        <w:rPr>
          <w:b/>
          <w:bCs/>
        </w:rPr>
        <w:t xml:space="preserve">Arsyeto para llogaritjes</w:t>
      </w:r>
    </w:p>
    <w:p>
      <w:pPr>
        <w:pStyle w:val="BodyText"/>
      </w:pPr>
      <w:r>
        <w:t xml:space="preserve">Të dyja modelet kanë total 30, prandaj të dyja mesataret janë 6.</w:t>
      </w:r>
    </w:p>
    <w:p>
      <w:pPr>
        <w:pStyle w:val="BodyText"/>
      </w:pPr>
      <w:r>
        <w:rPr>
          <w:b/>
          <w:bCs/>
        </w:rPr>
        <w:t xml:space="preserve">Zhvillo llogaritjen</w:t>
      </w:r>
    </w:p>
    <w:p>
      <w:pPr>
        <w:pStyle w:val="BodyText"/>
      </w:pPr>
      <w:r>
        <w:t xml:space="preserve">Modeli Diell ka amplitudë</w:t>
      </w:r>
      <w:r>
        <w:t xml:space="preserve"> </w:t>
      </w:r>
      <m:oMath>
        <m:r>
          <m:t>10</m:t>
        </m:r>
        <m:r>
          <m:rPr>
            <m:sty m:val="p"/>
          </m:rPr>
          <m:t>−</m:t>
        </m:r>
        <m:r>
          <m:t>2</m:t>
        </m:r>
        <m:r>
          <m:rPr>
            <m:sty m:val="p"/>
          </m:rPr>
          <m:t>=</m:t>
        </m:r>
        <m:r>
          <m:t>8</m:t>
        </m:r>
      </m:oMath>
      <w:r>
        <w:t xml:space="preserve">, me</w:t>
      </w:r>
      <w:r>
        <w:t xml:space="preserve"> </w:t>
      </w:r>
      <m:oMath>
        <m:r>
          <m:t>s</m:t>
        </m:r>
        <m:r>
          <m:rPr>
            <m:sty m:val="p"/>
          </m:rPr>
          <m:t>=</m:t>
        </m:r>
        <m:rad>
          <m:radPr>
            <m:degHide m:val="on"/>
          </m:radPr>
          <m:deg/>
          <m:e>
            <m:r>
              <m:t>40</m:t>
            </m:r>
            <m:r>
              <m:rPr>
                <m:sty m:val="p"/>
              </m:rPr>
              <m:t>/</m:t>
            </m:r>
            <m:r>
              <m:t>4</m:t>
            </m:r>
          </m:e>
        </m:rad>
        <m:r>
          <m:rPr>
            <m:sty m:val="p"/>
          </m:rPr>
          <m:t>=</m:t>
        </m:r>
        <m:r>
          <m:t>3.16</m:t>
        </m:r>
      </m:oMath>
      <w:r>
        <w:t xml:space="preserve">.</w:t>
      </w:r>
    </w:p>
    <w:p>
      <w:pPr>
        <w:pStyle w:val="BodyText"/>
      </w:pPr>
      <w:r>
        <w:t xml:space="preserve">Modeli Hije ka amplitudë 12, me</w:t>
      </w:r>
      <w:r>
        <w:t xml:space="preserve"> </w:t>
      </w:r>
      <m:oMath>
        <m:r>
          <m:t>s</m:t>
        </m:r>
        <m:r>
          <m:rPr>
            <m:sty m:val="p"/>
          </m:rPr>
          <m:t>=</m:t>
        </m:r>
        <m:rad>
          <m:radPr>
            <m:degHide m:val="on"/>
          </m:radPr>
          <m:deg/>
          <m:e>
            <m:r>
              <m:t>144</m:t>
            </m:r>
            <m:r>
              <m:rPr>
                <m:sty m:val="p"/>
              </m:rPr>
              <m:t>/</m:t>
            </m:r>
            <m:r>
              <m:t>4</m:t>
            </m:r>
          </m:e>
        </m:rad>
        <m:r>
          <m:rPr>
            <m:sty m:val="p"/>
          </m:rPr>
          <m:t>=</m:t>
        </m:r>
        <m:r>
          <m:t>6.00</m:t>
        </m:r>
      </m:oMath>
      <w:r>
        <w:t xml:space="preserve">.</w:t>
      </w:r>
    </w:p>
    <w:p>
      <w:pPr>
        <w:pStyle w:val="BodyText"/>
      </w:pPr>
      <w:r>
        <w:rPr>
          <w:b/>
          <w:bCs/>
        </w:rPr>
        <w:t xml:space="preserve">Interpreto dhe kontrollo rezultatin</w:t>
      </w:r>
    </w:p>
    <w:p>
      <w:pPr>
        <w:pStyle w:val="BodyText"/>
      </w:pPr>
      <w:r>
        <w:t xml:space="preserve">Modeli Hije ka gjithashtu vlera të skajshme të përsëritura në 0 dhe 12, në vend të largësive të njëtrajtshme.</w:t>
      </w:r>
    </w:p>
    <w:p>
      <w:pPr>
        <w:pStyle w:val="BodyText"/>
      </w:pPr>
      <w:r>
        <w:t xml:space="preserve">Mesatarja fsheh si shpërhapjen më të madhe, ashtu edhe formën e ndryshme.</w:t>
      </w:r>
    </w:p>
    <w:bookmarkEnd w:id="135"/>
    <w:bookmarkStart w:id="136" w:name="t01-a09-v06-dy-rrugë-vizitash-në-muze"/>
    <w:p>
      <w:pPr>
        <w:pStyle w:val="Heading3"/>
      </w:pPr>
      <w:r>
        <w:rPr>
          <w:rStyle w:val="VerbatimChar"/>
        </w:rPr>
        <w:t xml:space="preserve">T01-A09-V06</w:t>
      </w:r>
      <w:r>
        <w:t xml:space="preserve">: Dy rrugë vizitash në muze</w:t>
      </w:r>
    </w:p>
    <w:p>
      <w:pPr>
        <w:pStyle w:val="FirstParagraph"/>
      </w:pPr>
      <w:r>
        <w:rPr>
          <w:b/>
          <w:bCs/>
        </w:rPr>
        <w:t xml:space="preserve">Arsyeto para llogaritjes</w:t>
      </w:r>
    </w:p>
    <w:p>
      <w:pPr>
        <w:pStyle w:val="BodyText"/>
      </w:pPr>
      <w:r>
        <w:t xml:space="preserve">Të dyja rrugët kanë shumë 250, që jep mesataren 50 minuta.</w:t>
      </w:r>
    </w:p>
    <w:p>
      <w:pPr>
        <w:pStyle w:val="BodyText"/>
      </w:pPr>
      <w:r>
        <w:rPr>
          <w:b/>
          <w:bCs/>
        </w:rPr>
        <w:t xml:space="preserve">Zhvillo llogaritjen</w:t>
      </w:r>
    </w:p>
    <w:p>
      <w:pPr>
        <w:pStyle w:val="BodyText"/>
      </w:pPr>
      <w:r>
        <w:t xml:space="preserve">Rruga Qelq ka amplitudë 4 dhe</w:t>
      </w:r>
      <w:r>
        <w:t xml:space="preserve"> </w:t>
      </w:r>
      <m:oMath>
        <m:r>
          <m:t>s</m:t>
        </m:r>
        <m:r>
          <m:rPr>
            <m:sty m:val="p"/>
          </m:rPr>
          <m:t>=</m:t>
        </m:r>
        <m:rad>
          <m:radPr>
            <m:degHide m:val="on"/>
          </m:radPr>
          <m:deg/>
          <m:e>
            <m:r>
              <m:t>10</m:t>
            </m:r>
            <m:r>
              <m:rPr>
                <m:sty m:val="p"/>
              </m:rPr>
              <m:t>/</m:t>
            </m:r>
            <m:r>
              <m:t>4</m:t>
            </m:r>
          </m:e>
        </m:rad>
        <m:r>
          <m:rPr>
            <m:sty m:val="p"/>
          </m:rPr>
          <m:t>=</m:t>
        </m:r>
        <m:r>
          <m:t>1.58</m:t>
        </m:r>
      </m:oMath>
      <w:r>
        <w:t xml:space="preserve">.</w:t>
      </w:r>
    </w:p>
    <w:p>
      <w:pPr>
        <w:pStyle w:val="BodyText"/>
      </w:pPr>
      <w:r>
        <w:t xml:space="preserve">Rruga Dru ka amplitudë 60 dhe</w:t>
      </w:r>
      <w:r>
        <w:t xml:space="preserve"> </w:t>
      </w:r>
      <m:oMath>
        <m:r>
          <m:t>s</m:t>
        </m:r>
        <m:r>
          <m:rPr>
            <m:sty m:val="p"/>
          </m:rPr>
          <m:t>=</m:t>
        </m:r>
        <m:rad>
          <m:radPr>
            <m:degHide m:val="on"/>
          </m:radPr>
          <m:deg/>
          <m:e>
            <m:r>
              <m:t>2250</m:t>
            </m:r>
            <m:r>
              <m:rPr>
                <m:sty m:val="p"/>
              </m:rPr>
              <m:t>/</m:t>
            </m:r>
            <m:r>
              <m:t>4</m:t>
            </m:r>
          </m:e>
        </m:rad>
        <m:r>
          <m:rPr>
            <m:sty m:val="p"/>
          </m:rPr>
          <m:t>=</m:t>
        </m:r>
        <m:r>
          <m:t>23.72</m:t>
        </m:r>
      </m:oMath>
      <w:r>
        <w:t xml:space="preserve">.</w:t>
      </w:r>
    </w:p>
    <w:p>
      <w:pPr>
        <w:pStyle w:val="BodyText"/>
      </w:pPr>
      <w:r>
        <w:rPr>
          <w:b/>
          <w:bCs/>
        </w:rPr>
        <w:t xml:space="preserve">Interpreto dhe kontrollo rezultatin</w:t>
      </w:r>
    </w:p>
    <w:p>
      <w:pPr>
        <w:pStyle w:val="BodyText"/>
      </w:pPr>
      <w:r>
        <w:t xml:space="preserve">Kohët e Rrugës Qelq grupohen ngushtë dhe janë të parashikueshme rreth 50; kohët e Rrugës Dru mund të jenë 30 minuta nën ose mbi këtë vlerë.</w:t>
      </w:r>
    </w:p>
    <w:p>
      <w:pPr>
        <w:pStyle w:val="BodyText"/>
      </w:pPr>
      <w:r>
        <w:t xml:space="preserve">Prandaj, kohëzgjatja mesatare e barabartë nuk nënkupton përvojë të ngjashme për vizitorët.</w:t>
      </w:r>
    </w:p>
    <w:bookmarkEnd w:id="136"/>
    <w:bookmarkStart w:id="137" w:name="Xaac69152167c78e26ab4254c546073bef969b53"/>
    <w:p>
      <w:pPr>
        <w:pStyle w:val="Heading3"/>
      </w:pPr>
      <w:r>
        <w:rPr>
          <w:rStyle w:val="VerbatimChar"/>
        </w:rPr>
        <w:t xml:space="preserve">T01-A09-V07</w:t>
      </w:r>
      <w:r>
        <w:t xml:space="preserve">: Dy seminare të historisë lokale</w:t>
      </w:r>
    </w:p>
    <w:p>
      <w:pPr>
        <w:pStyle w:val="FirstParagraph"/>
      </w:pPr>
      <w:r>
        <w:rPr>
          <w:b/>
          <w:bCs/>
        </w:rPr>
        <w:t xml:space="preserve">Arsyeto para llogaritjes</w:t>
      </w:r>
    </w:p>
    <w:p>
      <w:pPr>
        <w:pStyle w:val="BodyText"/>
      </w:pPr>
      <w:r>
        <w:t xml:space="preserve">Të dyja totalet janë 75, prandaj mesatarja është 15 pjesëmarrës.</w:t>
      </w:r>
    </w:p>
    <w:p>
      <w:pPr>
        <w:pStyle w:val="BodyText"/>
      </w:pPr>
      <w:r>
        <w:rPr>
          <w:b/>
          <w:bCs/>
        </w:rPr>
        <w:t xml:space="preserve">Zhvillo llogaritjen</w:t>
      </w:r>
    </w:p>
    <w:p>
      <w:pPr>
        <w:pStyle w:val="BodyText"/>
      </w:pPr>
      <w:r>
        <w:t xml:space="preserve">Seminari Bojë ka amplitudë 8 dhe</w:t>
      </w:r>
      <w:r>
        <w:t xml:space="preserve"> </w:t>
      </w:r>
      <m:oMath>
        <m:r>
          <m:t>s</m:t>
        </m:r>
        <m:r>
          <m:rPr>
            <m:sty m:val="p"/>
          </m:rPr>
          <m:t>=</m:t>
        </m:r>
        <m:rad>
          <m:radPr>
            <m:degHide m:val="on"/>
          </m:radPr>
          <m:deg/>
          <m:e>
            <m:r>
              <m:t>40</m:t>
            </m:r>
            <m:r>
              <m:rPr>
                <m:sty m:val="p"/>
              </m:rPr>
              <m:t>/</m:t>
            </m:r>
            <m:r>
              <m:t>4</m:t>
            </m:r>
          </m:e>
        </m:rad>
        <m:r>
          <m:rPr>
            <m:sty m:val="p"/>
          </m:rPr>
          <m:t>=</m:t>
        </m:r>
        <m:r>
          <m:t>3.16</m:t>
        </m:r>
      </m:oMath>
      <w:r>
        <w:t xml:space="preserve">.</w:t>
      </w:r>
    </w:p>
    <w:p>
      <w:pPr>
        <w:pStyle w:val="BodyText"/>
      </w:pPr>
      <w:r>
        <w:rPr>
          <w:b/>
          <w:bCs/>
        </w:rPr>
        <w:t xml:space="preserve">Interpreto dhe kontrollo rezultatin</w:t>
      </w:r>
    </w:p>
    <w:p>
      <w:pPr>
        <w:pStyle w:val="BodyText"/>
      </w:pPr>
      <w:r>
        <w:t xml:space="preserve">Seminari Letër ka amplitudë 24 dhe</w:t>
      </w:r>
      <w:r>
        <w:t xml:space="preserve"> </w:t>
      </w:r>
      <m:oMath>
        <m:r>
          <m:t>s</m:t>
        </m:r>
        <m:r>
          <m:rPr>
            <m:sty m:val="p"/>
          </m:rPr>
          <m:t>=</m:t>
        </m:r>
        <m:rad>
          <m:radPr>
            <m:degHide m:val="on"/>
          </m:radPr>
          <m:deg/>
          <m:e>
            <m:r>
              <m:t>360</m:t>
            </m:r>
            <m:r>
              <m:rPr>
                <m:sty m:val="p"/>
              </m:rPr>
              <m:t>/</m:t>
            </m:r>
            <m:r>
              <m:t>4</m:t>
            </m:r>
          </m:e>
        </m:rad>
        <m:r>
          <m:rPr>
            <m:sty m:val="p"/>
          </m:rPr>
          <m:t>=</m:t>
        </m:r>
        <m:r>
          <m:t>9.49</m:t>
        </m:r>
      </m:oMath>
      <w:r>
        <w:t xml:space="preserve">.</w:t>
      </w:r>
    </w:p>
    <w:p>
      <w:pPr>
        <w:pStyle w:val="BodyText"/>
      </w:pPr>
      <w:r>
        <w:t xml:space="preserve">Organizatori nuk do ta dallonte se pjesëmarrja në Seminarin Letër luhatet tri herë më shumë në njësi të SD-së, gjë që ndikon në personelin e nevojshëm edhe pse pjesëmarrja mesatare përputhet.</w:t>
      </w:r>
    </w:p>
    <w:bookmarkEnd w:id="137"/>
    <w:bookmarkStart w:id="138" w:name="Xe287680da62863222fa4d35fb83f3928f9ef8ed"/>
    <w:p>
      <w:pPr>
        <w:pStyle w:val="Heading3"/>
      </w:pPr>
      <w:r>
        <w:rPr>
          <w:rStyle w:val="VerbatimChar"/>
        </w:rPr>
        <w:t xml:space="preserve">T01-A09-V08</w:t>
      </w:r>
      <w:r>
        <w:t xml:space="preserve">: Dy dritare vrojtimi bregdetar</w:t>
      </w:r>
    </w:p>
    <w:p>
      <w:pPr>
        <w:pStyle w:val="FirstParagraph"/>
      </w:pPr>
      <w:r>
        <w:rPr>
          <w:b/>
          <w:bCs/>
        </w:rPr>
        <w:t xml:space="preserve">Arsyeto para llogaritjes</w:t>
      </w:r>
    </w:p>
    <w:p>
      <w:pPr>
        <w:pStyle w:val="BodyText"/>
      </w:pPr>
      <w:r>
        <w:t xml:space="preserve">Secila dritare ka total 370, që jep mesataren 74 vrojtime.</w:t>
      </w:r>
    </w:p>
    <w:p>
      <w:pPr>
        <w:pStyle w:val="BodyText"/>
      </w:pPr>
      <w:r>
        <w:rPr>
          <w:b/>
          <w:bCs/>
        </w:rPr>
        <w:t xml:space="preserve">Zhvillo llogaritjen</w:t>
      </w:r>
    </w:p>
    <w:p>
      <w:pPr>
        <w:pStyle w:val="BodyText"/>
      </w:pPr>
      <w:r>
        <w:t xml:space="preserve">Amplituda e Dritares Agim është</w:t>
      </w:r>
      <w:r>
        <w:t xml:space="preserve"> </w:t>
      </w:r>
      <m:oMath>
        <m:r>
          <m:t>78</m:t>
        </m:r>
        <m:r>
          <m:rPr>
            <m:sty m:val="p"/>
          </m:rPr>
          <m:t>−</m:t>
        </m:r>
        <m:r>
          <m:t>70</m:t>
        </m:r>
        <m:r>
          <m:rPr>
            <m:sty m:val="p"/>
          </m:rPr>
          <m:t>=</m:t>
        </m:r>
        <m:r>
          <m:t>8</m:t>
        </m:r>
      </m:oMath>
      <w:r>
        <w:t xml:space="preserve">, me SD të korrigjuar të kampionit</w:t>
      </w:r>
      <w:r>
        <w:t xml:space="preserve"> </w:t>
      </w:r>
      <m:oMath>
        <m:r>
          <m:t>s</m:t>
        </m:r>
        <m:r>
          <m:rPr>
            <m:sty m:val="p"/>
          </m:rPr>
          <m:t>=</m:t>
        </m:r>
        <m:rad>
          <m:radPr>
            <m:degHide m:val="on"/>
          </m:radPr>
          <m:deg/>
          <m:e>
            <m:r>
              <m:t>40</m:t>
            </m:r>
            <m:r>
              <m:rPr>
                <m:sty m:val="p"/>
              </m:rPr>
              <m:t>/</m:t>
            </m:r>
            <m:d>
              <m:dPr>
                <m:begChr m:val="("/>
                <m:sepChr m:val=""/>
                <m:endChr m:val=")"/>
                <m:grow/>
              </m:dPr>
              <m:e>
                <m:r>
                  <m:t>5</m:t>
                </m:r>
                <m:r>
                  <m:rPr>
                    <m:sty m:val="p"/>
                  </m:rPr>
                  <m:t>−</m:t>
                </m:r>
                <m:r>
                  <m:t>1</m:t>
                </m:r>
              </m:e>
            </m:d>
          </m:e>
        </m:rad>
        <m:r>
          <m:rPr>
            <m:sty m:val="p"/>
          </m:rPr>
          <m:t>=</m:t>
        </m:r>
        <m:r>
          <m:t>3.16</m:t>
        </m:r>
      </m:oMath>
      <w:r>
        <w:t xml:space="preserve">.</w:t>
      </w:r>
    </w:p>
    <w:p>
      <w:pPr>
        <w:pStyle w:val="BodyText"/>
      </w:pPr>
      <w:r>
        <w:t xml:space="preserve">Amplituda e Dritares Muzg është</w:t>
      </w:r>
      <w:r>
        <w:t xml:space="preserve"> </w:t>
      </w:r>
      <m:oMath>
        <m:r>
          <m:t>98</m:t>
        </m:r>
        <m:r>
          <m:rPr>
            <m:sty m:val="p"/>
          </m:rPr>
          <m:t>−</m:t>
        </m:r>
        <m:r>
          <m:t>50</m:t>
        </m:r>
        <m:r>
          <m:rPr>
            <m:sty m:val="p"/>
          </m:rPr>
          <m:t>=</m:t>
        </m:r>
        <m:r>
          <m:t>48</m:t>
        </m:r>
      </m:oMath>
      <w:r>
        <w:t xml:space="preserve">, me SD të korrigjuar të kampionit</w:t>
      </w:r>
      <w:r>
        <w:t xml:space="preserve"> </w:t>
      </w:r>
      <m:oMath>
        <m:r>
          <m:t>s</m:t>
        </m:r>
        <m:r>
          <m:rPr>
            <m:sty m:val="p"/>
          </m:rPr>
          <m:t>=</m:t>
        </m:r>
        <m:rad>
          <m:radPr>
            <m:degHide m:val="on"/>
          </m:radPr>
          <m:deg/>
          <m:e>
            <m:r>
              <m:t>1440</m:t>
            </m:r>
            <m:r>
              <m:rPr>
                <m:sty m:val="p"/>
              </m:rPr>
              <m:t>/</m:t>
            </m:r>
            <m:d>
              <m:dPr>
                <m:begChr m:val="("/>
                <m:sepChr m:val=""/>
                <m:endChr m:val=")"/>
                <m:grow/>
              </m:dPr>
              <m:e>
                <m:r>
                  <m:t>5</m:t>
                </m:r>
                <m:r>
                  <m:rPr>
                    <m:sty m:val="p"/>
                  </m:rPr>
                  <m:t>−</m:t>
                </m:r>
                <m:r>
                  <m:t>1</m:t>
                </m:r>
              </m:e>
            </m:d>
          </m:e>
        </m:rad>
        <m:r>
          <m:rPr>
            <m:sty m:val="p"/>
          </m:rPr>
          <m:t>=</m:t>
        </m:r>
        <m:r>
          <m:t>18.97</m:t>
        </m:r>
      </m:oMath>
      <w:r>
        <w:t xml:space="preserve">.</w:t>
      </w:r>
    </w:p>
    <w:p>
      <w:pPr>
        <w:pStyle w:val="BodyText"/>
      </w:pPr>
      <w:r>
        <w:rPr>
          <w:b/>
          <w:bCs/>
        </w:rPr>
        <w:t xml:space="preserve">Interpreto dhe kontrollo rezultatin</w:t>
      </w:r>
    </w:p>
    <w:p>
      <w:pPr>
        <w:pStyle w:val="BodyText"/>
      </w:pPr>
      <w:r>
        <w:t xml:space="preserve">Dritarja Agim është shumë më e qëndrueshme.</w:t>
      </w:r>
    </w:p>
    <w:p>
      <w:pPr>
        <w:pStyle w:val="BodyText"/>
      </w:pPr>
      <w:r>
        <w:t xml:space="preserve">Qendra e përbashkët nuk tregon asgjë për këtë dallim gjashtëfish të amplitudës.</w:t>
      </w:r>
    </w:p>
    <w:bookmarkEnd w:id="138"/>
    <w:bookmarkStart w:id="139" w:name="t01-a09-v09-dy-vargje-provash"/>
    <w:p>
      <w:pPr>
        <w:pStyle w:val="Heading3"/>
      </w:pPr>
      <w:r>
        <w:rPr>
          <w:rStyle w:val="VerbatimChar"/>
        </w:rPr>
        <w:t xml:space="preserve">T01-A09-V09</w:t>
      </w:r>
      <w:r>
        <w:t xml:space="preserve">: Dy vargje provash</w:t>
      </w:r>
    </w:p>
    <w:p>
      <w:pPr>
        <w:pStyle w:val="FirstParagraph"/>
      </w:pPr>
      <w:r>
        <w:rPr>
          <w:b/>
          <w:bCs/>
        </w:rPr>
        <w:t xml:space="preserve">Arsyeto para llogaritjes</w:t>
      </w:r>
    </w:p>
    <w:p>
      <w:pPr>
        <w:pStyle w:val="BodyText"/>
      </w:pPr>
      <w:r>
        <w:t xml:space="preserve">Të dyja vargjet kanë shumë 25 dhe ndryshim mesatar 5.</w:t>
      </w:r>
    </w:p>
    <w:p>
      <w:pPr>
        <w:pStyle w:val="BodyText"/>
      </w:pPr>
      <w:r>
        <w:rPr>
          <w:b/>
          <w:bCs/>
        </w:rPr>
        <w:t xml:space="preserve">Zhvillo llogaritjen</w:t>
      </w:r>
    </w:p>
    <w:p>
      <w:pPr>
        <w:pStyle w:val="BodyText"/>
      </w:pPr>
      <w:r>
        <w:t xml:space="preserve">Vargu Kambanë ka amplitudë 8 dhe</w:t>
      </w:r>
      <w:r>
        <w:t xml:space="preserve"> </w:t>
      </w:r>
      <m:oMath>
        <m:r>
          <m:t>s</m:t>
        </m:r>
        <m:r>
          <m:rPr>
            <m:sty m:val="p"/>
          </m:rPr>
          <m:t>=</m:t>
        </m:r>
        <m:rad>
          <m:radPr>
            <m:degHide m:val="on"/>
          </m:radPr>
          <m:deg/>
          <m:e>
            <m:r>
              <m:t>40</m:t>
            </m:r>
            <m:r>
              <m:rPr>
                <m:sty m:val="p"/>
              </m:rPr>
              <m:t>/</m:t>
            </m:r>
            <m:r>
              <m:t>4</m:t>
            </m:r>
          </m:e>
        </m:rad>
        <m:r>
          <m:rPr>
            <m:sty m:val="p"/>
          </m:rPr>
          <m:t>=</m:t>
        </m:r>
        <m:r>
          <m:t>3.16</m:t>
        </m:r>
      </m:oMath>
      <w:r>
        <w:t xml:space="preserve">.</w:t>
      </w:r>
    </w:p>
    <w:p>
      <w:pPr>
        <w:pStyle w:val="BodyText"/>
      </w:pPr>
      <w:r>
        <w:t xml:space="preserve">Vargu Daulle ka amplitudë 24 dhe</w:t>
      </w:r>
      <w:r>
        <w:t xml:space="preserve"> </w:t>
      </w:r>
      <m:oMath>
        <m:r>
          <m:t>s</m:t>
        </m:r>
        <m:r>
          <m:rPr>
            <m:sty m:val="p"/>
          </m:rPr>
          <m:t>=</m:t>
        </m:r>
        <m:rad>
          <m:radPr>
            <m:degHide m:val="on"/>
          </m:radPr>
          <m:deg/>
          <m:e>
            <m:r>
              <m:t>360</m:t>
            </m:r>
            <m:r>
              <m:rPr>
                <m:sty m:val="p"/>
              </m:rPr>
              <m:t>/</m:t>
            </m:r>
            <m:r>
              <m:t>4</m:t>
            </m:r>
          </m:e>
        </m:rad>
        <m:r>
          <m:rPr>
            <m:sty m:val="p"/>
          </m:rPr>
          <m:t>=</m:t>
        </m:r>
        <m:r>
          <m:t>9.49</m:t>
        </m:r>
      </m:oMath>
      <w:r>
        <w:t xml:space="preserve">.</w:t>
      </w:r>
    </w:p>
    <w:p>
      <w:pPr>
        <w:pStyle w:val="BodyText"/>
      </w:pPr>
      <w:r>
        <w:rPr>
          <w:b/>
          <w:bCs/>
        </w:rPr>
        <w:t xml:space="preserve">Interpreto dhe kontrollo rezultatin</w:t>
      </w:r>
    </w:p>
    <w:p>
      <w:pPr>
        <w:pStyle w:val="BodyText"/>
      </w:pPr>
      <w:r>
        <w:t xml:space="preserve">Vlerat negative janë ndryshime të vlefshme nën nivelin bazë.</w:t>
      </w:r>
    </w:p>
    <w:p>
      <w:pPr>
        <w:pStyle w:val="BodyText"/>
      </w:pPr>
      <w:r>
        <w:t xml:space="preserve">Vargu Daulle ka ndryshueshmëri tri herë më të madhe në njësi të SD-së, pavarësisht ndryshimit mesatar identik.</w:t>
      </w:r>
    </w:p>
    <w:bookmarkEnd w:id="139"/>
    <w:bookmarkStart w:id="140" w:name="t01-a09-v10-dy-rrugë-dërgesash"/>
    <w:p>
      <w:pPr>
        <w:pStyle w:val="Heading3"/>
      </w:pPr>
      <w:r>
        <w:rPr>
          <w:rStyle w:val="VerbatimChar"/>
        </w:rPr>
        <w:t xml:space="preserve">T01-A09-V10</w:t>
      </w:r>
      <w:r>
        <w:t xml:space="preserve">: Dy rrugë dërgesash</w:t>
      </w:r>
    </w:p>
    <w:p>
      <w:pPr>
        <w:pStyle w:val="FirstParagraph"/>
      </w:pPr>
      <w:r>
        <w:rPr>
          <w:b/>
          <w:bCs/>
        </w:rPr>
        <w:t xml:space="preserve">Arsyeto para llogaritjes</w:t>
      </w:r>
    </w:p>
    <w:p>
      <w:pPr>
        <w:pStyle w:val="BodyText"/>
      </w:pPr>
      <w:r>
        <w:t xml:space="preserve">Të dyja grupet kanë total 125, prandaj secila mesatare është 25 minuta.</w:t>
      </w:r>
    </w:p>
    <w:p>
      <w:pPr>
        <w:pStyle w:val="BodyText"/>
      </w:pPr>
      <w:r>
        <w:rPr>
          <w:b/>
          <w:bCs/>
        </w:rPr>
        <w:t xml:space="preserve">Zhvillo llogaritjen</w:t>
      </w:r>
    </w:p>
    <w:p>
      <w:pPr>
        <w:pStyle w:val="BodyText"/>
      </w:pPr>
      <w:r>
        <w:t xml:space="preserve">Rruga Limon ka amplitudë 4 dhe</w:t>
      </w:r>
      <w:r>
        <w:t xml:space="preserve"> </w:t>
      </w:r>
      <m:oMath>
        <m:r>
          <m:t>s</m:t>
        </m:r>
        <m:r>
          <m:rPr>
            <m:sty m:val="p"/>
          </m:rPr>
          <m:t>=</m:t>
        </m:r>
        <m:rad>
          <m:radPr>
            <m:degHide m:val="on"/>
          </m:radPr>
          <m:deg/>
          <m:e>
            <m:r>
              <m:t>10</m:t>
            </m:r>
            <m:r>
              <m:rPr>
                <m:sty m:val="p"/>
              </m:rPr>
              <m:t>/</m:t>
            </m:r>
            <m:r>
              <m:t>4</m:t>
            </m:r>
          </m:e>
        </m:rad>
        <m:r>
          <m:rPr>
            <m:sty m:val="p"/>
          </m:rPr>
          <m:t>=</m:t>
        </m:r>
        <m:r>
          <m:t>1.58</m:t>
        </m:r>
      </m:oMath>
      <w:r>
        <w:t xml:space="preserve">.</w:t>
      </w:r>
    </w:p>
    <w:p>
      <w:pPr>
        <w:pStyle w:val="BodyText"/>
      </w:pPr>
      <w:r>
        <w:rPr>
          <w:b/>
          <w:bCs/>
        </w:rPr>
        <w:t xml:space="preserve">Interpreto dhe kontrollo rezultatin</w:t>
      </w:r>
    </w:p>
    <w:p>
      <w:pPr>
        <w:pStyle w:val="BodyText"/>
      </w:pPr>
      <w:r>
        <w:t xml:space="preserve">Rruga Kumbull ka amplitudë 40 dhe</w:t>
      </w:r>
      <w:r>
        <w:t xml:space="preserve"> </w:t>
      </w:r>
      <m:oMath>
        <m:r>
          <m:t>s</m:t>
        </m:r>
        <m:r>
          <m:rPr>
            <m:sty m:val="p"/>
          </m:rPr>
          <m:t>=</m:t>
        </m:r>
        <m:rad>
          <m:radPr>
            <m:degHide m:val="on"/>
          </m:radPr>
          <m:deg/>
          <m:e>
            <m:r>
              <m:t>1000</m:t>
            </m:r>
            <m:r>
              <m:rPr>
                <m:sty m:val="p"/>
              </m:rPr>
              <m:t>/</m:t>
            </m:r>
            <m:r>
              <m:t>4</m:t>
            </m:r>
          </m:e>
        </m:rad>
        <m:r>
          <m:rPr>
            <m:sty m:val="p"/>
          </m:rPr>
          <m:t>=</m:t>
        </m:r>
        <m:r>
          <m:t>15.81</m:t>
        </m:r>
      </m:oMath>
      <w:r>
        <w:t xml:space="preserve">.</w:t>
      </w:r>
    </w:p>
    <w:p>
      <w:pPr>
        <w:pStyle w:val="BodyText"/>
      </w:pPr>
      <w:r>
        <w:t xml:space="preserve">Kohët e Rrugës Limon janë në aspektin përshkrues më të parashikueshme, sepse grupohen pranë mesatares; nuk është përcaktuar asnjë arsye shkakësore për këtë dallim.</w:t>
      </w:r>
    </w:p>
    <w:bookmarkEnd w:id="140"/>
    <w:bookmarkEnd w:id="141"/>
    <w:bookmarkStart w:id="152" w:name="X93c8561646d432cc8df652eaed5d8145508dad3"/>
    <w:p>
      <w:pPr>
        <w:pStyle w:val="Heading2"/>
      </w:pPr>
      <w:r>
        <w:t xml:space="preserve">A10: Transformimet lineare të mesatares, variancës dhe SD-së</w:t>
      </w:r>
    </w:p>
    <w:bookmarkStart w:id="142" w:name="Xbe27b176a0e9febb45d6d983e71b74ead493c53"/>
    <w:p>
      <w:pPr>
        <w:pStyle w:val="Heading3"/>
      </w:pPr>
      <w:r>
        <w:rPr>
          <w:rStyle w:val="VerbatimChar"/>
        </w:rPr>
        <w:t xml:space="preserve">T01-A10-V01</w:t>
      </w:r>
      <w:r>
        <w:t xml:space="preserve">: Rishkallëzimi i një indeksi angazhimi</w:t>
      </w:r>
    </w:p>
    <w:p>
      <w:pPr>
        <w:pStyle w:val="FirstParagraph"/>
      </w:pPr>
      <w:r>
        <w:rPr>
          <w:b/>
          <w:bCs/>
        </w:rPr>
        <w:t xml:space="preserve">Përgatit llogaritjen</w:t>
      </w:r>
    </w:p>
    <w:p>
      <w:pPr>
        <w:pStyle w:val="BodyText"/>
      </w:pPr>
      <w:r>
        <w:t xml:space="preserve">Këtu</w:t>
      </w:r>
      <w:r>
        <w:t xml:space="preserve"> </w:t>
      </w:r>
      <m:oMath>
        <m:r>
          <m:t>a</m:t>
        </m:r>
        <m:r>
          <m:rPr>
            <m:sty m:val="p"/>
          </m:rPr>
          <m:t>=</m:t>
        </m:r>
        <m:r>
          <m:t>5</m:t>
        </m:r>
      </m:oMath>
      <w:r>
        <w:t xml:space="preserve">,</w:t>
      </w:r>
      <w:r>
        <w:t xml:space="preserve"> </w:t>
      </w:r>
      <m:oMath>
        <m:r>
          <m:t>b</m:t>
        </m:r>
        <m:r>
          <m:rPr>
            <m:sty m:val="p"/>
          </m:rPr>
          <m:t>=</m:t>
        </m:r>
        <m:r>
          <m:t>2</m:t>
        </m:r>
      </m:oMath>
      <w:r>
        <w:t xml:space="preserve"> </w:t>
      </w:r>
      <w:r>
        <w:t xml:space="preserve">dhe</w:t>
      </w:r>
      <w:r>
        <w:t xml:space="preserve"> </w:t>
      </w:r>
      <m:oMath>
        <m:sSub>
          <m:e>
            <m:r>
              <m:t>s</m:t>
            </m:r>
          </m:e>
          <m:sub>
            <m:r>
              <m:t>x</m:t>
            </m:r>
          </m:sub>
        </m:sSub>
        <m:r>
          <m:rPr>
            <m:sty m:val="p"/>
          </m:rPr>
          <m:t>=</m:t>
        </m:r>
        <m:rad>
          <m:radPr>
            <m:degHide m:val="on"/>
          </m:radPr>
          <m:deg/>
          <m:e>
            <m:r>
              <m:t>9</m:t>
            </m:r>
          </m:e>
        </m:rad>
        <m:r>
          <m:rPr>
            <m:sty m:val="p"/>
          </m:rPr>
          <m:t>=</m:t>
        </m:r>
        <m:r>
          <m:t>3</m:t>
        </m:r>
      </m:oMath>
      <w:r>
        <w:t xml:space="preserve">.</w:t>
      </w:r>
    </w:p>
    <w:p>
      <w:pPr>
        <w:pStyle w:val="BodyText"/>
      </w:pPr>
      <w:r>
        <w:rPr>
          <w:b/>
          <w:bCs/>
        </w:rPr>
        <w:t xml:space="preserve">Zhvillo llogaritjen</w:t>
      </w:r>
    </w:p>
    <w:p>
      <w:pPr>
        <w:pStyle w:val="BodyText"/>
      </w:pPr>
      <w:r>
        <w:t xml:space="preserve">Prandaj</w:t>
      </w:r>
      <w:r>
        <w:t xml:space="preserve"> </w:t>
      </w:r>
      <m:oMath>
        <m:acc>
          <m:accPr>
            <m:chr m:val="‾"/>
          </m:accPr>
          <m:e>
            <m:r>
              <m:t>y</m:t>
            </m:r>
          </m:e>
        </m:acc>
        <m:r>
          <m:rPr>
            <m:sty m:val="p"/>
          </m:rPr>
          <m:t>=</m:t>
        </m:r>
        <m:r>
          <m:t>5</m:t>
        </m:r>
        <m:r>
          <m:rPr>
            <m:sty m:val="p"/>
          </m:rPr>
          <m:t>+</m:t>
        </m:r>
        <m:r>
          <m:t>2</m:t>
        </m:r>
        <m:d>
          <m:dPr>
            <m:begChr m:val="("/>
            <m:sepChr m:val=""/>
            <m:endChr m:val=")"/>
            <m:grow/>
          </m:dPr>
          <m:e>
            <m:r>
              <m:t>12</m:t>
            </m:r>
          </m:e>
        </m:d>
        <m:r>
          <m:rPr>
            <m:sty m:val="p"/>
          </m:rPr>
          <m:t>=</m:t>
        </m:r>
        <m:r>
          <m:t>29</m:t>
        </m:r>
      </m:oMath>
      <w:r>
        <w:t xml:space="preserve">,</w:t>
      </w:r>
      <w:r>
        <w:t xml:space="preserve"> </w:t>
      </w:r>
      <m:oMath>
        <m:sSubSup>
          <m:e>
            <m:r>
              <m:t>s</m:t>
            </m:r>
          </m:e>
          <m:sub>
            <m:r>
              <m:t>y</m:t>
            </m:r>
          </m:sub>
          <m:sup>
            <m:r>
              <m:t>2</m:t>
            </m:r>
          </m:sup>
        </m:sSubSup>
        <m:r>
          <m:rPr>
            <m:sty m:val="p"/>
          </m:rPr>
          <m:t>=</m:t>
        </m:r>
        <m:sSup>
          <m:e>
            <m:r>
              <m:t>2</m:t>
            </m:r>
          </m:e>
          <m:sup>
            <m:r>
              <m:t>2</m:t>
            </m:r>
          </m:sup>
        </m:sSup>
        <m:d>
          <m:dPr>
            <m:begChr m:val="("/>
            <m:sepChr m:val=""/>
            <m:endChr m:val=")"/>
            <m:grow/>
          </m:dPr>
          <m:e>
            <m:r>
              <m:t>9</m:t>
            </m:r>
          </m:e>
        </m:d>
        <m:r>
          <m:rPr>
            <m:sty m:val="p"/>
          </m:rPr>
          <m:t>=</m:t>
        </m:r>
        <m:r>
          <m:t>36</m:t>
        </m:r>
      </m:oMath>
      <w:r>
        <w:t xml:space="preserve"> </w:t>
      </w:r>
      <w:r>
        <w:t xml:space="preserve">dhe</w:t>
      </w:r>
      <w:r>
        <w:t xml:space="preserve"> </w:t>
      </w:r>
      <m:oMath>
        <m:sSub>
          <m:e>
            <m:r>
              <m:t>s</m:t>
            </m:r>
          </m:e>
          <m:sub>
            <m:r>
              <m:t>y</m:t>
            </m:r>
          </m:sub>
        </m:sSub>
        <m:r>
          <m:rPr>
            <m:sty m:val="p"/>
          </m:rPr>
          <m:t>=</m:t>
        </m:r>
        <m:d>
          <m:dPr>
            <m:begChr m:val="|"/>
            <m:sepChr m:val=""/>
            <m:endChr m:val="|"/>
            <m:grow/>
          </m:dPr>
          <m:e>
            <m:r>
              <m:t>2</m:t>
            </m:r>
          </m:e>
        </m:d>
        <m:d>
          <m:dPr>
            <m:begChr m:val="("/>
            <m:sepChr m:val=""/>
            <m:endChr m:val=")"/>
            <m:grow/>
          </m:dPr>
          <m:e>
            <m:r>
              <m:t>3</m:t>
            </m:r>
          </m:e>
        </m:d>
        <m:r>
          <m:rPr>
            <m:sty m:val="p"/>
          </m:rPr>
          <m:t>=</m:t>
        </m:r>
        <m:r>
          <m:t>6</m:t>
        </m:r>
      </m:oMath>
      <w:r>
        <w:t xml:space="preserve">.</w:t>
      </w:r>
    </w:p>
    <w:p>
      <w:pPr>
        <w:pStyle w:val="BodyText"/>
      </w:pPr>
      <w:r>
        <w:rPr>
          <w:b/>
          <w:bCs/>
        </w:rPr>
        <w:t xml:space="preserve">Interpreto dhe kontrollo rezultatin</w:t>
      </w:r>
    </w:p>
    <w:p>
      <w:pPr>
        <w:pStyle w:val="BodyText"/>
      </w:pPr>
      <w:r>
        <w:t xml:space="preserve">Shtimi i 5 e zhvendos çdo vlerë dhe mesataren me 5; shumëzimi me 2 i dyfishon të gjitha devijimet dhe e katërfishon mesataren e katrorëve të tyre.</w:t>
      </w:r>
    </w:p>
    <w:bookmarkEnd w:id="142"/>
    <w:bookmarkStart w:id="143" w:name="X7eb34928f193c80975426a56262451fe6f34f38"/>
    <w:p>
      <w:pPr>
        <w:pStyle w:val="Heading3"/>
      </w:pPr>
      <w:r>
        <w:rPr>
          <w:rStyle w:val="VerbatimChar"/>
        </w:rPr>
        <w:t xml:space="preserve">T01-A10-V02</w:t>
      </w:r>
      <w:r>
        <w:t xml:space="preserve">: Shndërrimi i një pikëzimi kohe</w:t>
      </w:r>
    </w:p>
    <w:p>
      <w:pPr>
        <w:pStyle w:val="FirstParagraph"/>
      </w:pPr>
      <w:r>
        <w:rPr>
          <w:b/>
          <w:bCs/>
        </w:rPr>
        <w:t xml:space="preserve">Përgatit llogaritjen</w:t>
      </w:r>
    </w:p>
    <w:p>
      <w:pPr>
        <w:pStyle w:val="BodyText"/>
      </w:pPr>
      <w:r>
        <w:t xml:space="preserve">Me</w:t>
      </w:r>
      <w:r>
        <w:t xml:space="preserve"> </w:t>
      </w:r>
      <m:oMath>
        <m:r>
          <m:t>a</m:t>
        </m:r>
        <m:r>
          <m:rPr>
            <m:sty m:val="p"/>
          </m:rPr>
          <m:t>=</m:t>
        </m:r>
        <m:r>
          <m:rPr>
            <m:sty m:val="p"/>
          </m:rPr>
          <m:t>−</m:t>
        </m:r>
        <m:r>
          <m:t>3</m:t>
        </m:r>
      </m:oMath>
      <w:r>
        <w:t xml:space="preserve">,</w:t>
      </w:r>
      <w:r>
        <w:t xml:space="preserve"> </w:t>
      </w:r>
      <m:oMath>
        <m:r>
          <m:t>b</m:t>
        </m:r>
        <m:r>
          <m:rPr>
            <m:sty m:val="p"/>
          </m:rPr>
          <m:t>=</m:t>
        </m:r>
        <m:r>
          <m:t>0.5</m:t>
        </m:r>
      </m:oMath>
      <w:r>
        <w:t xml:space="preserve"> </w:t>
      </w:r>
      <w:r>
        <w:t xml:space="preserve">dhe</w:t>
      </w:r>
      <w:r>
        <w:t xml:space="preserve"> </w:t>
      </w:r>
      <m:oMath>
        <m:sSub>
          <m:e>
            <m:r>
              <m:t>s</m:t>
            </m:r>
          </m:e>
          <m:sub>
            <m:r>
              <m:t>x</m:t>
            </m:r>
          </m:sub>
        </m:sSub>
        <m:r>
          <m:rPr>
            <m:sty m:val="p"/>
          </m:rPr>
          <m:t>=</m:t>
        </m:r>
        <m:r>
          <m:t>4</m:t>
        </m:r>
      </m:oMath>
      <w:r>
        <w:t xml:space="preserve">,</w:t>
      </w:r>
      <w:r>
        <w:t xml:space="preserve"> </w:t>
      </w:r>
      <m:oMath>
        <m:acc>
          <m:accPr>
            <m:chr m:val="‾"/>
          </m:accPr>
          <m:e>
            <m:r>
              <m:t>y</m:t>
            </m:r>
          </m:e>
        </m:acc>
        <m:r>
          <m:rPr>
            <m:sty m:val="p"/>
          </m:rPr>
          <m:t>=</m:t>
        </m:r>
        <m:r>
          <m:rPr>
            <m:sty m:val="p"/>
          </m:rPr>
          <m:t>−</m:t>
        </m:r>
        <m:r>
          <m:t>3</m:t>
        </m:r>
        <m:r>
          <m:rPr>
            <m:sty m:val="p"/>
          </m:rPr>
          <m:t>+</m:t>
        </m:r>
        <m:r>
          <m:t>0.5</m:t>
        </m:r>
        <m:d>
          <m:dPr>
            <m:begChr m:val="("/>
            <m:sepChr m:val=""/>
            <m:endChr m:val=")"/>
            <m:grow/>
          </m:dPr>
          <m:e>
            <m:r>
              <m:t>20</m:t>
            </m:r>
          </m:e>
        </m:d>
        <m:r>
          <m:rPr>
            <m:sty m:val="p"/>
          </m:rPr>
          <m:t>=</m:t>
        </m:r>
        <m:r>
          <m:t>7</m:t>
        </m:r>
      </m:oMath>
      <w:r>
        <w:t xml:space="preserve">.</w:t>
      </w:r>
    </w:p>
    <w:p>
      <w:pPr>
        <w:pStyle w:val="BodyText"/>
      </w:pPr>
      <w:r>
        <w:rPr>
          <w:b/>
          <w:bCs/>
        </w:rPr>
        <w:t xml:space="preserve">Zhvillo llogaritjen</w:t>
      </w:r>
    </w:p>
    <w:p>
      <w:pPr>
        <w:pStyle w:val="BodyText"/>
      </w:pPr>
      <w:r>
        <w:t xml:space="preserve">Varianca është</w:t>
      </w:r>
      <w:r>
        <w:t xml:space="preserve"> </w:t>
      </w:r>
      <m:oMath>
        <m:sSubSup>
          <m:e>
            <m:r>
              <m:t>s</m:t>
            </m:r>
          </m:e>
          <m:sub>
            <m:r>
              <m:t>y</m:t>
            </m:r>
          </m:sub>
          <m:sup>
            <m:r>
              <m:t>2</m:t>
            </m:r>
          </m:sup>
        </m:sSubSup>
        <m:r>
          <m:rPr>
            <m:sty m:val="p"/>
          </m:rPr>
          <m:t>=</m:t>
        </m:r>
        <m:sSup>
          <m:e>
            <m:r>
              <m:t>0.5</m:t>
            </m:r>
          </m:e>
          <m:sup>
            <m:r>
              <m:t>2</m:t>
            </m:r>
          </m:sup>
        </m:sSup>
        <m:d>
          <m:dPr>
            <m:begChr m:val="("/>
            <m:sepChr m:val=""/>
            <m:endChr m:val=")"/>
            <m:grow/>
          </m:dPr>
          <m:e>
            <m:r>
              <m:t>16</m:t>
            </m:r>
          </m:e>
        </m:d>
        <m:r>
          <m:rPr>
            <m:sty m:val="p"/>
          </m:rPr>
          <m:t>=</m:t>
        </m:r>
        <m:r>
          <m:t>4</m:t>
        </m:r>
      </m:oMath>
      <w:r>
        <w:t xml:space="preserve"> </w:t>
      </w:r>
      <w:r>
        <w:t xml:space="preserve">dhe</w:t>
      </w:r>
      <w:r>
        <w:t xml:space="preserve"> </w:t>
      </w:r>
      <m:oMath>
        <m:sSub>
          <m:e>
            <m:r>
              <m:t>s</m:t>
            </m:r>
          </m:e>
          <m:sub>
            <m:r>
              <m:t>y</m:t>
            </m:r>
          </m:sub>
        </m:sSub>
        <m:r>
          <m:rPr>
            <m:sty m:val="p"/>
          </m:rPr>
          <m:t>=</m:t>
        </m:r>
        <m:r>
          <m:t>0.5</m:t>
        </m:r>
        <m:d>
          <m:dPr>
            <m:begChr m:val="("/>
            <m:sepChr m:val=""/>
            <m:endChr m:val=")"/>
            <m:grow/>
          </m:dPr>
          <m:e>
            <m:r>
              <m:t>4</m:t>
            </m:r>
          </m:e>
        </m:d>
        <m:r>
          <m:rPr>
            <m:sty m:val="p"/>
          </m:rPr>
          <m:t>=</m:t>
        </m:r>
        <m:r>
          <m:t>2</m:t>
        </m:r>
      </m:oMath>
      <w:r>
        <w:t xml:space="preserve">.</w:t>
      </w:r>
    </w:p>
    <w:p>
      <w:pPr>
        <w:pStyle w:val="BodyText"/>
      </w:pPr>
      <w:r>
        <w:rPr>
          <w:b/>
          <w:bCs/>
        </w:rPr>
        <w:t xml:space="preserve">Interpreto dhe kontrollo rezultatin</w:t>
      </w:r>
    </w:p>
    <w:p>
      <w:pPr>
        <w:pStyle w:val="BodyText"/>
      </w:pPr>
      <w:r>
        <w:t xml:space="preserve">Shumëzimi me 0.5 e përgjysmon secilën largësi nga mesatarja; konstantja mbledhëse e zhvendos shkallën pa ndikuar në shpërhapje.</w:t>
      </w:r>
    </w:p>
    <w:bookmarkEnd w:id="143"/>
    <w:bookmarkStart w:id="144" w:name="Xa1be0276940342cf4c52c16c4c7dcf2a9f29608"/>
    <w:p>
      <w:pPr>
        <w:pStyle w:val="Heading3"/>
      </w:pPr>
      <w:r>
        <w:rPr>
          <w:rStyle w:val="VerbatimChar"/>
        </w:rPr>
        <w:t xml:space="preserve">T01-A10-V03</w:t>
      </w:r>
      <w:r>
        <w:t xml:space="preserve">: Përmbysja e një shkalle cilësie</w:t>
      </w:r>
    </w:p>
    <w:p>
      <w:pPr>
        <w:pStyle w:val="FirstParagraph"/>
      </w:pPr>
      <w:r>
        <w:rPr>
          <w:b/>
          <w:bCs/>
        </w:rPr>
        <w:t xml:space="preserve">Përgatit llogaritjen</w:t>
      </w:r>
    </w:p>
    <w:p>
      <w:pPr>
        <w:pStyle w:val="BodyText"/>
      </w:pPr>
      <w:r>
        <w:t xml:space="preserve">Këtu</w:t>
      </w:r>
      <w:r>
        <w:t xml:space="preserve"> </w:t>
      </w:r>
      <m:oMath>
        <m:r>
          <m:t>a</m:t>
        </m:r>
        <m:r>
          <m:rPr>
            <m:sty m:val="p"/>
          </m:rPr>
          <m:t>=</m:t>
        </m:r>
        <m:r>
          <m:t>40</m:t>
        </m:r>
      </m:oMath>
      <w:r>
        <w:t xml:space="preserve">,</w:t>
      </w:r>
      <w:r>
        <w:t xml:space="preserve"> </w:t>
      </w:r>
      <m:oMath>
        <m:r>
          <m:t>b</m:t>
        </m:r>
        <m:r>
          <m:rPr>
            <m:sty m:val="p"/>
          </m:rPr>
          <m:t>=</m:t>
        </m:r>
        <m:r>
          <m:rPr>
            <m:sty m:val="p"/>
          </m:rPr>
          <m:t>−</m:t>
        </m:r>
        <m:r>
          <m:t>3</m:t>
        </m:r>
      </m:oMath>
      <w:r>
        <w:t xml:space="preserve"> </w:t>
      </w:r>
      <w:r>
        <w:t xml:space="preserve">dhe</w:t>
      </w:r>
      <w:r>
        <w:t xml:space="preserve"> </w:t>
      </w:r>
      <m:oMath>
        <m:sSub>
          <m:e>
            <m:r>
              <m:t>s</m:t>
            </m:r>
          </m:e>
          <m:sub>
            <m:r>
              <m:t>x</m:t>
            </m:r>
          </m:sub>
        </m:sSub>
        <m:r>
          <m:rPr>
            <m:sty m:val="p"/>
          </m:rPr>
          <m:t>=</m:t>
        </m:r>
        <m:r>
          <m:t>5</m:t>
        </m:r>
      </m:oMath>
      <w:r>
        <w:t xml:space="preserve">.</w:t>
      </w:r>
    </w:p>
    <w:p>
      <w:pPr>
        <w:pStyle w:val="BodyText"/>
      </w:pPr>
      <w:r>
        <w:rPr>
          <w:b/>
          <w:bCs/>
        </w:rPr>
        <w:t xml:space="preserve">Zhvillo llogaritjen</w:t>
      </w:r>
    </w:p>
    <w:p>
      <w:pPr>
        <w:pStyle w:val="BodyText"/>
      </w:pPr>
      <w:r>
        <w:t xml:space="preserve">Prandaj</w:t>
      </w:r>
      <w:r>
        <w:t xml:space="preserve"> </w:t>
      </w:r>
      <m:oMath>
        <m:acc>
          <m:accPr>
            <m:chr m:val="‾"/>
          </m:accPr>
          <m:e>
            <m:r>
              <m:t>y</m:t>
            </m:r>
          </m:e>
        </m:acc>
        <m:r>
          <m:rPr>
            <m:sty m:val="p"/>
          </m:rPr>
          <m:t>=</m:t>
        </m:r>
        <m:r>
          <m:t>40</m:t>
        </m:r>
        <m:r>
          <m:rPr>
            <m:sty m:val="p"/>
          </m:rPr>
          <m:t>−</m:t>
        </m:r>
        <m:r>
          <m:t>3</m:t>
        </m:r>
        <m:d>
          <m:dPr>
            <m:begChr m:val="("/>
            <m:sepChr m:val=""/>
            <m:endChr m:val=")"/>
            <m:grow/>
          </m:dPr>
          <m:e>
            <m:r>
              <m:t>8</m:t>
            </m:r>
          </m:e>
        </m:d>
        <m:r>
          <m:rPr>
            <m:sty m:val="p"/>
          </m:rPr>
          <m:t>=</m:t>
        </m:r>
        <m:r>
          <m:t>16</m:t>
        </m:r>
      </m:oMath>
      <w:r>
        <w:t xml:space="preserve">,</w:t>
      </w:r>
      <w:r>
        <w:t xml:space="preserve"> </w:t>
      </w:r>
      <m:oMath>
        <m:sSubSup>
          <m:e>
            <m:r>
              <m:t>s</m:t>
            </m:r>
          </m:e>
          <m:sub>
            <m:r>
              <m:t>y</m:t>
            </m:r>
          </m:sub>
          <m:sup>
            <m:r>
              <m:t>2</m:t>
            </m:r>
          </m:sup>
        </m:sSubSup>
        <m:r>
          <m:rPr>
            <m:sty m:val="p"/>
          </m:rPr>
          <m:t>=</m:t>
        </m:r>
        <m:sSup>
          <m:e>
            <m:d>
              <m:dPr>
                <m:begChr m:val="("/>
                <m:sepChr m:val=""/>
                <m:endChr m:val=")"/>
                <m:grow/>
              </m:dPr>
              <m:e>
                <m:r>
                  <m:rPr>
                    <m:sty m:val="p"/>
                  </m:rPr>
                  <m:t>−</m:t>
                </m:r>
                <m:r>
                  <m:t>3</m:t>
                </m:r>
              </m:e>
            </m:d>
          </m:e>
          <m:sup>
            <m:r>
              <m:t>2</m:t>
            </m:r>
          </m:sup>
        </m:sSup>
        <m:d>
          <m:dPr>
            <m:begChr m:val="("/>
            <m:sepChr m:val=""/>
            <m:endChr m:val=")"/>
            <m:grow/>
          </m:dPr>
          <m:e>
            <m:r>
              <m:t>25</m:t>
            </m:r>
          </m:e>
        </m:d>
        <m:r>
          <m:rPr>
            <m:sty m:val="p"/>
          </m:rPr>
          <m:t>=</m:t>
        </m:r>
        <m:r>
          <m:t>225</m:t>
        </m:r>
      </m:oMath>
      <w:r>
        <w:t xml:space="preserve"> </w:t>
      </w:r>
      <w:r>
        <w:t xml:space="preserve">dhe</w:t>
      </w:r>
      <w:r>
        <w:t xml:space="preserve"> </w:t>
      </w:r>
      <m:oMath>
        <m:sSub>
          <m:e>
            <m:r>
              <m:t>s</m:t>
            </m:r>
          </m:e>
          <m:sub>
            <m:r>
              <m:t>y</m:t>
            </m:r>
          </m:sub>
        </m:sSub>
        <m:r>
          <m:rPr>
            <m:sty m:val="p"/>
          </m:rPr>
          <m:t>=</m:t>
        </m:r>
        <m:d>
          <m:dPr>
            <m:begChr m:val="|"/>
            <m:sepChr m:val=""/>
            <m:endChr m:val="|"/>
            <m:grow/>
          </m:dPr>
          <m:e>
            <m:r>
              <m:rPr>
                <m:sty m:val="p"/>
              </m:rPr>
              <m:t>−</m:t>
            </m:r>
            <m:r>
              <m:t>3</m:t>
            </m:r>
          </m:e>
        </m:d>
        <m:d>
          <m:dPr>
            <m:begChr m:val="("/>
            <m:sepChr m:val=""/>
            <m:endChr m:val=")"/>
            <m:grow/>
          </m:dPr>
          <m:e>
            <m:r>
              <m:t>5</m:t>
            </m:r>
          </m:e>
        </m:d>
        <m:r>
          <m:rPr>
            <m:sty m:val="p"/>
          </m:rPr>
          <m:t>=</m:t>
        </m:r>
        <m:r>
          <m:t>15</m:t>
        </m:r>
      </m:oMath>
      <w:r>
        <w:t xml:space="preserve">.</w:t>
      </w:r>
    </w:p>
    <w:p>
      <w:pPr>
        <w:pStyle w:val="BodyText"/>
      </w:pPr>
      <w:r>
        <w:rPr>
          <w:b/>
          <w:bCs/>
        </w:rPr>
        <w:t xml:space="preserve">Interpreto dhe kontrollo rezultatin</w:t>
      </w:r>
    </w:p>
    <w:p>
      <w:pPr>
        <w:pStyle w:val="BodyText"/>
      </w:pPr>
      <w:r>
        <w:t xml:space="preserve">Pjerrësia negative e përmbys renditjen.</w:t>
      </w:r>
    </w:p>
    <w:p>
      <w:pPr>
        <w:pStyle w:val="BodyText"/>
      </w:pPr>
      <w:r>
        <w:t xml:space="preserve">Shpërhapja mbetet jonegative, sepse largësitë përdorin madhësinë absolute dhe largësitë në katror përdorin</w:t>
      </w:r>
      <w:r>
        <w:t xml:space="preserve"> </w:t>
      </w:r>
      <m:oMath>
        <m:sSup>
          <m:e>
            <m:d>
              <m:dPr>
                <m:begChr m:val="("/>
                <m:sepChr m:val=""/>
                <m:endChr m:val=")"/>
                <m:grow/>
              </m:dPr>
              <m:e>
                <m:r>
                  <m:rPr>
                    <m:sty m:val="p"/>
                  </m:rPr>
                  <m:t>−</m:t>
                </m:r>
                <m:r>
                  <m:t>3</m:t>
                </m:r>
              </m:e>
            </m:d>
          </m:e>
          <m:sup>
            <m:r>
              <m:t>2</m:t>
            </m:r>
          </m:sup>
        </m:sSup>
      </m:oMath>
      <w:r>
        <w:t xml:space="preserve">.</w:t>
      </w:r>
    </w:p>
    <w:bookmarkEnd w:id="144"/>
    <w:bookmarkStart w:id="145" w:name="X8c388943c380749480ce140bcd5db5a927bbcf7"/>
    <w:p>
      <w:pPr>
        <w:pStyle w:val="Heading3"/>
      </w:pPr>
      <w:r>
        <w:rPr>
          <w:rStyle w:val="VerbatimChar"/>
        </w:rPr>
        <w:t xml:space="preserve">T01-A10-V04</w:t>
      </w:r>
      <w:r>
        <w:t xml:space="preserve">: Zgjerimi i një pikëzimi pjesëmarrjeje</w:t>
      </w:r>
    </w:p>
    <w:p>
      <w:pPr>
        <w:pStyle w:val="FirstParagraph"/>
      </w:pPr>
      <w:r>
        <w:rPr>
          <w:b/>
          <w:bCs/>
        </w:rPr>
        <w:t xml:space="preserve">Përgatit llogaritjen</w:t>
      </w:r>
    </w:p>
    <w:p>
      <w:pPr>
        <w:pStyle w:val="BodyText"/>
      </w:pPr>
      <w:r>
        <w:t xml:space="preserve">SD-ja fillestare është</w:t>
      </w:r>
      <w:r>
        <w:t xml:space="preserve"> </w:t>
      </w:r>
      <m:oMath>
        <m:sSub>
          <m:e>
            <m:r>
              <m:t>s</m:t>
            </m:r>
          </m:e>
          <m:sub>
            <m:r>
              <m:t>x</m:t>
            </m:r>
          </m:sub>
        </m:sSub>
        <m:r>
          <m:rPr>
            <m:sty m:val="p"/>
          </m:rPr>
          <m:t>=</m:t>
        </m:r>
        <m:rad>
          <m:radPr>
            <m:degHide m:val="on"/>
          </m:radPr>
          <m:deg/>
          <m:e>
            <m:r>
              <m:t>4</m:t>
            </m:r>
          </m:e>
        </m:rad>
        <m:r>
          <m:rPr>
            <m:sty m:val="p"/>
          </m:rPr>
          <m:t>=</m:t>
        </m:r>
        <m:r>
          <m:t>2</m:t>
        </m:r>
      </m:oMath>
      <w:r>
        <w:t xml:space="preserve">.</w:t>
      </w:r>
    </w:p>
    <w:p>
      <w:pPr>
        <w:pStyle w:val="BodyText"/>
      </w:pPr>
      <w:r>
        <w:rPr>
          <w:b/>
          <w:bCs/>
        </w:rPr>
        <w:t xml:space="preserve">Zhvillo llogaritjen</w:t>
      </w:r>
    </w:p>
    <w:p>
      <w:pPr>
        <w:pStyle w:val="BodyText"/>
      </w:pPr>
      <w:r>
        <w:t xml:space="preserve">Zëvendësimi jep</w:t>
      </w:r>
      <w:r>
        <w:t xml:space="preserve"> </w:t>
      </w:r>
      <m:oMath>
        <m:acc>
          <m:accPr>
            <m:chr m:val="‾"/>
          </m:accPr>
          <m:e>
            <m:r>
              <m:t>y</m:t>
            </m:r>
          </m:e>
        </m:acc>
        <m:r>
          <m:rPr>
            <m:sty m:val="p"/>
          </m:rPr>
          <m:t>=</m:t>
        </m:r>
        <m:r>
          <m:t>10</m:t>
        </m:r>
        <m:r>
          <m:rPr>
            <m:sty m:val="p"/>
          </m:rPr>
          <m:t>+</m:t>
        </m:r>
        <m:r>
          <m:t>4</m:t>
        </m:r>
        <m:d>
          <m:dPr>
            <m:begChr m:val="("/>
            <m:sepChr m:val=""/>
            <m:endChr m:val=")"/>
            <m:grow/>
          </m:dPr>
          <m:e>
            <m:r>
              <m:t>15</m:t>
            </m:r>
          </m:e>
        </m:d>
        <m:r>
          <m:rPr>
            <m:sty m:val="p"/>
          </m:rPr>
          <m:t>=</m:t>
        </m:r>
        <m:r>
          <m:t>70</m:t>
        </m:r>
      </m:oMath>
      <w:r>
        <w:t xml:space="preserve">,</w:t>
      </w:r>
      <w:r>
        <w:t xml:space="preserve"> </w:t>
      </w:r>
      <m:oMath>
        <m:sSubSup>
          <m:e>
            <m:r>
              <m:t>s</m:t>
            </m:r>
          </m:e>
          <m:sub>
            <m:r>
              <m:t>y</m:t>
            </m:r>
          </m:sub>
          <m:sup>
            <m:r>
              <m:t>2</m:t>
            </m:r>
          </m:sup>
        </m:sSubSup>
        <m:r>
          <m:rPr>
            <m:sty m:val="p"/>
          </m:rPr>
          <m:t>=</m:t>
        </m:r>
        <m:sSup>
          <m:e>
            <m:r>
              <m:t>4</m:t>
            </m:r>
          </m:e>
          <m:sup>
            <m:r>
              <m:t>2</m:t>
            </m:r>
          </m:sup>
        </m:sSup>
        <m:d>
          <m:dPr>
            <m:begChr m:val="("/>
            <m:sepChr m:val=""/>
            <m:endChr m:val=")"/>
            <m:grow/>
          </m:dPr>
          <m:e>
            <m:r>
              <m:t>4</m:t>
            </m:r>
          </m:e>
        </m:d>
        <m:r>
          <m:rPr>
            <m:sty m:val="p"/>
          </m:rPr>
          <m:t>=</m:t>
        </m:r>
        <m:r>
          <m:t>64</m:t>
        </m:r>
      </m:oMath>
      <w:r>
        <w:t xml:space="preserve"> </w:t>
      </w:r>
      <w:r>
        <w:t xml:space="preserve">dhe</w:t>
      </w:r>
      <w:r>
        <w:t xml:space="preserve"> </w:t>
      </w:r>
      <m:oMath>
        <m:sSub>
          <m:e>
            <m:r>
              <m:t>s</m:t>
            </m:r>
          </m:e>
          <m:sub>
            <m:r>
              <m:t>y</m:t>
            </m:r>
          </m:sub>
        </m:sSub>
        <m:r>
          <m:rPr>
            <m:sty m:val="p"/>
          </m:rPr>
          <m:t>=</m:t>
        </m:r>
        <m:r>
          <m:t>4</m:t>
        </m:r>
        <m:d>
          <m:dPr>
            <m:begChr m:val="("/>
            <m:sepChr m:val=""/>
            <m:endChr m:val=")"/>
            <m:grow/>
          </m:dPr>
          <m:e>
            <m:r>
              <m:t>2</m:t>
            </m:r>
          </m:e>
        </m:d>
        <m:r>
          <m:rPr>
            <m:sty m:val="p"/>
          </m:rPr>
          <m:t>=</m:t>
        </m:r>
        <m:r>
          <m:t>8</m:t>
        </m:r>
      </m:oMath>
      <w:r>
        <w:t xml:space="preserve">.</w:t>
      </w:r>
    </w:p>
    <w:p>
      <w:pPr>
        <w:pStyle w:val="BodyText"/>
      </w:pPr>
      <w:r>
        <w:rPr>
          <w:b/>
          <w:bCs/>
        </w:rPr>
        <w:t xml:space="preserve">Interpreto dhe kontrollo rezultatin</w:t>
      </w:r>
    </w:p>
    <w:p>
      <w:pPr>
        <w:pStyle w:val="BodyText"/>
      </w:pPr>
      <w:r>
        <w:t xml:space="preserve">Shtimi i 10 ndikon vetëm në mesatare.</w:t>
      </w:r>
    </w:p>
    <w:p>
      <w:pPr>
        <w:pStyle w:val="BodyText"/>
      </w:pPr>
      <w:r>
        <w:t xml:space="preserve">Shumëzimi me 4 e shumëzon SD-në me 4 dhe variancën me 16.</w:t>
      </w:r>
    </w:p>
    <w:bookmarkEnd w:id="145"/>
    <w:bookmarkStart w:id="146" w:name="X145f7dae4600189a36e41e95e53dddf7008f762"/>
    <w:p>
      <w:pPr>
        <w:pStyle w:val="Heading3"/>
      </w:pPr>
      <w:r>
        <w:rPr>
          <w:rStyle w:val="VerbatimChar"/>
        </w:rPr>
        <w:t xml:space="preserve">T01-A10-V05</w:t>
      </w:r>
      <w:r>
        <w:t xml:space="preserve">: Rikalibrimi i një indeksi terreni</w:t>
      </w:r>
    </w:p>
    <w:p>
      <w:pPr>
        <w:pStyle w:val="FirstParagraph"/>
      </w:pPr>
      <w:r>
        <w:rPr>
          <w:b/>
          <w:bCs/>
        </w:rPr>
        <w:t xml:space="preserve">Përgatit llogaritjen</w:t>
      </w:r>
    </w:p>
    <w:p>
      <w:pPr>
        <w:pStyle w:val="BodyText"/>
      </w:pPr>
      <w:r>
        <w:t xml:space="preserve">SD-ja fillestare është</w:t>
      </w:r>
      <w:r>
        <w:t xml:space="preserve"> </w:t>
      </w:r>
      <m:oMath>
        <m:sSub>
          <m:e>
            <m:r>
              <m:t>s</m:t>
            </m:r>
          </m:e>
          <m:sub>
            <m:r>
              <m:t>x</m:t>
            </m:r>
          </m:sub>
        </m:sSub>
        <m:r>
          <m:rPr>
            <m:sty m:val="p"/>
          </m:rPr>
          <m:t>=</m:t>
        </m:r>
        <m:rad>
          <m:radPr>
            <m:degHide m:val="on"/>
          </m:radPr>
          <m:deg/>
          <m:e>
            <m:r>
              <m:t>36</m:t>
            </m:r>
          </m:e>
        </m:rad>
        <m:r>
          <m:rPr>
            <m:sty m:val="p"/>
          </m:rPr>
          <m:t>=</m:t>
        </m:r>
        <m:r>
          <m:t>6</m:t>
        </m:r>
      </m:oMath>
      <w:r>
        <w:t xml:space="preserve">.</w:t>
      </w:r>
    </w:p>
    <w:p>
      <w:pPr>
        <w:pStyle w:val="BodyText"/>
      </w:pPr>
      <w:r>
        <w:rPr>
          <w:b/>
          <w:bCs/>
        </w:rPr>
        <w:t xml:space="preserve">Zhvillo llogaritjen</w:t>
      </w:r>
    </w:p>
    <w:p>
      <w:pPr>
        <w:pStyle w:val="BodyText"/>
      </w:pPr>
      <w:r>
        <w:t xml:space="preserve">Me</w:t>
      </w:r>
      <w:r>
        <w:t xml:space="preserve"> </w:t>
      </w:r>
      <m:oMath>
        <m:r>
          <m:t>a</m:t>
        </m:r>
        <m:r>
          <m:rPr>
            <m:sty m:val="p"/>
          </m:rPr>
          <m:t>=</m:t>
        </m:r>
        <m:r>
          <m:rPr>
            <m:sty m:val="p"/>
          </m:rPr>
          <m:t>−</m:t>
        </m:r>
        <m:r>
          <m:t>5</m:t>
        </m:r>
      </m:oMath>
      <w:r>
        <w:t xml:space="preserve"> </w:t>
      </w:r>
      <w:r>
        <w:t xml:space="preserve">dhe</w:t>
      </w:r>
      <w:r>
        <w:t xml:space="preserve"> </w:t>
      </w:r>
      <m:oMath>
        <m:r>
          <m:t>b</m:t>
        </m:r>
        <m:r>
          <m:rPr>
            <m:sty m:val="p"/>
          </m:rPr>
          <m:t>=</m:t>
        </m:r>
        <m:r>
          <m:t>1.5</m:t>
        </m:r>
      </m:oMath>
      <w:r>
        <w:t xml:space="preserve">,</w:t>
      </w:r>
      <w:r>
        <w:t xml:space="preserve"> </w:t>
      </w:r>
      <m:oMath>
        <m:acc>
          <m:accPr>
            <m:chr m:val="‾"/>
          </m:accPr>
          <m:e>
            <m:r>
              <m:t>y</m:t>
            </m:r>
          </m:e>
        </m:acc>
        <m:r>
          <m:rPr>
            <m:sty m:val="p"/>
          </m:rPr>
          <m:t>=</m:t>
        </m:r>
        <m:r>
          <m:rPr>
            <m:sty m:val="p"/>
          </m:rPr>
          <m:t>−</m:t>
        </m:r>
        <m:r>
          <m:t>5</m:t>
        </m:r>
        <m:r>
          <m:rPr>
            <m:sty m:val="p"/>
          </m:rPr>
          <m:t>+</m:t>
        </m:r>
        <m:r>
          <m:t>1.5</m:t>
        </m:r>
        <m:d>
          <m:dPr>
            <m:begChr m:val="("/>
            <m:sepChr m:val=""/>
            <m:endChr m:val=")"/>
            <m:grow/>
          </m:dPr>
          <m:e>
            <m:r>
              <m:t>30</m:t>
            </m:r>
          </m:e>
        </m:d>
        <m:r>
          <m:rPr>
            <m:sty m:val="p"/>
          </m:rPr>
          <m:t>=</m:t>
        </m:r>
        <m:r>
          <m:t>40</m:t>
        </m:r>
      </m:oMath>
      <w:r>
        <w:t xml:space="preserve">,</w:t>
      </w:r>
      <w:r>
        <w:t xml:space="preserve"> </w:t>
      </w:r>
      <m:oMath>
        <m:sSubSup>
          <m:e>
            <m:r>
              <m:t>s</m:t>
            </m:r>
          </m:e>
          <m:sub>
            <m:r>
              <m:t>y</m:t>
            </m:r>
          </m:sub>
          <m:sup>
            <m:r>
              <m:t>2</m:t>
            </m:r>
          </m:sup>
        </m:sSubSup>
        <m:r>
          <m:rPr>
            <m:sty m:val="p"/>
          </m:rPr>
          <m:t>=</m:t>
        </m:r>
        <m:sSup>
          <m:e>
            <m:r>
              <m:t>1.5</m:t>
            </m:r>
          </m:e>
          <m:sup>
            <m:r>
              <m:t>2</m:t>
            </m:r>
          </m:sup>
        </m:sSup>
        <m:d>
          <m:dPr>
            <m:begChr m:val="("/>
            <m:sepChr m:val=""/>
            <m:endChr m:val=")"/>
            <m:grow/>
          </m:dPr>
          <m:e>
            <m:r>
              <m:t>36</m:t>
            </m:r>
          </m:e>
        </m:d>
        <m:r>
          <m:rPr>
            <m:sty m:val="p"/>
          </m:rPr>
          <m:t>=</m:t>
        </m:r>
        <m:r>
          <m:t>2.25</m:t>
        </m:r>
        <m:d>
          <m:dPr>
            <m:begChr m:val="("/>
            <m:sepChr m:val=""/>
            <m:endChr m:val=")"/>
            <m:grow/>
          </m:dPr>
          <m:e>
            <m:r>
              <m:t>36</m:t>
            </m:r>
          </m:e>
        </m:d>
        <m:r>
          <m:rPr>
            <m:sty m:val="p"/>
          </m:rPr>
          <m:t>=</m:t>
        </m:r>
        <m:r>
          <m:t>81</m:t>
        </m:r>
      </m:oMath>
      <w:r>
        <w:t xml:space="preserve"> </w:t>
      </w:r>
      <w:r>
        <w:t xml:space="preserve">dhe</w:t>
      </w:r>
      <w:r>
        <w:t xml:space="preserve"> </w:t>
      </w:r>
      <m:oMath>
        <m:sSub>
          <m:e>
            <m:r>
              <m:t>s</m:t>
            </m:r>
          </m:e>
          <m:sub>
            <m:r>
              <m:t>y</m:t>
            </m:r>
          </m:sub>
        </m:sSub>
        <m:r>
          <m:rPr>
            <m:sty m:val="p"/>
          </m:rPr>
          <m:t>=</m:t>
        </m:r>
        <m:r>
          <m:t>1.5</m:t>
        </m:r>
        <m:d>
          <m:dPr>
            <m:begChr m:val="("/>
            <m:sepChr m:val=""/>
            <m:endChr m:val=")"/>
            <m:grow/>
          </m:dPr>
          <m:e>
            <m:r>
              <m:t>6</m:t>
            </m:r>
          </m:e>
        </m:d>
        <m:r>
          <m:rPr>
            <m:sty m:val="p"/>
          </m:rPr>
          <m:t>=</m:t>
        </m:r>
        <m:r>
          <m:t>9</m:t>
        </m:r>
      </m:oMath>
      <w:r>
        <w:t xml:space="preserve">.</w:t>
      </w:r>
    </w:p>
    <w:p>
      <w:pPr>
        <w:pStyle w:val="BodyText"/>
      </w:pPr>
      <w:r>
        <w:rPr>
          <w:b/>
          <w:bCs/>
        </w:rPr>
        <w:t xml:space="preserve">Interpreto dhe kontrollo rezultatin</w:t>
      </w:r>
    </w:p>
    <w:p>
      <w:pPr>
        <w:pStyle w:val="BodyText"/>
      </w:pPr>
      <w:r>
        <w:t xml:space="preserve">Zhvendosja e ul çdo pikëzim të transformuar me 5 pas shkallëzimit, por nuk e ndryshon shpërhapjen.</w:t>
      </w:r>
    </w:p>
    <w:bookmarkEnd w:id="146"/>
    <w:bookmarkStart w:id="147" w:name="X9e365c397dc81906c676310e948409f4bb5eafe"/>
    <w:p>
      <w:pPr>
        <w:pStyle w:val="Heading3"/>
      </w:pPr>
      <w:r>
        <w:rPr>
          <w:rStyle w:val="VerbatimChar"/>
        </w:rPr>
        <w:t xml:space="preserve">T01-A10-V06</w:t>
      </w:r>
      <w:r>
        <w:t xml:space="preserve">: Pasqyrimi i një shkalle përgjigjesh</w:t>
      </w:r>
    </w:p>
    <w:p>
      <w:pPr>
        <w:pStyle w:val="FirstParagraph"/>
      </w:pPr>
      <w:r>
        <w:rPr>
          <w:b/>
          <w:bCs/>
        </w:rPr>
        <w:t xml:space="preserve">Përgatit llogaritjen</w:t>
      </w:r>
    </w:p>
    <w:p>
      <w:pPr>
        <w:pStyle w:val="BodyText"/>
      </w:pPr>
      <w:r>
        <w:t xml:space="preserve">Meqë</w:t>
      </w:r>
      <w:r>
        <w:t xml:space="preserve"> </w:t>
      </w:r>
      <m:oMath>
        <m:sSub>
          <m:e>
            <m:r>
              <m:t>s</m:t>
            </m:r>
          </m:e>
          <m:sub>
            <m:r>
              <m:t>x</m:t>
            </m:r>
          </m:sub>
        </m:sSub>
        <m:r>
          <m:rPr>
            <m:sty m:val="p"/>
          </m:rPr>
          <m:t>=</m:t>
        </m:r>
        <m:rad>
          <m:radPr>
            <m:degHide m:val="on"/>
          </m:radPr>
          <m:deg/>
          <m:e>
            <m:r>
              <m:t>49</m:t>
            </m:r>
          </m:e>
        </m:rad>
        <m:r>
          <m:rPr>
            <m:sty m:val="p"/>
          </m:rPr>
          <m:t>=</m:t>
        </m:r>
        <m:r>
          <m:t>7</m:t>
        </m:r>
      </m:oMath>
      <w:r>
        <w:t xml:space="preserve">,</w:t>
      </w:r>
      <w:r>
        <w:t xml:space="preserve"> </w:t>
      </w:r>
      <m:oMath>
        <m:acc>
          <m:accPr>
            <m:chr m:val="‾"/>
          </m:accPr>
          <m:e>
            <m:r>
              <m:t>y</m:t>
            </m:r>
          </m:e>
        </m:acc>
        <m:r>
          <m:rPr>
            <m:sty m:val="p"/>
          </m:rPr>
          <m:t>=</m:t>
        </m:r>
        <m:r>
          <m:t>2</m:t>
        </m:r>
        <m:r>
          <m:rPr>
            <m:sty m:val="p"/>
          </m:rPr>
          <m:t>−</m:t>
        </m:r>
        <m:r>
          <m:t>2</m:t>
        </m:r>
        <m:d>
          <m:dPr>
            <m:begChr m:val="("/>
            <m:sepChr m:val=""/>
            <m:endChr m:val=")"/>
            <m:grow/>
          </m:dPr>
          <m:e>
            <m:r>
              <m:t>6</m:t>
            </m:r>
          </m:e>
        </m:d>
        <m:r>
          <m:rPr>
            <m:sty m:val="p"/>
          </m:rPr>
          <m:t>=</m:t>
        </m:r>
        <m:r>
          <m:rPr>
            <m:sty m:val="p"/>
          </m:rPr>
          <m:t>−</m:t>
        </m:r>
        <m:r>
          <m:t>10</m:t>
        </m:r>
      </m:oMath>
      <w:r>
        <w:t xml:space="preserve">,</w:t>
      </w:r>
      <w:r>
        <w:t xml:space="preserve"> </w:t>
      </w:r>
      <m:oMath>
        <m:sSubSup>
          <m:e>
            <m:r>
              <m:t>s</m:t>
            </m:r>
          </m:e>
          <m:sub>
            <m:r>
              <m:t>y</m:t>
            </m:r>
          </m:sub>
          <m:sup>
            <m:r>
              <m:t>2</m:t>
            </m:r>
          </m:sup>
        </m:sSubSup>
        <m:r>
          <m:rPr>
            <m:sty m:val="p"/>
          </m:rPr>
          <m:t>=</m:t>
        </m:r>
        <m:sSup>
          <m:e>
            <m:d>
              <m:dPr>
                <m:begChr m:val="("/>
                <m:sepChr m:val=""/>
                <m:endChr m:val=")"/>
                <m:grow/>
              </m:dPr>
              <m:e>
                <m:r>
                  <m:rPr>
                    <m:sty m:val="p"/>
                  </m:rPr>
                  <m:t>−</m:t>
                </m:r>
                <m:r>
                  <m:t>2</m:t>
                </m:r>
              </m:e>
            </m:d>
          </m:e>
          <m:sup>
            <m:r>
              <m:t>2</m:t>
            </m:r>
          </m:sup>
        </m:sSup>
        <m:d>
          <m:dPr>
            <m:begChr m:val="("/>
            <m:sepChr m:val=""/>
            <m:endChr m:val=")"/>
            <m:grow/>
          </m:dPr>
          <m:e>
            <m:r>
              <m:t>49</m:t>
            </m:r>
          </m:e>
        </m:d>
        <m:r>
          <m:rPr>
            <m:sty m:val="p"/>
          </m:rPr>
          <m:t>=</m:t>
        </m:r>
        <m:r>
          <m:t>196</m:t>
        </m:r>
      </m:oMath>
      <w:r>
        <w:t xml:space="preserve"> </w:t>
      </w:r>
      <w:r>
        <w:t xml:space="preserve">dhe</w:t>
      </w:r>
      <w:r>
        <w:t xml:space="preserve"> </w:t>
      </w:r>
      <m:oMath>
        <m:sSub>
          <m:e>
            <m:r>
              <m:t>s</m:t>
            </m:r>
          </m:e>
          <m:sub>
            <m:r>
              <m:t>y</m:t>
            </m:r>
          </m:sub>
        </m:sSub>
        <m:r>
          <m:rPr>
            <m:sty m:val="p"/>
          </m:rPr>
          <m:t>=</m:t>
        </m:r>
        <m:d>
          <m:dPr>
            <m:begChr m:val="|"/>
            <m:sepChr m:val=""/>
            <m:endChr m:val="|"/>
            <m:grow/>
          </m:dPr>
          <m:e>
            <m:r>
              <m:rPr>
                <m:sty m:val="p"/>
              </m:rPr>
              <m:t>−</m:t>
            </m:r>
            <m:r>
              <m:t>2</m:t>
            </m:r>
          </m:e>
        </m:d>
        <m:d>
          <m:dPr>
            <m:begChr m:val="("/>
            <m:sepChr m:val=""/>
            <m:endChr m:val=")"/>
            <m:grow/>
          </m:dPr>
          <m:e>
            <m:r>
              <m:t>7</m:t>
            </m:r>
          </m:e>
        </m:d>
        <m:r>
          <m:rPr>
            <m:sty m:val="p"/>
          </m:rPr>
          <m:t>=</m:t>
        </m:r>
        <m:r>
          <m:t>14</m:t>
        </m:r>
      </m:oMath>
      <w:r>
        <w:t xml:space="preserve">.</w:t>
      </w:r>
    </w:p>
    <w:p>
      <w:pPr>
        <w:pStyle w:val="BodyText"/>
      </w:pPr>
      <w:r>
        <w:rPr>
          <w:b/>
          <w:bCs/>
        </w:rPr>
        <w:t xml:space="preserve">Zhvillo llogaritjen</w:t>
      </w:r>
    </w:p>
    <w:p>
      <w:pPr>
        <w:pStyle w:val="BodyText"/>
      </w:pPr>
      <w:r>
        <w:t xml:space="preserve">Faktori</w:t>
      </w:r>
      <w:r>
        <w:t xml:space="preserve"> </w:t>
      </w:r>
      <m:oMath>
        <m:r>
          <m:rPr>
            <m:sty m:val="p"/>
          </m:rPr>
          <m:t>−</m:t>
        </m:r>
        <m:r>
          <m:t>2</m:t>
        </m:r>
      </m:oMath>
      <w:r>
        <w:t xml:space="preserve"> </w:t>
      </w:r>
      <w:r>
        <w:t xml:space="preserve">e përmbys renditjen dhe i dyfishon largësitë; shtimi i 2 pastaj e zhvendos çdo vlerë të transformuar në mënyrë të barabartë.</w:t>
      </w:r>
    </w:p>
    <w:p>
      <w:pPr>
        <w:pStyle w:val="BodyText"/>
      </w:pPr>
      <w:r>
        <w:rPr>
          <w:b/>
          <w:bCs/>
        </w:rPr>
        <w:t xml:space="preserve">Interpreto dhe kontrollo rezultatin</w:t>
      </w:r>
    </w:p>
    <w:p>
      <w:pPr>
        <w:pStyle w:val="BodyText"/>
      </w:pPr>
      <w:r>
        <w:t xml:space="preserve">As varianca, as SD-ja nuk janë negative.</w:t>
      </w:r>
    </w:p>
    <w:bookmarkEnd w:id="147"/>
    <w:bookmarkStart w:id="148" w:name="Xd0ca2a04b9a3dd9ef660482a81ca716998546a4"/>
    <w:p>
      <w:pPr>
        <w:pStyle w:val="Heading3"/>
      </w:pPr>
      <w:r>
        <w:rPr>
          <w:rStyle w:val="VerbatimChar"/>
        </w:rPr>
        <w:t xml:space="preserve">T01-A10-V07</w:t>
      </w:r>
      <w:r>
        <w:t xml:space="preserve">: Ngjeshja e një indeksi arkivi</w:t>
      </w:r>
    </w:p>
    <w:p>
      <w:pPr>
        <w:pStyle w:val="FirstParagraph"/>
      </w:pPr>
      <w:r>
        <w:rPr>
          <w:b/>
          <w:bCs/>
        </w:rPr>
        <w:t xml:space="preserve">Përgatit llogaritjen</w:t>
      </w:r>
    </w:p>
    <w:p>
      <w:pPr>
        <w:pStyle w:val="BodyText"/>
      </w:pPr>
      <w:r>
        <w:t xml:space="preserve">SD-ja fillestare është 8.</w:t>
      </w:r>
    </w:p>
    <w:p>
      <w:pPr>
        <w:pStyle w:val="BodyText"/>
      </w:pPr>
      <w:r>
        <w:rPr>
          <w:b/>
          <w:bCs/>
        </w:rPr>
        <w:t xml:space="preserve">Zhvillo llogaritjen</w:t>
      </w:r>
    </w:p>
    <w:p>
      <w:pPr>
        <w:pStyle w:val="BodyText"/>
      </w:pPr>
      <w:r>
        <w:t xml:space="preserve">Prandaj</w:t>
      </w:r>
      <w:r>
        <w:t xml:space="preserve"> </w:t>
      </w:r>
      <m:oMath>
        <m:acc>
          <m:accPr>
            <m:chr m:val="‾"/>
          </m:accPr>
          <m:e>
            <m:r>
              <m:t>y</m:t>
            </m:r>
          </m:e>
        </m:acc>
        <m:r>
          <m:rPr>
            <m:sty m:val="p"/>
          </m:rPr>
          <m:t>=</m:t>
        </m:r>
        <m:r>
          <m:t>100</m:t>
        </m:r>
        <m:r>
          <m:rPr>
            <m:sty m:val="p"/>
          </m:rPr>
          <m:t>+</m:t>
        </m:r>
        <m:r>
          <m:t>0.25</m:t>
        </m:r>
        <m:d>
          <m:dPr>
            <m:begChr m:val="("/>
            <m:sepChr m:val=""/>
            <m:endChr m:val=")"/>
            <m:grow/>
          </m:dPr>
          <m:e>
            <m:r>
              <m:t>50</m:t>
            </m:r>
          </m:e>
        </m:d>
        <m:r>
          <m:rPr>
            <m:sty m:val="p"/>
          </m:rPr>
          <m:t>=</m:t>
        </m:r>
        <m:r>
          <m:t>112.5</m:t>
        </m:r>
      </m:oMath>
      <w:r>
        <w:t xml:space="preserve">,</w:t>
      </w:r>
      <w:r>
        <w:t xml:space="preserve"> </w:t>
      </w:r>
      <m:oMath>
        <m:sSubSup>
          <m:e>
            <m:r>
              <m:t>s</m:t>
            </m:r>
          </m:e>
          <m:sub>
            <m:r>
              <m:t>y</m:t>
            </m:r>
          </m:sub>
          <m:sup>
            <m:r>
              <m:t>2</m:t>
            </m:r>
          </m:sup>
        </m:sSubSup>
        <m:r>
          <m:rPr>
            <m:sty m:val="p"/>
          </m:rPr>
          <m:t>=</m:t>
        </m:r>
        <m:sSup>
          <m:e>
            <m:r>
              <m:t>0.25</m:t>
            </m:r>
          </m:e>
          <m:sup>
            <m:r>
              <m:t>2</m:t>
            </m:r>
          </m:sup>
        </m:sSup>
        <m:d>
          <m:dPr>
            <m:begChr m:val="("/>
            <m:sepChr m:val=""/>
            <m:endChr m:val=")"/>
            <m:grow/>
          </m:dPr>
          <m:e>
            <m:r>
              <m:t>64</m:t>
            </m:r>
          </m:e>
        </m:d>
        <m:r>
          <m:rPr>
            <m:sty m:val="p"/>
          </m:rPr>
          <m:t>=</m:t>
        </m:r>
        <m:r>
          <m:t>4</m:t>
        </m:r>
      </m:oMath>
      <w:r>
        <w:t xml:space="preserve"> </w:t>
      </w:r>
      <w:r>
        <w:t xml:space="preserve">dhe</w:t>
      </w:r>
      <w:r>
        <w:t xml:space="preserve"> </w:t>
      </w:r>
      <m:oMath>
        <m:sSub>
          <m:e>
            <m:r>
              <m:t>s</m:t>
            </m:r>
          </m:e>
          <m:sub>
            <m:r>
              <m:t>y</m:t>
            </m:r>
          </m:sub>
        </m:sSub>
        <m:r>
          <m:rPr>
            <m:sty m:val="p"/>
          </m:rPr>
          <m:t>=</m:t>
        </m:r>
        <m:r>
          <m:t>0.25</m:t>
        </m:r>
        <m:d>
          <m:dPr>
            <m:begChr m:val="("/>
            <m:sepChr m:val=""/>
            <m:endChr m:val=")"/>
            <m:grow/>
          </m:dPr>
          <m:e>
            <m:r>
              <m:t>8</m:t>
            </m:r>
          </m:e>
        </m:d>
        <m:r>
          <m:rPr>
            <m:sty m:val="p"/>
          </m:rPr>
          <m:t>=</m:t>
        </m:r>
        <m:r>
          <m:t>2</m:t>
        </m:r>
      </m:oMath>
      <w:r>
        <w:t xml:space="preserve">.</w:t>
      </w:r>
    </w:p>
    <w:p>
      <w:pPr>
        <w:pStyle w:val="BodyText"/>
      </w:pPr>
      <w:r>
        <w:rPr>
          <w:b/>
          <w:bCs/>
        </w:rPr>
        <w:t xml:space="preserve">Interpreto dhe kontrollo rezultatin</w:t>
      </w:r>
    </w:p>
    <w:p>
      <w:pPr>
        <w:pStyle w:val="BodyText"/>
      </w:pPr>
      <w:r>
        <w:t xml:space="preserve">Një shumëzues prej një të katërtës e zvogëlon secilin devijim në një të katërtën dhe variancën në një të gjashtëmbëdhjetën.</w:t>
      </w:r>
    </w:p>
    <w:p>
      <w:pPr>
        <w:pStyle w:val="BodyText"/>
      </w:pPr>
      <w:r>
        <w:t xml:space="preserve">Zhvendosja me 100 njësi ndryshon vetëm vendndodhjen.</w:t>
      </w:r>
    </w:p>
    <w:bookmarkEnd w:id="148"/>
    <w:bookmarkStart w:id="149" w:name="Xe34469f097a79ba1eb67483f5296e0157def182"/>
    <w:p>
      <w:pPr>
        <w:pStyle w:val="Heading3"/>
      </w:pPr>
      <w:r>
        <w:rPr>
          <w:rStyle w:val="VerbatimChar"/>
        </w:rPr>
        <w:t xml:space="preserve">T01-A10-V08</w:t>
      </w:r>
      <w:r>
        <w:t xml:space="preserve">: Zhvendosja e një pikëzimi të ruajtjes së natyrës</w:t>
      </w:r>
    </w:p>
    <w:p>
      <w:pPr>
        <w:pStyle w:val="FirstParagraph"/>
      </w:pPr>
      <w:r>
        <w:rPr>
          <w:b/>
          <w:bCs/>
        </w:rPr>
        <w:t xml:space="preserve">Përgatit llogaritjen</w:t>
      </w:r>
    </w:p>
    <w:p>
      <w:pPr>
        <w:pStyle w:val="BodyText"/>
      </w:pPr>
      <w:r>
        <w:t xml:space="preserve">Me</w:t>
      </w:r>
      <w:r>
        <w:t xml:space="preserve"> </w:t>
      </w:r>
      <m:oMath>
        <m:sSub>
          <m:e>
            <m:r>
              <m:t>s</m:t>
            </m:r>
          </m:e>
          <m:sub>
            <m:r>
              <m:t>x</m:t>
            </m:r>
          </m:sub>
        </m:sSub>
        <m:r>
          <m:rPr>
            <m:sty m:val="p"/>
          </m:rPr>
          <m:t>=</m:t>
        </m:r>
        <m:r>
          <m:t>10</m:t>
        </m:r>
      </m:oMath>
      <w:r>
        <w:t xml:space="preserve">,</w:t>
      </w:r>
      <w:r>
        <w:t xml:space="preserve"> </w:t>
      </w:r>
      <m:oMath>
        <m:r>
          <m:t>a</m:t>
        </m:r>
        <m:r>
          <m:rPr>
            <m:sty m:val="p"/>
          </m:rPr>
          <m:t>=</m:t>
        </m:r>
        <m:r>
          <m:rPr>
            <m:sty m:val="p"/>
          </m:rPr>
          <m:t>−</m:t>
        </m:r>
        <m:r>
          <m:t>20</m:t>
        </m:r>
      </m:oMath>
      <w:r>
        <w:t xml:space="preserve"> </w:t>
      </w:r>
      <w:r>
        <w:t xml:space="preserve">dhe</w:t>
      </w:r>
      <w:r>
        <w:t xml:space="preserve"> </w:t>
      </w:r>
      <m:oMath>
        <m:r>
          <m:t>b</m:t>
        </m:r>
        <m:r>
          <m:rPr>
            <m:sty m:val="p"/>
          </m:rPr>
          <m:t>=</m:t>
        </m:r>
        <m:r>
          <m:t>1.2</m:t>
        </m:r>
      </m:oMath>
      <w:r>
        <w:t xml:space="preserve">,</w:t>
      </w:r>
      <w:r>
        <w:t xml:space="preserve"> </w:t>
      </w:r>
      <m:oMath>
        <m:acc>
          <m:accPr>
            <m:chr m:val="‾"/>
          </m:accPr>
          <m:e>
            <m:r>
              <m:t>y</m:t>
            </m:r>
          </m:e>
        </m:acc>
        <m:r>
          <m:rPr>
            <m:sty m:val="p"/>
          </m:rPr>
          <m:t>=</m:t>
        </m:r>
        <m:r>
          <m:rPr>
            <m:sty m:val="p"/>
          </m:rPr>
          <m:t>−</m:t>
        </m:r>
        <m:r>
          <m:t>20</m:t>
        </m:r>
        <m:r>
          <m:rPr>
            <m:sty m:val="p"/>
          </m:rPr>
          <m:t>+</m:t>
        </m:r>
        <m:r>
          <m:t>1.2</m:t>
        </m:r>
        <m:d>
          <m:dPr>
            <m:begChr m:val="("/>
            <m:sepChr m:val=""/>
            <m:endChr m:val=")"/>
            <m:grow/>
          </m:dPr>
          <m:e>
            <m:r>
              <m:t>18</m:t>
            </m:r>
          </m:e>
        </m:d>
        <m:r>
          <m:rPr>
            <m:sty m:val="p"/>
          </m:rPr>
          <m:t>=</m:t>
        </m:r>
        <m:r>
          <m:t>1.6</m:t>
        </m:r>
      </m:oMath>
      <w:r>
        <w:t xml:space="preserve">.</w:t>
      </w:r>
    </w:p>
    <w:p>
      <w:pPr>
        <w:pStyle w:val="BodyText"/>
      </w:pPr>
      <w:r>
        <w:rPr>
          <w:b/>
          <w:bCs/>
        </w:rPr>
        <w:t xml:space="preserve">Zhvillo llogaritjen</w:t>
      </w:r>
    </w:p>
    <w:p>
      <w:pPr>
        <w:pStyle w:val="BodyText"/>
      </w:pPr>
      <w:r>
        <w:t xml:space="preserve">Gjithashtu,</w:t>
      </w:r>
      <w:r>
        <w:t xml:space="preserve"> </w:t>
      </w:r>
      <m:oMath>
        <m:sSubSup>
          <m:e>
            <m:r>
              <m:t>s</m:t>
            </m:r>
          </m:e>
          <m:sub>
            <m:r>
              <m:t>y</m:t>
            </m:r>
          </m:sub>
          <m:sup>
            <m:r>
              <m:t>2</m:t>
            </m:r>
          </m:sup>
        </m:sSubSup>
        <m:r>
          <m:rPr>
            <m:sty m:val="p"/>
          </m:rPr>
          <m:t>=</m:t>
        </m:r>
        <m:sSup>
          <m:e>
            <m:r>
              <m:t>1.2</m:t>
            </m:r>
          </m:e>
          <m:sup>
            <m:r>
              <m:t>2</m:t>
            </m:r>
          </m:sup>
        </m:sSup>
        <m:d>
          <m:dPr>
            <m:begChr m:val="("/>
            <m:sepChr m:val=""/>
            <m:endChr m:val=")"/>
            <m:grow/>
          </m:dPr>
          <m:e>
            <m:r>
              <m:t>100</m:t>
            </m:r>
          </m:e>
        </m:d>
        <m:r>
          <m:rPr>
            <m:sty m:val="p"/>
          </m:rPr>
          <m:t>=</m:t>
        </m:r>
        <m:r>
          <m:t>144</m:t>
        </m:r>
      </m:oMath>
      <w:r>
        <w:t xml:space="preserve"> </w:t>
      </w:r>
      <w:r>
        <w:t xml:space="preserve">dhe</w:t>
      </w:r>
      <w:r>
        <w:t xml:space="preserve"> </w:t>
      </w:r>
      <m:oMath>
        <m:sSub>
          <m:e>
            <m:r>
              <m:t>s</m:t>
            </m:r>
          </m:e>
          <m:sub>
            <m:r>
              <m:t>y</m:t>
            </m:r>
          </m:sub>
        </m:sSub>
        <m:r>
          <m:rPr>
            <m:sty m:val="p"/>
          </m:rPr>
          <m:t>=</m:t>
        </m:r>
        <m:r>
          <m:t>1.2</m:t>
        </m:r>
        <m:d>
          <m:dPr>
            <m:begChr m:val="("/>
            <m:sepChr m:val=""/>
            <m:endChr m:val=")"/>
            <m:grow/>
          </m:dPr>
          <m:e>
            <m:r>
              <m:t>10</m:t>
            </m:r>
          </m:e>
        </m:d>
        <m:r>
          <m:rPr>
            <m:sty m:val="p"/>
          </m:rPr>
          <m:t>=</m:t>
        </m:r>
        <m:r>
          <m:t>12</m:t>
        </m:r>
      </m:oMath>
      <w:r>
        <w:t xml:space="preserve">.</w:t>
      </w:r>
    </w:p>
    <w:p>
      <w:pPr>
        <w:pStyle w:val="BodyText"/>
      </w:pPr>
      <w:r>
        <w:rPr>
          <w:b/>
          <w:bCs/>
        </w:rPr>
        <w:t xml:space="preserve">Interpreto dhe kontrollo rezultatin</w:t>
      </w:r>
    </w:p>
    <w:p>
      <w:pPr>
        <w:pStyle w:val="BodyText"/>
      </w:pPr>
      <w:r>
        <w:t xml:space="preserve">Termi</w:t>
      </w:r>
      <w:r>
        <w:t xml:space="preserve"> </w:t>
      </w:r>
      <m:oMath>
        <m:r>
          <m:rPr>
            <m:sty m:val="p"/>
          </m:rPr>
          <m:t>−</m:t>
        </m:r>
        <m:r>
          <m:t>20</m:t>
        </m:r>
      </m:oMath>
      <w:r>
        <w:t xml:space="preserve"> </w:t>
      </w:r>
      <w:r>
        <w:t xml:space="preserve">e zhvendos qendrën, por i lë devijimet të pandryshuara; 1.2 e rrit SD-në me 20% dhe variancën me 44%.</w:t>
      </w:r>
    </w:p>
    <w:bookmarkEnd w:id="149"/>
    <w:bookmarkStart w:id="150" w:name="X9c128398b18501cb585975a448cf71494329bec"/>
    <w:p>
      <w:pPr>
        <w:pStyle w:val="Heading3"/>
      </w:pPr>
      <w:r>
        <w:rPr>
          <w:rStyle w:val="VerbatimChar"/>
        </w:rPr>
        <w:t xml:space="preserve">T01-A10-V09</w:t>
      </w:r>
      <w:r>
        <w:t xml:space="preserve">: Zmadhimi i një shkalle të shkurtër vlerësimi</w:t>
      </w:r>
    </w:p>
    <w:p>
      <w:pPr>
        <w:pStyle w:val="FirstParagraph"/>
      </w:pPr>
      <w:r>
        <w:rPr>
          <w:b/>
          <w:bCs/>
        </w:rPr>
        <w:t xml:space="preserve">Përgatit llogaritjen</w:t>
      </w:r>
    </w:p>
    <w:p>
      <w:pPr>
        <w:pStyle w:val="BodyText"/>
      </w:pPr>
      <w:r>
        <w:t xml:space="preserve">SD-ja fillestare është</w:t>
      </w:r>
      <w:r>
        <w:t xml:space="preserve"> </w:t>
      </w:r>
      <m:oMath>
        <m:sSub>
          <m:e>
            <m:r>
              <m:t>s</m:t>
            </m:r>
          </m:e>
          <m:sub>
            <m:r>
              <m:t>x</m:t>
            </m:r>
          </m:sub>
        </m:sSub>
        <m:r>
          <m:rPr>
            <m:sty m:val="p"/>
          </m:rPr>
          <m:t>=</m:t>
        </m:r>
        <m:rad>
          <m:radPr>
            <m:degHide m:val="on"/>
          </m:radPr>
          <m:deg/>
          <m:e>
            <m:r>
              <m:t>1.44</m:t>
            </m:r>
          </m:e>
        </m:rad>
        <m:r>
          <m:rPr>
            <m:sty m:val="p"/>
          </m:rPr>
          <m:t>=</m:t>
        </m:r>
        <m:r>
          <m:t>1.2</m:t>
        </m:r>
      </m:oMath>
      <w:r>
        <w:t xml:space="preserve">.</w:t>
      </w:r>
    </w:p>
    <w:p>
      <w:pPr>
        <w:pStyle w:val="BodyText"/>
      </w:pPr>
      <w:r>
        <w:rPr>
          <w:b/>
          <w:bCs/>
        </w:rPr>
        <w:t xml:space="preserve">Zhvillo llogaritjen</w:t>
      </w:r>
    </w:p>
    <w:p>
      <w:pPr>
        <w:pStyle w:val="BodyText"/>
      </w:pPr>
      <w:r>
        <w:t xml:space="preserve">Prandaj</w:t>
      </w:r>
      <w:r>
        <w:t xml:space="preserve"> </w:t>
      </w:r>
      <m:oMath>
        <m:acc>
          <m:accPr>
            <m:chr m:val="‾"/>
          </m:accPr>
          <m:e>
            <m:r>
              <m:t>y</m:t>
            </m:r>
          </m:e>
        </m:acc>
        <m:r>
          <m:rPr>
            <m:sty m:val="p"/>
          </m:rPr>
          <m:t>=</m:t>
        </m:r>
        <m:r>
          <m:t>7</m:t>
        </m:r>
        <m:r>
          <m:rPr>
            <m:sty m:val="p"/>
          </m:rPr>
          <m:t>+</m:t>
        </m:r>
        <m:r>
          <m:t>5</m:t>
        </m:r>
        <m:d>
          <m:dPr>
            <m:begChr m:val="("/>
            <m:sepChr m:val=""/>
            <m:endChr m:val=")"/>
            <m:grow/>
          </m:dPr>
          <m:e>
            <m:r>
              <m:t>9</m:t>
            </m:r>
          </m:e>
        </m:d>
        <m:r>
          <m:rPr>
            <m:sty m:val="p"/>
          </m:rPr>
          <m:t>=</m:t>
        </m:r>
        <m:r>
          <m:t>52</m:t>
        </m:r>
      </m:oMath>
      <w:r>
        <w:t xml:space="preserve">,</w:t>
      </w:r>
      <w:r>
        <w:t xml:space="preserve"> </w:t>
      </w:r>
      <m:oMath>
        <m:sSubSup>
          <m:e>
            <m:r>
              <m:t>s</m:t>
            </m:r>
          </m:e>
          <m:sub>
            <m:r>
              <m:t>y</m:t>
            </m:r>
          </m:sub>
          <m:sup>
            <m:r>
              <m:t>2</m:t>
            </m:r>
          </m:sup>
        </m:sSubSup>
        <m:r>
          <m:rPr>
            <m:sty m:val="p"/>
          </m:rPr>
          <m:t>=</m:t>
        </m:r>
        <m:sSup>
          <m:e>
            <m:r>
              <m:t>5</m:t>
            </m:r>
          </m:e>
          <m:sup>
            <m:r>
              <m:t>2</m:t>
            </m:r>
          </m:sup>
        </m:sSup>
        <m:d>
          <m:dPr>
            <m:begChr m:val="("/>
            <m:sepChr m:val=""/>
            <m:endChr m:val=")"/>
            <m:grow/>
          </m:dPr>
          <m:e>
            <m:r>
              <m:t>1.44</m:t>
            </m:r>
          </m:e>
        </m:d>
        <m:r>
          <m:rPr>
            <m:sty m:val="p"/>
          </m:rPr>
          <m:t>=</m:t>
        </m:r>
        <m:r>
          <m:t>36</m:t>
        </m:r>
      </m:oMath>
      <w:r>
        <w:t xml:space="preserve"> </w:t>
      </w:r>
      <w:r>
        <w:t xml:space="preserve">dhe</w:t>
      </w:r>
      <w:r>
        <w:t xml:space="preserve"> </w:t>
      </w:r>
      <m:oMath>
        <m:sSub>
          <m:e>
            <m:r>
              <m:t>s</m:t>
            </m:r>
          </m:e>
          <m:sub>
            <m:r>
              <m:t>y</m:t>
            </m:r>
          </m:sub>
        </m:sSub>
        <m:r>
          <m:rPr>
            <m:sty m:val="p"/>
          </m:rPr>
          <m:t>=</m:t>
        </m:r>
        <m:r>
          <m:t>5</m:t>
        </m:r>
        <m:d>
          <m:dPr>
            <m:begChr m:val="("/>
            <m:sepChr m:val=""/>
            <m:endChr m:val=")"/>
            <m:grow/>
          </m:dPr>
          <m:e>
            <m:r>
              <m:t>1.2</m:t>
            </m:r>
          </m:e>
        </m:d>
        <m:r>
          <m:rPr>
            <m:sty m:val="p"/>
          </m:rPr>
          <m:t>=</m:t>
        </m:r>
        <m:r>
          <m:t>6</m:t>
        </m:r>
      </m:oMath>
      <w:r>
        <w:t xml:space="preserve"> </w:t>
      </w:r>
      <w:r>
        <w:t xml:space="preserve">njësi të shkallës së re.</w:t>
      </w:r>
    </w:p>
    <w:p>
      <w:pPr>
        <w:pStyle w:val="BodyText"/>
      </w:pPr>
      <w:r>
        <w:rPr>
          <w:b/>
          <w:bCs/>
        </w:rPr>
        <w:t xml:space="preserve">Interpreto dhe kontrollo rezultatin</w:t>
      </w:r>
    </w:p>
    <w:p>
      <w:pPr>
        <w:pStyle w:val="BodyText"/>
      </w:pPr>
      <w:r>
        <w:t xml:space="preserve">Vlera mbledhëse 7 nuk hyn në asnjërën formulë të shpërhapjes.</w:t>
      </w:r>
    </w:p>
    <w:bookmarkEnd w:id="150"/>
    <w:bookmarkStart w:id="151" w:name="X2ec06a4e3d6308fe0feada313c03221b78dcd81"/>
    <w:p>
      <w:pPr>
        <w:pStyle w:val="Heading3"/>
      </w:pPr>
      <w:r>
        <w:rPr>
          <w:rStyle w:val="VerbatimChar"/>
        </w:rPr>
        <w:t xml:space="preserve">T01-A10-V10</w:t>
      </w:r>
      <w:r>
        <w:t xml:space="preserve">: Përmbysja dhe zvogëlimi i një indeksi kohëzgjatjeje</w:t>
      </w:r>
    </w:p>
    <w:p>
      <w:pPr>
        <w:pStyle w:val="FirstParagraph"/>
      </w:pPr>
      <w:r>
        <w:rPr>
          <w:b/>
          <w:bCs/>
        </w:rPr>
        <w:t xml:space="preserve">Përgatit llogaritjen</w:t>
      </w:r>
    </w:p>
    <w:p>
      <w:pPr>
        <w:pStyle w:val="BodyText"/>
      </w:pPr>
      <w:r>
        <w:t xml:space="preserve">SD-ja fillestare është</w:t>
      </w:r>
      <w:r>
        <w:t xml:space="preserve"> </w:t>
      </w:r>
      <m:oMath>
        <m:sSub>
          <m:e>
            <m:r>
              <m:t>s</m:t>
            </m:r>
          </m:e>
          <m:sub>
            <m:r>
              <m:t>x</m:t>
            </m:r>
          </m:sub>
        </m:sSub>
        <m:r>
          <m:rPr>
            <m:sty m:val="p"/>
          </m:rPr>
          <m:t>=</m:t>
        </m:r>
        <m:rad>
          <m:radPr>
            <m:degHide m:val="on"/>
          </m:radPr>
          <m:deg/>
          <m:e>
            <m:r>
              <m:t>121</m:t>
            </m:r>
          </m:e>
        </m:rad>
        <m:r>
          <m:rPr>
            <m:sty m:val="p"/>
          </m:rPr>
          <m:t>=</m:t>
        </m:r>
        <m:r>
          <m:t>11</m:t>
        </m:r>
      </m:oMath>
      <w:r>
        <w:t xml:space="preserve">.</w:t>
      </w:r>
    </w:p>
    <w:p>
      <w:pPr>
        <w:pStyle w:val="BodyText"/>
      </w:pPr>
      <w:r>
        <w:rPr>
          <w:b/>
          <w:bCs/>
        </w:rPr>
        <w:t xml:space="preserve">Zhvillo llogaritjen</w:t>
      </w:r>
    </w:p>
    <w:p>
      <w:pPr>
        <w:pStyle w:val="BodyText"/>
      </w:pPr>
      <w:r>
        <w:t xml:space="preserve">Zëvendësimi jep</w:t>
      </w:r>
      <w:r>
        <w:t xml:space="preserve"> </w:t>
      </w:r>
      <m:oMath>
        <m:acc>
          <m:accPr>
            <m:chr m:val="‾"/>
          </m:accPr>
          <m:e>
            <m:r>
              <m:t>y</m:t>
            </m:r>
          </m:e>
        </m:acc>
        <m:r>
          <m:rPr>
            <m:sty m:val="p"/>
          </m:rPr>
          <m:t>=</m:t>
        </m:r>
        <m:r>
          <m:t>3</m:t>
        </m:r>
        <m:r>
          <m:rPr>
            <m:sty m:val="p"/>
          </m:rPr>
          <m:t>−</m:t>
        </m:r>
        <m:r>
          <m:t>0.8</m:t>
        </m:r>
        <m:d>
          <m:dPr>
            <m:begChr m:val="("/>
            <m:sepChr m:val=""/>
            <m:endChr m:val=")"/>
            <m:grow/>
          </m:dPr>
          <m:e>
            <m:r>
              <m:t>42</m:t>
            </m:r>
          </m:e>
        </m:d>
        <m:r>
          <m:rPr>
            <m:sty m:val="p"/>
          </m:rPr>
          <m:t>=</m:t>
        </m:r>
        <m:r>
          <m:rPr>
            <m:sty m:val="p"/>
          </m:rPr>
          <m:t>−</m:t>
        </m:r>
        <m:r>
          <m:t>30.6</m:t>
        </m:r>
      </m:oMath>
      <w:r>
        <w:t xml:space="preserve">,</w:t>
      </w:r>
      <w:r>
        <w:t xml:space="preserve"> </w:t>
      </w:r>
      <m:oMath>
        <m:sSubSup>
          <m:e>
            <m:r>
              <m:t>s</m:t>
            </m:r>
          </m:e>
          <m:sub>
            <m:r>
              <m:t>y</m:t>
            </m:r>
          </m:sub>
          <m:sup>
            <m:r>
              <m:t>2</m:t>
            </m:r>
          </m:sup>
        </m:sSubSup>
        <m:r>
          <m:rPr>
            <m:sty m:val="p"/>
          </m:rPr>
          <m:t>=</m:t>
        </m:r>
        <m:sSup>
          <m:e>
            <m:d>
              <m:dPr>
                <m:begChr m:val="("/>
                <m:sepChr m:val=""/>
                <m:endChr m:val=")"/>
                <m:grow/>
              </m:dPr>
              <m:e>
                <m:r>
                  <m:rPr>
                    <m:sty m:val="p"/>
                  </m:rPr>
                  <m:t>−</m:t>
                </m:r>
                <m:r>
                  <m:t>0.8</m:t>
                </m:r>
              </m:e>
            </m:d>
          </m:e>
          <m:sup>
            <m:r>
              <m:t>2</m:t>
            </m:r>
          </m:sup>
        </m:sSup>
        <m:d>
          <m:dPr>
            <m:begChr m:val="("/>
            <m:sepChr m:val=""/>
            <m:endChr m:val=")"/>
            <m:grow/>
          </m:dPr>
          <m:e>
            <m:r>
              <m:t>121</m:t>
            </m:r>
          </m:e>
        </m:d>
        <m:r>
          <m:rPr>
            <m:sty m:val="p"/>
          </m:rPr>
          <m:t>=</m:t>
        </m:r>
        <m:r>
          <m:t>0.64</m:t>
        </m:r>
        <m:d>
          <m:dPr>
            <m:begChr m:val="("/>
            <m:sepChr m:val=""/>
            <m:endChr m:val=")"/>
            <m:grow/>
          </m:dPr>
          <m:e>
            <m:r>
              <m:t>121</m:t>
            </m:r>
          </m:e>
        </m:d>
        <m:r>
          <m:rPr>
            <m:sty m:val="p"/>
          </m:rPr>
          <m:t>=</m:t>
        </m:r>
        <m:r>
          <m:t>77.44</m:t>
        </m:r>
      </m:oMath>
      <w:r>
        <w:t xml:space="preserve"> </w:t>
      </w:r>
      <w:r>
        <w:t xml:space="preserve">dhe</w:t>
      </w:r>
      <w:r>
        <w:t xml:space="preserve"> </w:t>
      </w:r>
      <m:oMath>
        <m:sSub>
          <m:e>
            <m:r>
              <m:t>s</m:t>
            </m:r>
          </m:e>
          <m:sub>
            <m:r>
              <m:t>y</m:t>
            </m:r>
          </m:sub>
        </m:sSub>
        <m:r>
          <m:rPr>
            <m:sty m:val="p"/>
          </m:rPr>
          <m:t>=</m:t>
        </m:r>
        <m:r>
          <m:t>0.8</m:t>
        </m:r>
        <m:d>
          <m:dPr>
            <m:begChr m:val="("/>
            <m:sepChr m:val=""/>
            <m:endChr m:val=")"/>
            <m:grow/>
          </m:dPr>
          <m:e>
            <m:r>
              <m:t>11</m:t>
            </m:r>
          </m:e>
        </m:d>
        <m:r>
          <m:rPr>
            <m:sty m:val="p"/>
          </m:rPr>
          <m:t>=</m:t>
        </m:r>
        <m:r>
          <m:t>8.8</m:t>
        </m:r>
      </m:oMath>
      <w:r>
        <w:t xml:space="preserve">.</w:t>
      </w:r>
    </w:p>
    <w:p>
      <w:pPr>
        <w:pStyle w:val="BodyText"/>
      </w:pPr>
      <w:r>
        <w:rPr>
          <w:b/>
          <w:bCs/>
        </w:rPr>
        <w:t xml:space="preserve">Interpreto dhe kontrollo rezultatin</w:t>
      </w:r>
    </w:p>
    <w:p>
      <w:pPr>
        <w:pStyle w:val="BodyText"/>
      </w:pPr>
      <w:r>
        <w:t xml:space="preserve">Ngritja në katror e heq shenjën, sepse varianca mat largësitë në katror; shenja negative vetëm e përmbys renditjen.</w:t>
      </w:r>
    </w:p>
    <w:bookmarkEnd w:id="151"/>
    <w:bookmarkEnd w:id="152"/>
    <w:bookmarkStart w:id="163" w:name="a11-standardizimi-z"/>
    <w:p>
      <w:pPr>
        <w:pStyle w:val="Heading2"/>
      </w:pPr>
      <w:r>
        <w:t xml:space="preserve">A11: Standardizimi z</w:t>
      </w:r>
    </w:p>
    <w:bookmarkStart w:id="153" w:name="X901e3620698861d4492a3dad2f5ba01b09e6d6e"/>
    <w:p>
      <w:pPr>
        <w:pStyle w:val="Heading3"/>
      </w:pPr>
      <w:r>
        <w:rPr>
          <w:rStyle w:val="VerbatimChar"/>
        </w:rPr>
        <w:t xml:space="preserve">T01-A11-V01</w:t>
      </w:r>
      <w:r>
        <w:t xml:space="preserve">: Standardizimi i numrit të leximeve</w:t>
      </w:r>
    </w:p>
    <w:p>
      <w:pPr>
        <w:pStyle w:val="FirstParagraph"/>
      </w:pPr>
      <w:r>
        <w:rPr>
          <w:b/>
          <w:bCs/>
        </w:rPr>
        <w:t xml:space="preserve">Përgatit llogaritjen</w:t>
      </w:r>
    </w:p>
    <w:p>
      <w:pPr>
        <w:pStyle w:val="BodyText"/>
      </w:pPr>
      <w:r>
        <w:t xml:space="preserve">Mesatarja është</w:t>
      </w:r>
      <w:r>
        <w:t xml:space="preserve"> </w:t>
      </w:r>
      <m:oMath>
        <m:acc>
          <m:accPr>
            <m:chr m:val="‾"/>
          </m:accPr>
          <m:e>
            <m:r>
              <m:t>x</m:t>
            </m:r>
          </m:e>
        </m:acc>
        <m:r>
          <m:rPr>
            <m:sty m:val="p"/>
          </m:rPr>
          <m:t>=</m:t>
        </m:r>
        <m:r>
          <m:t>70</m:t>
        </m:r>
        <m:r>
          <m:rPr>
            <m:sty m:val="p"/>
          </m:rPr>
          <m:t>/</m:t>
        </m:r>
        <m:r>
          <m:t>5</m:t>
        </m:r>
        <m:r>
          <m:rPr>
            <m:sty m:val="p"/>
          </m:rPr>
          <m:t>=</m:t>
        </m:r>
        <m:r>
          <m:t>14</m:t>
        </m:r>
      </m:oMath>
      <w:r>
        <w:t xml:space="preserve">.</w:t>
      </w:r>
    </w:p>
    <w:p>
      <w:pPr>
        <w:pStyle w:val="BodyText"/>
      </w:pPr>
      <w:r>
        <w:rPr>
          <w:b/>
          <w:bCs/>
        </w:rPr>
        <w:t xml:space="preserve">Zhvillo llogaritjen</w:t>
      </w:r>
    </w:p>
    <w:p>
      <w:pPr>
        <w:pStyle w:val="BodyText"/>
      </w:pPr>
      <w:r>
        <w:t xml:space="preserve">Devijimet në katror janë</w:t>
      </w:r>
      <w:r>
        <w:t xml:space="preserve"> </w:t>
      </w:r>
      <m:oMath>
        <m:r>
          <m:t>16</m:t>
        </m:r>
        <m:r>
          <m:rPr>
            <m:sty m:val="p"/>
          </m:rPr>
          <m:t>,</m:t>
        </m:r>
        <m:r>
          <m:t>4</m:t>
        </m:r>
        <m:r>
          <m:rPr>
            <m:sty m:val="p"/>
          </m:rPr>
          <m:t>,</m:t>
        </m:r>
        <m:r>
          <m:t>0</m:t>
        </m:r>
        <m:r>
          <m:rPr>
            <m:sty m:val="p"/>
          </m:rPr>
          <m:t>,</m:t>
        </m:r>
        <m:r>
          <m:t>4</m:t>
        </m:r>
        <m:r>
          <m:rPr>
            <m:sty m:val="p"/>
          </m:rPr>
          <m:t>,</m:t>
        </m:r>
        <m:r>
          <m:t>16</m:t>
        </m:r>
      </m:oMath>
      <w:r>
        <w:t xml:space="preserve">, prandaj</w:t>
      </w:r>
      <w:r>
        <w:t xml:space="preserve"> </w:t>
      </w:r>
      <m:oMath>
        <m:sSub>
          <m:e>
            <m:r>
              <m:t>s</m:t>
            </m:r>
          </m:e>
          <m:sub>
            <m:r>
              <m:t>x</m:t>
            </m:r>
          </m:sub>
        </m:sSub>
        <m:r>
          <m:rPr>
            <m:sty m:val="p"/>
          </m:rPr>
          <m:t>=</m:t>
        </m:r>
        <m:rad>
          <m:radPr>
            <m:degHide m:val="on"/>
          </m:radPr>
          <m:deg/>
          <m:e>
            <m:r>
              <m:t>40</m:t>
            </m:r>
            <m:r>
              <m:rPr>
                <m:sty m:val="p"/>
              </m:rPr>
              <m:t>/</m:t>
            </m:r>
            <m:r>
              <m:t>4</m:t>
            </m:r>
          </m:e>
        </m:rad>
        <m:r>
          <m:rPr>
            <m:sty m:val="p"/>
          </m:rPr>
          <m:t>=</m:t>
        </m:r>
        <m:rad>
          <m:radPr>
            <m:degHide m:val="on"/>
          </m:radPr>
          <m:deg/>
          <m:e>
            <m:r>
              <m:t>10</m:t>
            </m:r>
          </m:e>
        </m:rad>
        <m:r>
          <m:rPr>
            <m:sty m:val="p"/>
          </m:rPr>
          <m:t>=</m:t>
        </m:r>
        <m:r>
          <m:t>3.162</m:t>
        </m:r>
      </m:oMath>
      <w:r>
        <w:t xml:space="preserve">.</w:t>
      </w:r>
    </w:p>
    <w:p>
      <w:pPr>
        <w:pStyle w:val="BodyText"/>
      </w:pPr>
      <w:r>
        <w:t xml:space="preserve">Zëvendësimi jep</w:t>
      </w:r>
      <w:r>
        <w:t xml:space="preserve"> </w:t>
      </w:r>
      <m:oMath>
        <m:r>
          <m:t>z</m:t>
        </m:r>
        <m:r>
          <m:rPr>
            <m:sty m:val="p"/>
          </m:rPr>
          <m:t>=</m:t>
        </m:r>
        <m:d>
          <m:dPr>
            <m:begChr m:val="("/>
            <m:sepChr m:val=""/>
            <m:endChr m:val=")"/>
            <m:grow/>
          </m:dPr>
          <m:e>
            <m:r>
              <m:rPr>
                <m:sty m:val="p"/>
              </m:rPr>
              <m:t>−</m:t>
            </m:r>
            <m:r>
              <m:t>4</m:t>
            </m:r>
            <m:r>
              <m:rPr>
                <m:sty m:val="p"/>
              </m:rPr>
              <m:t>/</m:t>
            </m:r>
            <m:rad>
              <m:radPr>
                <m:degHide m:val="on"/>
              </m:radPr>
              <m:deg/>
              <m:e>
                <m:r>
                  <m:t>10</m:t>
                </m:r>
              </m:e>
            </m:rad>
            <m:r>
              <m:rPr>
                <m:sty m:val="p"/>
              </m:rPr>
              <m:t>,</m:t>
            </m:r>
            <m:r>
              <m:rPr>
                <m:sty m:val="p"/>
              </m:rPr>
              <m:t>−</m:t>
            </m:r>
            <m:r>
              <m:t>2</m:t>
            </m:r>
            <m:r>
              <m:rPr>
                <m:sty m:val="p"/>
              </m:rPr>
              <m:t>/</m:t>
            </m:r>
            <m:rad>
              <m:radPr>
                <m:degHide m:val="on"/>
              </m:radPr>
              <m:deg/>
              <m:e>
                <m:r>
                  <m:t>10</m:t>
                </m:r>
              </m:e>
            </m:rad>
            <m:r>
              <m:rPr>
                <m:sty m:val="p"/>
              </m:rPr>
              <m:t>,</m:t>
            </m:r>
            <m:r>
              <m:t>0</m:t>
            </m:r>
            <m:r>
              <m:rPr>
                <m:sty m:val="p"/>
              </m:rPr>
              <m:t>,</m:t>
            </m:r>
            <m:r>
              <m:t>2</m:t>
            </m:r>
            <m:r>
              <m:rPr>
                <m:sty m:val="p"/>
              </m:rPr>
              <m:t>/</m:t>
            </m:r>
            <m:rad>
              <m:radPr>
                <m:degHide m:val="on"/>
              </m:radPr>
              <m:deg/>
              <m:e>
                <m:r>
                  <m:t>10</m:t>
                </m:r>
              </m:e>
            </m:rad>
            <m:r>
              <m:rPr>
                <m:sty m:val="p"/>
              </m:rPr>
              <m:t>,</m:t>
            </m:r>
            <m:r>
              <m:t>4</m:t>
            </m:r>
            <m:r>
              <m:rPr>
                <m:sty m:val="p"/>
              </m:rPr>
              <m:t>/</m:t>
            </m:r>
            <m:rad>
              <m:radPr>
                <m:degHide m:val="on"/>
              </m:radPr>
              <m:deg/>
              <m:e>
                <m:r>
                  <m:t>10</m:t>
                </m:r>
              </m:e>
            </m:rad>
          </m:e>
        </m:d>
      </m:oMath>
      <w:r>
        <w:t xml:space="preserve">, ose</w:t>
      </w:r>
      <w:r>
        <w:t xml:space="preserve"> </w:t>
      </w:r>
      <m:oMath>
        <m:d>
          <m:dPr>
            <m:begChr m:val="("/>
            <m:sepChr m:val=""/>
            <m:endChr m:val=")"/>
            <m:grow/>
          </m:dPr>
          <m:e>
            <m:r>
              <m:rPr>
                <m:sty m:val="p"/>
              </m:rPr>
              <m:t>−</m:t>
            </m:r>
            <m:r>
              <m:t>1.265</m:t>
            </m:r>
            <m:r>
              <m:rPr>
                <m:sty m:val="p"/>
              </m:rPr>
              <m:t>,</m:t>
            </m:r>
            <m:r>
              <m:rPr>
                <m:sty m:val="p"/>
              </m:rPr>
              <m:t>−</m:t>
            </m:r>
            <m:r>
              <m:t>0.632</m:t>
            </m:r>
            <m:r>
              <m:rPr>
                <m:sty m:val="p"/>
              </m:rPr>
              <m:t>,</m:t>
            </m:r>
            <m:r>
              <m:t>0.000</m:t>
            </m:r>
            <m:r>
              <m:rPr>
                <m:sty m:val="p"/>
              </m:rPr>
              <m:t>,</m:t>
            </m:r>
            <m:r>
              <m:t>0.632</m:t>
            </m:r>
            <m:r>
              <m:rPr>
                <m:sty m:val="p"/>
              </m:rPr>
              <m:t>,</m:t>
            </m:r>
            <m:r>
              <m:t>1.265</m:t>
            </m:r>
          </m:e>
        </m:d>
      </m:oMath>
      <w:r>
        <w:t xml:space="preserve">.</w:t>
      </w:r>
    </w:p>
    <w:p>
      <w:pPr>
        <w:pStyle w:val="BodyText"/>
      </w:pPr>
      <w:r>
        <w:rPr>
          <w:b/>
          <w:bCs/>
        </w:rPr>
        <w:t xml:space="preserve">Interpreto dhe kontrollo rezultatin</w:t>
      </w:r>
    </w:p>
    <w:p>
      <w:pPr>
        <w:pStyle w:val="BodyText"/>
      </w:pPr>
      <w:r>
        <w:t xml:space="preserve">Shuma e tyre e saktë është 0 dhe shuma e katrorëve është 4, duke verifikuar mesataren 0 dhe SD-në e kampionit 1.</w:t>
      </w:r>
    </w:p>
    <w:p>
      <w:pPr>
        <w:pStyle w:val="BodyText"/>
      </w:pPr>
      <w:r>
        <w:t xml:space="preserve">Rrumbullakimi i vlerave të paraqitura mund të krijojë një shmangie të vogël nga këto rezultate të sakta.</w:t>
      </w:r>
    </w:p>
    <w:bookmarkEnd w:id="153"/>
    <w:bookmarkStart w:id="154" w:name="Xa96bf3aa806bacafee55efd7ad45e736f5464f5"/>
    <w:p>
      <w:pPr>
        <w:pStyle w:val="Heading3"/>
      </w:pPr>
      <w:r>
        <w:rPr>
          <w:rStyle w:val="VerbatimChar"/>
        </w:rPr>
        <w:t xml:space="preserve">T01-A11-V02</w:t>
      </w:r>
      <w:r>
        <w:t xml:space="preserve">: Standardizimi i totalit të katalogut</w:t>
      </w:r>
    </w:p>
    <w:p>
      <w:pPr>
        <w:pStyle w:val="FirstParagraph"/>
      </w:pPr>
      <w:r>
        <w:rPr>
          <w:b/>
          <w:bCs/>
        </w:rPr>
        <w:t xml:space="preserve">Përgatit llogaritjen</w:t>
      </w:r>
    </w:p>
    <w:p>
      <w:pPr>
        <w:pStyle w:val="BodyText"/>
      </w:pPr>
      <w:r>
        <w:t xml:space="preserve">Totali është 135, prandaj</w:t>
      </w:r>
      <w:r>
        <w:t xml:space="preserve"> </w:t>
      </w:r>
      <m:oMath>
        <m:acc>
          <m:accPr>
            <m:chr m:val="‾"/>
          </m:accPr>
          <m:e>
            <m:r>
              <m:t>x</m:t>
            </m:r>
          </m:e>
        </m:acc>
        <m:r>
          <m:rPr>
            <m:sty m:val="p"/>
          </m:rPr>
          <m:t>=</m:t>
        </m:r>
        <m:r>
          <m:t>27</m:t>
        </m:r>
      </m:oMath>
      <w:r>
        <w:t xml:space="preserve">.</w:t>
      </w:r>
    </w:p>
    <w:p>
      <w:pPr>
        <w:pStyle w:val="BodyText"/>
      </w:pPr>
      <w:r>
        <w:rPr>
          <w:b/>
          <w:bCs/>
        </w:rPr>
        <w:t xml:space="preserve">Zhvillo llogaritjen</w:t>
      </w:r>
    </w:p>
    <w:p>
      <w:pPr>
        <w:pStyle w:val="BodyText"/>
      </w:pPr>
      <w:r>
        <w:t xml:space="preserve">Devijimet</w:t>
      </w:r>
      <w:r>
        <w:t xml:space="preserve"> </w:t>
      </w:r>
      <m:oMath>
        <m:d>
          <m:dPr>
            <m:begChr m:val="("/>
            <m:sepChr m:val=""/>
            <m:endChr m:val=")"/>
            <m:grow/>
          </m:dPr>
          <m:e>
            <m:r>
              <m:rPr>
                <m:sty m:val="p"/>
              </m:rPr>
              <m:t>−</m:t>
            </m:r>
            <m:r>
              <m:t>3</m:t>
            </m:r>
            <m:r>
              <m:rPr>
                <m:sty m:val="p"/>
              </m:rPr>
              <m:t>,</m:t>
            </m:r>
            <m:r>
              <m:rPr>
                <m:sty m:val="p"/>
              </m:rPr>
              <m:t>−</m:t>
            </m:r>
            <m:r>
              <m:t>1</m:t>
            </m:r>
            <m:r>
              <m:rPr>
                <m:sty m:val="p"/>
              </m:rPr>
              <m:t>,</m:t>
            </m:r>
            <m:r>
              <m:t>1</m:t>
            </m:r>
            <m:r>
              <m:rPr>
                <m:sty m:val="p"/>
              </m:rPr>
              <m:t>,</m:t>
            </m:r>
            <m:r>
              <m:t>1</m:t>
            </m:r>
            <m:r>
              <m:rPr>
                <m:sty m:val="p"/>
              </m:rPr>
              <m:t>,</m:t>
            </m:r>
            <m:r>
              <m:t>2</m:t>
            </m:r>
          </m:e>
        </m:d>
      </m:oMath>
      <w:r>
        <w:t xml:space="preserve"> </w:t>
      </w:r>
      <w:r>
        <w:t xml:space="preserve">kanë shumë katrorësh 16, që jep</w:t>
      </w:r>
      <w:r>
        <w:t xml:space="preserve"> </w:t>
      </w:r>
      <m:oMath>
        <m:sSub>
          <m:e>
            <m:r>
              <m:t>s</m:t>
            </m:r>
          </m:e>
          <m:sub>
            <m:r>
              <m:t>x</m:t>
            </m:r>
          </m:sub>
        </m:sSub>
        <m:r>
          <m:rPr>
            <m:sty m:val="p"/>
          </m:rPr>
          <m:t>=</m:t>
        </m:r>
        <m:rad>
          <m:radPr>
            <m:degHide m:val="on"/>
          </m:radPr>
          <m:deg/>
          <m:e>
            <m:r>
              <m:t>16</m:t>
            </m:r>
            <m:r>
              <m:rPr>
                <m:sty m:val="p"/>
              </m:rPr>
              <m:t>/</m:t>
            </m:r>
            <m:r>
              <m:t>4</m:t>
            </m:r>
          </m:e>
        </m:rad>
        <m:r>
          <m:rPr>
            <m:sty m:val="p"/>
          </m:rPr>
          <m:t>=</m:t>
        </m:r>
        <m:r>
          <m:t>2</m:t>
        </m:r>
      </m:oMath>
      <w:r>
        <w:t xml:space="preserve">.</w:t>
      </w:r>
    </w:p>
    <w:p>
      <w:pPr>
        <w:pStyle w:val="BodyText"/>
      </w:pPr>
      <w:r>
        <w:t xml:space="preserve">Kështu</w:t>
      </w:r>
      <w:r>
        <w:t xml:space="preserve"> </w:t>
      </w:r>
      <m:oMath>
        <m:r>
          <m:t>z</m:t>
        </m:r>
        <m:r>
          <m:rPr>
            <m:sty m:val="p"/>
          </m:rPr>
          <m:t>=</m:t>
        </m:r>
        <m:d>
          <m:dPr>
            <m:begChr m:val="("/>
            <m:sepChr m:val=""/>
            <m:endChr m:val=")"/>
            <m:grow/>
          </m:dPr>
          <m:e>
            <m:r>
              <m:rPr>
                <m:sty m:val="p"/>
              </m:rPr>
              <m:t>−</m:t>
            </m:r>
            <m:r>
              <m:t>1.500</m:t>
            </m:r>
            <m:r>
              <m:rPr>
                <m:sty m:val="p"/>
              </m:rPr>
              <m:t>,</m:t>
            </m:r>
            <m:r>
              <m:rPr>
                <m:sty m:val="p"/>
              </m:rPr>
              <m:t>−</m:t>
            </m:r>
            <m:r>
              <m:t>0.500</m:t>
            </m:r>
            <m:r>
              <m:rPr>
                <m:sty m:val="p"/>
              </m:rPr>
              <m:t>,</m:t>
            </m:r>
            <m:r>
              <m:t>0.500</m:t>
            </m:r>
            <m:r>
              <m:rPr>
                <m:sty m:val="p"/>
              </m:rPr>
              <m:t>,</m:t>
            </m:r>
            <m:r>
              <m:t>0.500</m:t>
            </m:r>
            <m:r>
              <m:rPr>
                <m:sty m:val="p"/>
              </m:rPr>
              <m:t>,</m:t>
            </m:r>
            <m:r>
              <m:t>1.000</m:t>
            </m:r>
          </m:e>
        </m:d>
      </m:oMath>
      <w:r>
        <w:t xml:space="preserve">.</w:t>
      </w:r>
    </w:p>
    <w:p>
      <w:pPr>
        <w:pStyle w:val="BodyText"/>
      </w:pPr>
      <w:r>
        <w:rPr>
          <w:b/>
          <w:bCs/>
        </w:rPr>
        <w:t xml:space="preserve">Interpreto dhe kontrollo rezultatin</w:t>
      </w:r>
    </w:p>
    <w:p>
      <w:pPr>
        <w:pStyle w:val="BodyText"/>
      </w:pPr>
      <w:r>
        <w:t xml:space="preserve">Shuma e pikëzimeve z është 0 dhe shuma e katrorëve të tyre është 4, prandaj</w:t>
      </w:r>
      <w:r>
        <w:t xml:space="preserve"> </w:t>
      </w:r>
      <m:oMath>
        <m:acc>
          <m:accPr>
            <m:chr m:val="‾"/>
          </m:accPr>
          <m:e>
            <m:r>
              <m:t>z</m:t>
            </m:r>
          </m:e>
        </m:acc>
        <m:r>
          <m:rPr>
            <m:sty m:val="p"/>
          </m:rPr>
          <m:t>=</m:t>
        </m:r>
        <m:r>
          <m:t>0</m:t>
        </m:r>
      </m:oMath>
      <w:r>
        <w:t xml:space="preserve"> </w:t>
      </w:r>
      <w:r>
        <w:t xml:space="preserve">dhe</w:t>
      </w:r>
      <w:r>
        <w:t xml:space="preserve"> </w:t>
      </w:r>
      <m:oMath>
        <m:sSub>
          <m:e>
            <m:r>
              <m:t>s</m:t>
            </m:r>
          </m:e>
          <m:sub>
            <m:r>
              <m:t>z</m:t>
            </m:r>
          </m:sub>
        </m:sSub>
        <m:r>
          <m:rPr>
            <m:sty m:val="p"/>
          </m:rPr>
          <m:t>=</m:t>
        </m:r>
        <m:r>
          <m:t>1</m:t>
        </m:r>
      </m:oMath>
      <w:r>
        <w:t xml:space="preserve">.</w:t>
      </w:r>
    </w:p>
    <w:p>
      <w:pPr>
        <w:pStyle w:val="BodyText"/>
      </w:pPr>
      <w:r>
        <w:t xml:space="preserve">Totali më i vogël gjendet 1.5 SD të kampionit nën mesatare; më i madhi gjendet 1 SD mbi të.</w:t>
      </w:r>
    </w:p>
    <w:bookmarkEnd w:id="154"/>
    <w:bookmarkStart w:id="155" w:name="X70644a0b6320f464685031a44c4b35dea3c8ec0"/>
    <w:p>
      <w:pPr>
        <w:pStyle w:val="Heading3"/>
      </w:pPr>
      <w:r>
        <w:rPr>
          <w:rStyle w:val="VerbatimChar"/>
        </w:rPr>
        <w:t xml:space="preserve">T01-A11-V03</w:t>
      </w:r>
      <w:r>
        <w:t xml:space="preserve">: Standardizimi i kohëzgjatjeve të seminarit</w:t>
      </w:r>
    </w:p>
    <w:p>
      <w:pPr>
        <w:pStyle w:val="FirstParagraph"/>
      </w:pPr>
      <w:r>
        <w:rPr>
          <w:b/>
          <w:bCs/>
        </w:rPr>
        <w:t xml:space="preserve">Përgatit llogaritjen</w:t>
      </w:r>
    </w:p>
    <w:p>
      <w:pPr>
        <w:pStyle w:val="BodyText"/>
      </w:pPr>
      <w:r>
        <w:t xml:space="preserve">Mesatarja është</w:t>
      </w:r>
      <w:r>
        <w:t xml:space="preserve"> </w:t>
      </w:r>
      <m:oMath>
        <m:acc>
          <m:accPr>
            <m:chr m:val="‾"/>
          </m:accPr>
          <m:e>
            <m:r>
              <m:t>x</m:t>
            </m:r>
          </m:e>
        </m:acc>
        <m:r>
          <m:rPr>
            <m:sty m:val="p"/>
          </m:rPr>
          <m:t>=</m:t>
        </m:r>
        <m:r>
          <m:t>60</m:t>
        </m:r>
        <m:r>
          <m:rPr>
            <m:sty m:val="p"/>
          </m:rPr>
          <m:t>/</m:t>
        </m:r>
        <m:r>
          <m:t>5</m:t>
        </m:r>
        <m:r>
          <m:rPr>
            <m:sty m:val="p"/>
          </m:rPr>
          <m:t>=</m:t>
        </m:r>
        <m:r>
          <m:t>12</m:t>
        </m:r>
      </m:oMath>
      <w:r>
        <w:t xml:space="preserve">.</w:t>
      </w:r>
    </w:p>
    <w:p>
      <w:pPr>
        <w:pStyle w:val="BodyText"/>
      </w:pPr>
      <w:r>
        <w:rPr>
          <w:b/>
          <w:bCs/>
        </w:rPr>
        <w:t xml:space="preserve">Zhvillo llogaritjen</w:t>
      </w:r>
    </w:p>
    <w:p>
      <w:pPr>
        <w:pStyle w:val="BodyText"/>
      </w:pPr>
      <w:r>
        <w:t xml:space="preserve">Devijimet në katror janë</w:t>
      </w:r>
      <w:r>
        <w:t xml:space="preserve"> </w:t>
      </w:r>
      <m:oMath>
        <m:r>
          <m:t>25</m:t>
        </m:r>
        <m:r>
          <m:rPr>
            <m:sty m:val="p"/>
          </m:rPr>
          <m:t>,</m:t>
        </m:r>
        <m:r>
          <m:t>0</m:t>
        </m:r>
        <m:r>
          <m:rPr>
            <m:sty m:val="p"/>
          </m:rPr>
          <m:t>,</m:t>
        </m:r>
        <m:r>
          <m:t>1</m:t>
        </m:r>
        <m:r>
          <m:rPr>
            <m:sty m:val="p"/>
          </m:rPr>
          <m:t>,</m:t>
        </m:r>
        <m:r>
          <m:t>1</m:t>
        </m:r>
        <m:r>
          <m:rPr>
            <m:sty m:val="p"/>
          </m:rPr>
          <m:t>,</m:t>
        </m:r>
        <m:r>
          <m:t>9</m:t>
        </m:r>
      </m:oMath>
      <w:r>
        <w:t xml:space="preserve">, me total 36, prandaj</w:t>
      </w:r>
      <w:r>
        <w:t xml:space="preserve"> </w:t>
      </w:r>
      <m:oMath>
        <m:sSub>
          <m:e>
            <m:r>
              <m:t>s</m:t>
            </m:r>
          </m:e>
          <m:sub>
            <m:r>
              <m:t>x</m:t>
            </m:r>
          </m:sub>
        </m:sSub>
        <m:r>
          <m:rPr>
            <m:sty m:val="p"/>
          </m:rPr>
          <m:t>=</m:t>
        </m:r>
        <m:rad>
          <m:radPr>
            <m:degHide m:val="on"/>
          </m:radPr>
          <m:deg/>
          <m:e>
            <m:r>
              <m:t>36</m:t>
            </m:r>
            <m:r>
              <m:rPr>
                <m:sty m:val="p"/>
              </m:rPr>
              <m:t>/</m:t>
            </m:r>
            <m:r>
              <m:t>4</m:t>
            </m:r>
          </m:e>
        </m:rad>
        <m:r>
          <m:rPr>
            <m:sty m:val="p"/>
          </m:rPr>
          <m:t>=</m:t>
        </m:r>
        <m:r>
          <m:t>3</m:t>
        </m:r>
      </m:oMath>
      <w:r>
        <w:t xml:space="preserve">.</w:t>
      </w:r>
    </w:p>
    <w:p>
      <w:pPr>
        <w:pStyle w:val="BodyText"/>
      </w:pPr>
      <w:r>
        <w:rPr>
          <w:b/>
          <w:bCs/>
        </w:rPr>
        <w:t xml:space="preserve">Interpreto dhe kontrollo rezultatin</w:t>
      </w:r>
    </w:p>
    <w:p>
      <w:pPr>
        <w:pStyle w:val="BodyText"/>
      </w:pPr>
      <w:r>
        <w:t xml:space="preserve">Vlerat e standardizuara janë</w:t>
      </w:r>
      <w:r>
        <w:t xml:space="preserve"> </w:t>
      </w:r>
      <m:oMath>
        <m:d>
          <m:dPr>
            <m:begChr m:val="("/>
            <m:sepChr m:val=""/>
            <m:endChr m:val=")"/>
            <m:grow/>
          </m:dPr>
          <m:e>
            <m:r>
              <m:rPr>
                <m:sty m:val="p"/>
              </m:rPr>
              <m:t>−</m:t>
            </m:r>
            <m:r>
              <m:t>5</m:t>
            </m:r>
            <m:r>
              <m:rPr>
                <m:sty m:val="p"/>
              </m:rPr>
              <m:t>/</m:t>
            </m:r>
            <m:r>
              <m:t>3</m:t>
            </m:r>
            <m:r>
              <m:rPr>
                <m:sty m:val="p"/>
              </m:rPr>
              <m:t>,</m:t>
            </m:r>
            <m:r>
              <m:t>0</m:t>
            </m:r>
            <m:r>
              <m:rPr>
                <m:sty m:val="p"/>
              </m:rPr>
              <m:t>,</m:t>
            </m:r>
            <m:r>
              <m:t>1</m:t>
            </m:r>
            <m:r>
              <m:rPr>
                <m:sty m:val="p"/>
              </m:rPr>
              <m:t>/</m:t>
            </m:r>
            <m:r>
              <m:t>3</m:t>
            </m:r>
            <m:r>
              <m:rPr>
                <m:sty m:val="p"/>
              </m:rPr>
              <m:t>,</m:t>
            </m:r>
            <m:r>
              <m:t>1</m:t>
            </m:r>
            <m:r>
              <m:rPr>
                <m:sty m:val="p"/>
              </m:rPr>
              <m:t>/</m:t>
            </m:r>
            <m:r>
              <m:t>3</m:t>
            </m:r>
            <m:r>
              <m:rPr>
                <m:sty m:val="p"/>
              </m:rPr>
              <m:t>,</m:t>
            </m:r>
            <m:r>
              <m:t>1</m:t>
            </m:r>
          </m:e>
        </m:d>
      </m:oMath>
      <w:r>
        <w:t xml:space="preserve">, ose</w:t>
      </w:r>
      <w:r>
        <w:t xml:space="preserve"> </w:t>
      </w:r>
      <m:oMath>
        <m:d>
          <m:dPr>
            <m:begChr m:val="("/>
            <m:sepChr m:val=""/>
            <m:endChr m:val=")"/>
            <m:grow/>
          </m:dPr>
          <m:e>
            <m:r>
              <m:rPr>
                <m:sty m:val="p"/>
              </m:rPr>
              <m:t>−</m:t>
            </m:r>
            <m:r>
              <m:t>1.667</m:t>
            </m:r>
            <m:r>
              <m:rPr>
                <m:sty m:val="p"/>
              </m:rPr>
              <m:t>,</m:t>
            </m:r>
            <m:r>
              <m:t>0.000</m:t>
            </m:r>
            <m:r>
              <m:rPr>
                <m:sty m:val="p"/>
              </m:rPr>
              <m:t>,</m:t>
            </m:r>
            <m:r>
              <m:t>0.333</m:t>
            </m:r>
            <m:r>
              <m:rPr>
                <m:sty m:val="p"/>
              </m:rPr>
              <m:t>,</m:t>
            </m:r>
            <m:r>
              <m:t>0.333</m:t>
            </m:r>
            <m:r>
              <m:rPr>
                <m:sty m:val="p"/>
              </m:rPr>
              <m:t>,</m:t>
            </m:r>
            <m:r>
              <m:t>1.000</m:t>
            </m:r>
          </m:e>
        </m:d>
      </m:oMath>
      <w:r>
        <w:t xml:space="preserve">.</w:t>
      </w:r>
    </w:p>
    <w:p>
      <w:pPr>
        <w:pStyle w:val="BodyText"/>
      </w:pPr>
      <w:r>
        <w:t xml:space="preserve">Pikëzimet z të sakta kanë shumë 0 dhe shumë katrorësh</w:t>
      </w:r>
      <w:r>
        <w:t xml:space="preserve"> </w:t>
      </w:r>
      <m:oMath>
        <m:r>
          <m:t>25</m:t>
        </m:r>
        <m:r>
          <m:rPr>
            <m:sty m:val="p"/>
          </m:rPr>
          <m:t>/</m:t>
        </m:r>
        <m:r>
          <m:t>9</m:t>
        </m:r>
        <m:r>
          <m:rPr>
            <m:sty m:val="p"/>
          </m:rPr>
          <m:t>+</m:t>
        </m:r>
        <m:r>
          <m:t>1</m:t>
        </m:r>
        <m:r>
          <m:rPr>
            <m:sty m:val="p"/>
          </m:rPr>
          <m:t>/</m:t>
        </m:r>
        <m:r>
          <m:t>9</m:t>
        </m:r>
        <m:r>
          <m:rPr>
            <m:sty m:val="p"/>
          </m:rPr>
          <m:t>+</m:t>
        </m:r>
        <m:r>
          <m:t>1</m:t>
        </m:r>
        <m:r>
          <m:rPr>
            <m:sty m:val="p"/>
          </m:rPr>
          <m:t>/</m:t>
        </m:r>
        <m:r>
          <m:t>9</m:t>
        </m:r>
        <m:r>
          <m:rPr>
            <m:sty m:val="p"/>
          </m:rPr>
          <m:t>+</m:t>
        </m:r>
        <m:r>
          <m:t>1</m:t>
        </m:r>
        <m:r>
          <m:rPr>
            <m:sty m:val="p"/>
          </m:rPr>
          <m:t>=</m:t>
        </m:r>
        <m:r>
          <m:t>4</m:t>
        </m:r>
      </m:oMath>
      <w:r>
        <w:t xml:space="preserve">, gjë që verifikon mesataren 0 dhe SD-në e kampionit 1.</w:t>
      </w:r>
    </w:p>
    <w:bookmarkEnd w:id="155"/>
    <w:bookmarkStart w:id="156" w:name="Xb76e00179b26ec8f416466e3aef418b990086e3"/>
    <w:p>
      <w:pPr>
        <w:pStyle w:val="Heading3"/>
      </w:pPr>
      <w:r>
        <w:rPr>
          <w:rStyle w:val="VerbatimChar"/>
        </w:rPr>
        <w:t xml:space="preserve">T01-A11-V04</w:t>
      </w:r>
      <w:r>
        <w:t xml:space="preserve">: Standardizimi i indekseve të rrjedhës së vizitorëve</w:t>
      </w:r>
    </w:p>
    <w:p>
      <w:pPr>
        <w:pStyle w:val="FirstParagraph"/>
      </w:pPr>
      <w:r>
        <w:rPr>
          <w:b/>
          <w:bCs/>
        </w:rPr>
        <w:t xml:space="preserve">Përgatit llogaritjen</w:t>
      </w:r>
    </w:p>
    <w:p>
      <w:pPr>
        <w:pStyle w:val="BodyText"/>
      </w:pPr>
      <w:r>
        <w:t xml:space="preserve">Totali është 225, që jep</w:t>
      </w:r>
      <w:r>
        <w:t xml:space="preserve"> </w:t>
      </w:r>
      <m:oMath>
        <m:acc>
          <m:accPr>
            <m:chr m:val="‾"/>
          </m:accPr>
          <m:e>
            <m:r>
              <m:t>x</m:t>
            </m:r>
          </m:e>
        </m:acc>
        <m:r>
          <m:rPr>
            <m:sty m:val="p"/>
          </m:rPr>
          <m:t>=</m:t>
        </m:r>
        <m:r>
          <m:t>45</m:t>
        </m:r>
      </m:oMath>
      <w:r>
        <w:t xml:space="preserve">.</w:t>
      </w:r>
    </w:p>
    <w:p>
      <w:pPr>
        <w:pStyle w:val="BodyText"/>
      </w:pPr>
      <w:r>
        <w:rPr>
          <w:b/>
          <w:bCs/>
        </w:rPr>
        <w:t xml:space="preserve">Zhvillo llogaritjen</w:t>
      </w:r>
    </w:p>
    <w:p>
      <w:pPr>
        <w:pStyle w:val="BodyText"/>
      </w:pPr>
      <w:r>
        <w:t xml:space="preserve">Devijimet</w:t>
      </w:r>
      <w:r>
        <w:t xml:space="preserve"> </w:t>
      </w:r>
      <m:oMath>
        <m:d>
          <m:dPr>
            <m:begChr m:val="("/>
            <m:sepChr m:val=""/>
            <m:endChr m:val=")"/>
            <m:grow/>
          </m:dPr>
          <m:e>
            <m:r>
              <m:rPr>
                <m:sty m:val="p"/>
              </m:rPr>
              <m:t>−</m:t>
            </m:r>
            <m:r>
              <m:t>5</m:t>
            </m:r>
            <m:r>
              <m:rPr>
                <m:sty m:val="p"/>
              </m:rPr>
              <m:t>,</m:t>
            </m:r>
            <m:r>
              <m:rPr>
                <m:sty m:val="p"/>
              </m:rPr>
              <m:t>−</m:t>
            </m:r>
            <m:r>
              <m:t>2</m:t>
            </m:r>
            <m:r>
              <m:rPr>
                <m:sty m:val="p"/>
              </m:rPr>
              <m:t>,</m:t>
            </m:r>
            <m:r>
              <m:rPr>
                <m:sty m:val="p"/>
              </m:rPr>
              <m:t>−</m:t>
            </m:r>
            <m:r>
              <m:t>1</m:t>
            </m:r>
            <m:r>
              <m:rPr>
                <m:sty m:val="p"/>
              </m:rPr>
              <m:t>,</m:t>
            </m:r>
            <m:r>
              <m:t>3</m:t>
            </m:r>
            <m:r>
              <m:rPr>
                <m:sty m:val="p"/>
              </m:rPr>
              <m:t>,</m:t>
            </m:r>
            <m:r>
              <m:t>5</m:t>
            </m:r>
          </m:e>
        </m:d>
      </m:oMath>
      <w:r>
        <w:t xml:space="preserve"> </w:t>
      </w:r>
      <w:r>
        <w:t xml:space="preserve">kanë shumë katrorësh 64, prandaj</w:t>
      </w:r>
      <w:r>
        <w:t xml:space="preserve"> </w:t>
      </w:r>
      <m:oMath>
        <m:sSub>
          <m:e>
            <m:r>
              <m:t>s</m:t>
            </m:r>
          </m:e>
          <m:sub>
            <m:r>
              <m:t>x</m:t>
            </m:r>
          </m:sub>
        </m:sSub>
        <m:r>
          <m:rPr>
            <m:sty m:val="p"/>
          </m:rPr>
          <m:t>=</m:t>
        </m:r>
        <m:rad>
          <m:radPr>
            <m:degHide m:val="on"/>
          </m:radPr>
          <m:deg/>
          <m:e>
            <m:r>
              <m:t>64</m:t>
            </m:r>
            <m:r>
              <m:rPr>
                <m:sty m:val="p"/>
              </m:rPr>
              <m:t>/</m:t>
            </m:r>
            <m:r>
              <m:t>4</m:t>
            </m:r>
          </m:e>
        </m:rad>
        <m:r>
          <m:rPr>
            <m:sty m:val="p"/>
          </m:rPr>
          <m:t>=</m:t>
        </m:r>
        <m:r>
          <m:t>4</m:t>
        </m:r>
      </m:oMath>
      <w:r>
        <w:t xml:space="preserve">.</w:t>
      </w:r>
    </w:p>
    <w:p>
      <w:pPr>
        <w:pStyle w:val="BodyText"/>
      </w:pPr>
      <w:r>
        <w:t xml:space="preserve">Kështu</w:t>
      </w:r>
      <w:r>
        <w:t xml:space="preserve"> </w:t>
      </w:r>
      <m:oMath>
        <m:r>
          <m:t>z</m:t>
        </m:r>
        <m:r>
          <m:rPr>
            <m:sty m:val="p"/>
          </m:rPr>
          <m:t>=</m:t>
        </m:r>
        <m:d>
          <m:dPr>
            <m:begChr m:val="("/>
            <m:sepChr m:val=""/>
            <m:endChr m:val=")"/>
            <m:grow/>
          </m:dPr>
          <m:e>
            <m:r>
              <m:rPr>
                <m:sty m:val="p"/>
              </m:rPr>
              <m:t>−</m:t>
            </m:r>
            <m:r>
              <m:t>1.250</m:t>
            </m:r>
            <m:r>
              <m:rPr>
                <m:sty m:val="p"/>
              </m:rPr>
              <m:t>,</m:t>
            </m:r>
            <m:r>
              <m:rPr>
                <m:sty m:val="p"/>
              </m:rPr>
              <m:t>−</m:t>
            </m:r>
            <m:r>
              <m:t>0.500</m:t>
            </m:r>
            <m:r>
              <m:rPr>
                <m:sty m:val="p"/>
              </m:rPr>
              <m:t>,</m:t>
            </m:r>
            <m:r>
              <m:rPr>
                <m:sty m:val="p"/>
              </m:rPr>
              <m:t>−</m:t>
            </m:r>
            <m:r>
              <m:t>0.250</m:t>
            </m:r>
            <m:r>
              <m:rPr>
                <m:sty m:val="p"/>
              </m:rPr>
              <m:t>,</m:t>
            </m:r>
            <m:r>
              <m:t>0.750</m:t>
            </m:r>
            <m:r>
              <m:rPr>
                <m:sty m:val="p"/>
              </m:rPr>
              <m:t>,</m:t>
            </m:r>
            <m:r>
              <m:t>1.250</m:t>
            </m:r>
          </m:e>
        </m:d>
      </m:oMath>
      <w:r>
        <w:t xml:space="preserve">.</w:t>
      </w:r>
    </w:p>
    <w:p>
      <w:pPr>
        <w:pStyle w:val="BodyText"/>
      </w:pPr>
      <w:r>
        <w:rPr>
          <w:b/>
          <w:bCs/>
        </w:rPr>
        <w:t xml:space="preserve">Interpreto dhe kontrollo rezultatin</w:t>
      </w:r>
    </w:p>
    <w:p>
      <w:pPr>
        <w:pStyle w:val="BodyText"/>
      </w:pPr>
      <w:r>
        <w:t xml:space="preserve">Shuma e tyre e saktë është 0 dhe shuma e katrorëve është 4, që jep</w:t>
      </w:r>
      <w:r>
        <w:t xml:space="preserve"> </w:t>
      </w:r>
      <m:oMath>
        <m:acc>
          <m:accPr>
            <m:chr m:val="‾"/>
          </m:accPr>
          <m:e>
            <m:r>
              <m:t>z</m:t>
            </m:r>
          </m:e>
        </m:acc>
        <m:r>
          <m:rPr>
            <m:sty m:val="p"/>
          </m:rPr>
          <m:t>=</m:t>
        </m:r>
        <m:r>
          <m:t>0</m:t>
        </m:r>
      </m:oMath>
      <w:r>
        <w:t xml:space="preserve"> </w:t>
      </w:r>
      <w:r>
        <w:t xml:space="preserve">dhe</w:t>
      </w:r>
      <w:r>
        <w:t xml:space="preserve"> </w:t>
      </w:r>
      <m:oMath>
        <m:sSub>
          <m:e>
            <m:r>
              <m:t>s</m:t>
            </m:r>
          </m:e>
          <m:sub>
            <m:r>
              <m:t>z</m:t>
            </m:r>
          </m:sub>
        </m:sSub>
        <m:r>
          <m:rPr>
            <m:sty m:val="p"/>
          </m:rPr>
          <m:t>=</m:t>
        </m:r>
        <m:r>
          <m:t>1</m:t>
        </m:r>
      </m:oMath>
      <w:r>
        <w:t xml:space="preserve">.</w:t>
      </w:r>
    </w:p>
    <w:p>
      <w:pPr>
        <w:pStyle w:val="BodyText"/>
      </w:pPr>
      <w:r>
        <w:t xml:space="preserve">Një vlerë me</w:t>
      </w:r>
      <w:r>
        <w:t xml:space="preserve"> </w:t>
      </w:r>
      <m:oMath>
        <m:r>
          <m:t>z</m:t>
        </m:r>
        <m:r>
          <m:rPr>
            <m:sty m:val="p"/>
          </m:rPr>
          <m:t>=</m:t>
        </m:r>
        <m:r>
          <m:t>0</m:t>
        </m:r>
      </m:oMath>
      <w:r>
        <w:t xml:space="preserve"> </w:t>
      </w:r>
      <w:r>
        <w:t xml:space="preserve">do të ishte e barabartë me mesataren fillestare 45; ky grup të dhënash nuk ka asnjë vlerë të vrojtuar pikërisht në atë mesatare.</w:t>
      </w:r>
    </w:p>
    <w:bookmarkEnd w:id="156"/>
    <w:bookmarkStart w:id="157" w:name="X89a898a7b66e8ecd783a86f2539106798348ea0"/>
    <w:p>
      <w:pPr>
        <w:pStyle w:val="Heading3"/>
      </w:pPr>
      <w:r>
        <w:rPr>
          <w:rStyle w:val="VerbatimChar"/>
        </w:rPr>
        <w:t xml:space="preserve">T01-A11-V05</w:t>
      </w:r>
      <w:r>
        <w:t xml:space="preserve">: Standardizimi i matjeve të madhësisë së arkivit</w:t>
      </w:r>
    </w:p>
    <w:p>
      <w:pPr>
        <w:pStyle w:val="FirstParagraph"/>
      </w:pPr>
      <w:r>
        <w:rPr>
          <w:b/>
          <w:bCs/>
        </w:rPr>
        <w:t xml:space="preserve">Përgatit llogaritjen</w:t>
      </w:r>
    </w:p>
    <w:p>
      <w:pPr>
        <w:pStyle w:val="BodyText"/>
      </w:pPr>
      <w:r>
        <w:t xml:space="preserve">Mesatarja është</w:t>
      </w:r>
      <w:r>
        <w:t xml:space="preserve"> </w:t>
      </w:r>
      <m:oMath>
        <m:acc>
          <m:accPr>
            <m:chr m:val="‾"/>
          </m:accPr>
          <m:e>
            <m:r>
              <m:t>x</m:t>
            </m:r>
          </m:e>
        </m:acc>
        <m:r>
          <m:rPr>
            <m:sty m:val="p"/>
          </m:rPr>
          <m:t>=</m:t>
        </m:r>
        <m:r>
          <m:t>570</m:t>
        </m:r>
        <m:r>
          <m:rPr>
            <m:sty m:val="p"/>
          </m:rPr>
          <m:t>/</m:t>
        </m:r>
        <m:r>
          <m:t>5</m:t>
        </m:r>
        <m:r>
          <m:rPr>
            <m:sty m:val="p"/>
          </m:rPr>
          <m:t>=</m:t>
        </m:r>
        <m:r>
          <m:t>114</m:t>
        </m:r>
      </m:oMath>
      <w:r>
        <w:t xml:space="preserve">.</w:t>
      </w:r>
    </w:p>
    <w:p>
      <w:pPr>
        <w:pStyle w:val="BodyText"/>
      </w:pPr>
      <w:r>
        <w:rPr>
          <w:b/>
          <w:bCs/>
        </w:rPr>
        <w:t xml:space="preserve">Zhvillo llogaritjen</w:t>
      </w:r>
    </w:p>
    <w:p>
      <w:pPr>
        <w:pStyle w:val="BodyText"/>
      </w:pPr>
      <w:r>
        <w:t xml:space="preserve">Devijimet</w:t>
      </w:r>
      <w:r>
        <w:t xml:space="preserve"> </w:t>
      </w:r>
      <m:oMath>
        <m:d>
          <m:dPr>
            <m:begChr m:val="("/>
            <m:sepChr m:val=""/>
            <m:endChr m:val=")"/>
            <m:grow/>
          </m:dPr>
          <m:e>
            <m:r>
              <m:rPr>
                <m:sty m:val="p"/>
              </m:rPr>
              <m:t>−</m:t>
            </m:r>
            <m:r>
              <m:t>8</m:t>
            </m:r>
            <m:r>
              <m:rPr>
                <m:sty m:val="p"/>
              </m:rPr>
              <m:t>,</m:t>
            </m:r>
            <m:r>
              <m:rPr>
                <m:sty m:val="p"/>
              </m:rPr>
              <m:t>−</m:t>
            </m:r>
            <m:r>
              <m:t>1</m:t>
            </m:r>
            <m:r>
              <m:rPr>
                <m:sty m:val="p"/>
              </m:rPr>
              <m:t>,</m:t>
            </m:r>
            <m:r>
              <m:t>1</m:t>
            </m:r>
            <m:r>
              <m:rPr>
                <m:sty m:val="p"/>
              </m:rPr>
              <m:t>,</m:t>
            </m:r>
            <m:r>
              <m:t>3</m:t>
            </m:r>
            <m:r>
              <m:rPr>
                <m:sty m:val="p"/>
              </m:rPr>
              <m:t>,</m:t>
            </m:r>
            <m:r>
              <m:t>5</m:t>
            </m:r>
          </m:e>
        </m:d>
      </m:oMath>
      <w:r>
        <w:t xml:space="preserve"> </w:t>
      </w:r>
      <w:r>
        <w:t xml:space="preserve">kanë shumë katrorësh 100, prandaj</w:t>
      </w:r>
      <w:r>
        <w:t xml:space="preserve"> </w:t>
      </w:r>
      <m:oMath>
        <m:sSub>
          <m:e>
            <m:r>
              <m:t>s</m:t>
            </m:r>
          </m:e>
          <m:sub>
            <m:r>
              <m:t>x</m:t>
            </m:r>
          </m:sub>
        </m:sSub>
        <m:r>
          <m:rPr>
            <m:sty m:val="p"/>
          </m:rPr>
          <m:t>=</m:t>
        </m:r>
        <m:rad>
          <m:radPr>
            <m:degHide m:val="on"/>
          </m:radPr>
          <m:deg/>
          <m:e>
            <m:r>
              <m:t>100</m:t>
            </m:r>
            <m:r>
              <m:rPr>
                <m:sty m:val="p"/>
              </m:rPr>
              <m:t>/</m:t>
            </m:r>
            <m:r>
              <m:t>4</m:t>
            </m:r>
          </m:e>
        </m:rad>
        <m:r>
          <m:rPr>
            <m:sty m:val="p"/>
          </m:rPr>
          <m:t>=</m:t>
        </m:r>
        <m:r>
          <m:t>5</m:t>
        </m:r>
      </m:oMath>
      <w:r>
        <w:t xml:space="preserve">.</w:t>
      </w:r>
    </w:p>
    <w:p>
      <w:pPr>
        <w:pStyle w:val="BodyText"/>
      </w:pPr>
      <w:r>
        <w:t xml:space="preserve">Pikëzimet z janë</w:t>
      </w:r>
      <w:r>
        <w:t xml:space="preserve"> </w:t>
      </w:r>
      <m:oMath>
        <m:d>
          <m:dPr>
            <m:begChr m:val="("/>
            <m:sepChr m:val=""/>
            <m:endChr m:val=")"/>
            <m:grow/>
          </m:dPr>
          <m:e>
            <m:r>
              <m:rPr>
                <m:sty m:val="p"/>
              </m:rPr>
              <m:t>−</m:t>
            </m:r>
            <m:r>
              <m:t>1.600</m:t>
            </m:r>
            <m:r>
              <m:rPr>
                <m:sty m:val="p"/>
              </m:rPr>
              <m:t>,</m:t>
            </m:r>
            <m:r>
              <m:rPr>
                <m:sty m:val="p"/>
              </m:rPr>
              <m:t>−</m:t>
            </m:r>
            <m:r>
              <m:t>0.200</m:t>
            </m:r>
            <m:r>
              <m:rPr>
                <m:sty m:val="p"/>
              </m:rPr>
              <m:t>,</m:t>
            </m:r>
            <m:r>
              <m:t>0.200</m:t>
            </m:r>
            <m:r>
              <m:rPr>
                <m:sty m:val="p"/>
              </m:rPr>
              <m:t>,</m:t>
            </m:r>
            <m:r>
              <m:t>0.600</m:t>
            </m:r>
            <m:r>
              <m:rPr>
                <m:sty m:val="p"/>
              </m:rPr>
              <m:t>,</m:t>
            </m:r>
            <m:r>
              <m:t>1.000</m:t>
            </m:r>
          </m:e>
        </m:d>
      </m:oMath>
      <w:r>
        <w:t xml:space="preserve">.</w:t>
      </w:r>
    </w:p>
    <w:p>
      <w:pPr>
        <w:pStyle w:val="BodyText"/>
      </w:pPr>
      <w:r>
        <w:rPr>
          <w:b/>
          <w:bCs/>
        </w:rPr>
        <w:t xml:space="preserve">Interpreto dhe kontrollo rezultatin</w:t>
      </w:r>
    </w:p>
    <w:p>
      <w:pPr>
        <w:pStyle w:val="BodyText"/>
      </w:pPr>
      <w:r>
        <w:t xml:space="preserve">Shuma e tyre është 0 dhe shuma e katrorëve të tyre është 4, duke verifikuar mesataren 0 dhe SD-në e kampionit 1.</w:t>
      </w:r>
    </w:p>
    <w:p>
      <w:pPr>
        <w:pStyle w:val="BodyText"/>
      </w:pPr>
      <w:r>
        <w:t xml:space="preserve">Për shembull, 117 ka</w:t>
      </w:r>
      <w:r>
        <w:t xml:space="preserve"> </w:t>
      </w:r>
      <m:oMath>
        <m:r>
          <m:t>z</m:t>
        </m:r>
        <m:r>
          <m:rPr>
            <m:sty m:val="p"/>
          </m:rPr>
          <m:t>=</m:t>
        </m:r>
        <m:d>
          <m:dPr>
            <m:begChr m:val="("/>
            <m:sepChr m:val=""/>
            <m:endChr m:val=")"/>
            <m:grow/>
          </m:dPr>
          <m:e>
            <m:r>
              <m:t>117</m:t>
            </m:r>
            <m:r>
              <m:rPr>
                <m:sty m:val="p"/>
              </m:rPr>
              <m:t>−</m:t>
            </m:r>
            <m:r>
              <m:t>114</m:t>
            </m:r>
          </m:e>
        </m:d>
        <m:r>
          <m:rPr>
            <m:sty m:val="p"/>
          </m:rPr>
          <m:t>/</m:t>
        </m:r>
        <m:r>
          <m:t>5</m:t>
        </m:r>
        <m:r>
          <m:rPr>
            <m:sty m:val="p"/>
          </m:rPr>
          <m:t>=</m:t>
        </m:r>
        <m:r>
          <m:t>0.600</m:t>
        </m:r>
      </m:oMath>
      <w:r>
        <w:t xml:space="preserve">, ose 0.6 SD mbi mesatare.</w:t>
      </w:r>
    </w:p>
    <w:bookmarkEnd w:id="157"/>
    <w:bookmarkStart w:id="158" w:name="X1439c7b99d77b28258805522432990745069530"/>
    <w:p>
      <w:pPr>
        <w:pStyle w:val="Heading3"/>
      </w:pPr>
      <w:r>
        <w:rPr>
          <w:rStyle w:val="VerbatimChar"/>
        </w:rPr>
        <w:t xml:space="preserve">T01-A11-V06</w:t>
      </w:r>
      <w:r>
        <w:t xml:space="preserve">: Standardizimi i totalit të vrojtimeve në terren</w:t>
      </w:r>
    </w:p>
    <w:p>
      <w:pPr>
        <w:pStyle w:val="FirstParagraph"/>
      </w:pPr>
      <w:r>
        <w:rPr>
          <w:b/>
          <w:bCs/>
        </w:rPr>
        <w:t xml:space="preserve">Përgatit llogaritjen</w:t>
      </w:r>
    </w:p>
    <w:p>
      <w:pPr>
        <w:pStyle w:val="BodyText"/>
      </w:pPr>
      <w:r>
        <w:t xml:space="preserve">Totali është 115, prandaj</w:t>
      </w:r>
      <w:r>
        <w:t xml:space="preserve"> </w:t>
      </w:r>
      <m:oMath>
        <m:acc>
          <m:accPr>
            <m:chr m:val="‾"/>
          </m:accPr>
          <m:e>
            <m:r>
              <m:t>x</m:t>
            </m:r>
          </m:e>
        </m:acc>
        <m:r>
          <m:rPr>
            <m:sty m:val="p"/>
          </m:rPr>
          <m:t>=</m:t>
        </m:r>
        <m:r>
          <m:t>23</m:t>
        </m:r>
      </m:oMath>
      <w:r>
        <w:t xml:space="preserve">.</w:t>
      </w:r>
    </w:p>
    <w:p>
      <w:pPr>
        <w:pStyle w:val="BodyText"/>
      </w:pPr>
      <w:r>
        <w:rPr>
          <w:b/>
          <w:bCs/>
        </w:rPr>
        <w:t xml:space="preserve">Zhvillo llogaritjen</w:t>
      </w:r>
    </w:p>
    <w:p>
      <w:pPr>
        <w:pStyle w:val="BodyText"/>
      </w:pPr>
      <w:r>
        <w:t xml:space="preserve">Devijimet</w:t>
      </w:r>
      <w:r>
        <w:t xml:space="preserve"> </w:t>
      </w:r>
      <m:oMath>
        <m:d>
          <m:dPr>
            <m:begChr m:val="("/>
            <m:sepChr m:val=""/>
            <m:endChr m:val=")"/>
            <m:grow/>
          </m:dPr>
          <m:e>
            <m:r>
              <m:rPr>
                <m:sty m:val="p"/>
              </m:rPr>
              <m:t>−</m:t>
            </m:r>
            <m:r>
              <m:t>9</m:t>
            </m:r>
            <m:r>
              <m:rPr>
                <m:sty m:val="p"/>
              </m:rPr>
              <m:t>,</m:t>
            </m:r>
            <m:r>
              <m:rPr>
                <m:sty m:val="p"/>
              </m:rPr>
              <m:t>−</m:t>
            </m:r>
            <m:r>
              <m:t>2</m:t>
            </m:r>
            <m:r>
              <m:rPr>
                <m:sty m:val="p"/>
              </m:rPr>
              <m:t>,</m:t>
            </m:r>
            <m:r>
              <m:t>1</m:t>
            </m:r>
            <m:r>
              <m:rPr>
                <m:sty m:val="p"/>
              </m:rPr>
              <m:t>,</m:t>
            </m:r>
            <m:r>
              <m:t>3</m:t>
            </m:r>
            <m:r>
              <m:rPr>
                <m:sty m:val="p"/>
              </m:rPr>
              <m:t>,</m:t>
            </m:r>
            <m:r>
              <m:t>7</m:t>
            </m:r>
          </m:e>
        </m:d>
      </m:oMath>
      <w:r>
        <w:t xml:space="preserve"> </w:t>
      </w:r>
      <w:r>
        <w:t xml:space="preserve">kanë shumë katrorësh 144 dhe</w:t>
      </w:r>
      <w:r>
        <w:t xml:space="preserve"> </w:t>
      </w:r>
      <m:oMath>
        <m:sSub>
          <m:e>
            <m:r>
              <m:t>s</m:t>
            </m:r>
          </m:e>
          <m:sub>
            <m:r>
              <m:t>x</m:t>
            </m:r>
          </m:sub>
        </m:sSub>
        <m:r>
          <m:rPr>
            <m:sty m:val="p"/>
          </m:rPr>
          <m:t>=</m:t>
        </m:r>
        <m:rad>
          <m:radPr>
            <m:degHide m:val="on"/>
          </m:radPr>
          <m:deg/>
          <m:e>
            <m:r>
              <m:t>144</m:t>
            </m:r>
            <m:r>
              <m:rPr>
                <m:sty m:val="p"/>
              </m:rPr>
              <m:t>/</m:t>
            </m:r>
            <m:r>
              <m:t>4</m:t>
            </m:r>
          </m:e>
        </m:rad>
        <m:r>
          <m:rPr>
            <m:sty m:val="p"/>
          </m:rPr>
          <m:t>=</m:t>
        </m:r>
        <m:r>
          <m:t>6</m:t>
        </m:r>
      </m:oMath>
      <w:r>
        <w:t xml:space="preserve">.</w:t>
      </w:r>
    </w:p>
    <w:p>
      <w:pPr>
        <w:pStyle w:val="BodyText"/>
      </w:pPr>
      <w:r>
        <w:t xml:space="preserve">Prandaj</w:t>
      </w:r>
      <w:r>
        <w:t xml:space="preserve"> </w:t>
      </w:r>
      <m:oMath>
        <m:r>
          <m:t>z</m:t>
        </m:r>
        <m:r>
          <m:rPr>
            <m:sty m:val="p"/>
          </m:rPr>
          <m:t>=</m:t>
        </m:r>
        <m:d>
          <m:dPr>
            <m:begChr m:val="("/>
            <m:sepChr m:val=""/>
            <m:endChr m:val=")"/>
            <m:grow/>
          </m:dPr>
          <m:e>
            <m:r>
              <m:rPr>
                <m:sty m:val="p"/>
              </m:rPr>
              <m:t>−</m:t>
            </m:r>
            <m:r>
              <m:t>1.500</m:t>
            </m:r>
            <m:r>
              <m:rPr>
                <m:sty m:val="p"/>
              </m:rPr>
              <m:t>,</m:t>
            </m:r>
            <m:r>
              <m:rPr>
                <m:sty m:val="p"/>
              </m:rPr>
              <m:t>−</m:t>
            </m:r>
            <m:r>
              <m:t>0.333</m:t>
            </m:r>
            <m:r>
              <m:rPr>
                <m:sty m:val="p"/>
              </m:rPr>
              <m:t>,</m:t>
            </m:r>
            <m:r>
              <m:t>0.167</m:t>
            </m:r>
            <m:r>
              <m:rPr>
                <m:sty m:val="p"/>
              </m:rPr>
              <m:t>,</m:t>
            </m:r>
            <m:r>
              <m:t>0.500</m:t>
            </m:r>
            <m:r>
              <m:rPr>
                <m:sty m:val="p"/>
              </m:rPr>
              <m:t>,</m:t>
            </m:r>
            <m:r>
              <m:t>1.167</m:t>
            </m:r>
          </m:e>
        </m:d>
      </m:oMath>
      <w:r>
        <w:t xml:space="preserve">.</w:t>
      </w:r>
    </w:p>
    <w:p>
      <w:pPr>
        <w:pStyle w:val="BodyText"/>
      </w:pPr>
      <w:r>
        <w:rPr>
          <w:b/>
          <w:bCs/>
        </w:rPr>
        <w:t xml:space="preserve">Interpreto dhe kontrollo rezultatin</w:t>
      </w:r>
    </w:p>
    <w:p>
      <w:pPr>
        <w:pStyle w:val="BodyText"/>
      </w:pPr>
      <w:r>
        <w:t xml:space="preserve">Duke përdorur thyesat e sakta, pikëzimet z kanë shumë 0 dhe shumë katrorësh 4, që jep mesataren 0 dhe SD-në e kampionit 1.</w:t>
      </w:r>
    </w:p>
    <w:p>
      <w:pPr>
        <w:pStyle w:val="BodyText"/>
      </w:pPr>
      <w:r>
        <w:t xml:space="preserve">Shenjat negative tregojnë totalet nën 23; shenjat pozitive tregojnë totalet mbi 23.</w:t>
      </w:r>
    </w:p>
    <w:bookmarkEnd w:id="158"/>
    <w:bookmarkStart w:id="159" w:name="X48169def6f1f9bce8f54868c77d21eafa99173c"/>
    <w:p>
      <w:pPr>
        <w:pStyle w:val="Heading3"/>
      </w:pPr>
      <w:r>
        <w:rPr>
          <w:rStyle w:val="VerbatimChar"/>
        </w:rPr>
        <w:t xml:space="preserve">T01-A11-V07</w:t>
      </w:r>
      <w:r>
        <w:t xml:space="preserve">: Standardizimi i gjatësive të provave</w:t>
      </w:r>
    </w:p>
    <w:p>
      <w:pPr>
        <w:pStyle w:val="FirstParagraph"/>
      </w:pPr>
      <w:r>
        <w:rPr>
          <w:b/>
          <w:bCs/>
        </w:rPr>
        <w:t xml:space="preserve">Përgatit llogaritjen</w:t>
      </w:r>
    </w:p>
    <w:p>
      <w:pPr>
        <w:pStyle w:val="BodyText"/>
      </w:pPr>
      <w:r>
        <w:t xml:space="preserve">Mesatarja është</w:t>
      </w:r>
      <w:r>
        <w:t xml:space="preserve"> </w:t>
      </w:r>
      <m:oMath>
        <m:acc>
          <m:accPr>
            <m:chr m:val="‾"/>
          </m:accPr>
          <m:e>
            <m:r>
              <m:t>x</m:t>
            </m:r>
          </m:e>
        </m:acc>
        <m:r>
          <m:rPr>
            <m:sty m:val="p"/>
          </m:rPr>
          <m:t>=</m:t>
        </m:r>
        <m:r>
          <m:t>300</m:t>
        </m:r>
        <m:r>
          <m:rPr>
            <m:sty m:val="p"/>
          </m:rPr>
          <m:t>/</m:t>
        </m:r>
        <m:r>
          <m:t>5</m:t>
        </m:r>
        <m:r>
          <m:rPr>
            <m:sty m:val="p"/>
          </m:rPr>
          <m:t>=</m:t>
        </m:r>
        <m:r>
          <m:t>60</m:t>
        </m:r>
      </m:oMath>
      <w:r>
        <w:t xml:space="preserve">.</w:t>
      </w:r>
    </w:p>
    <w:p>
      <w:pPr>
        <w:pStyle w:val="BodyText"/>
      </w:pPr>
      <w:r>
        <w:rPr>
          <w:b/>
          <w:bCs/>
        </w:rPr>
        <w:t xml:space="preserve">Zhvillo llogaritjen</w:t>
      </w:r>
    </w:p>
    <w:p>
      <w:pPr>
        <w:pStyle w:val="BodyText"/>
      </w:pPr>
      <w:r>
        <w:t xml:space="preserve">Devijimet</w:t>
      </w:r>
      <w:r>
        <w:t xml:space="preserve"> </w:t>
      </w:r>
      <m:oMath>
        <m:d>
          <m:dPr>
            <m:begChr m:val="("/>
            <m:sepChr m:val=""/>
            <m:endChr m:val=")"/>
            <m:grow/>
          </m:dPr>
          <m:e>
            <m:r>
              <m:rPr>
                <m:sty m:val="p"/>
              </m:rPr>
              <m:t>−</m:t>
            </m:r>
            <m:r>
              <m:t>9</m:t>
            </m:r>
            <m:r>
              <m:rPr>
                <m:sty m:val="p"/>
              </m:rPr>
              <m:t>,</m:t>
            </m:r>
            <m:r>
              <m:rPr>
                <m:sty m:val="p"/>
              </m:rPr>
              <m:t>−</m:t>
            </m:r>
            <m:r>
              <m:t>5</m:t>
            </m:r>
            <m:r>
              <m:rPr>
                <m:sty m:val="p"/>
              </m:rPr>
              <m:t>,</m:t>
            </m:r>
            <m:r>
              <m:t>1</m:t>
            </m:r>
            <m:r>
              <m:rPr>
                <m:sty m:val="p"/>
              </m:rPr>
              <m:t>,</m:t>
            </m:r>
            <m:r>
              <m:t>5</m:t>
            </m:r>
            <m:r>
              <m:rPr>
                <m:sty m:val="p"/>
              </m:rPr>
              <m:t>,</m:t>
            </m:r>
            <m:r>
              <m:t>8</m:t>
            </m:r>
          </m:e>
        </m:d>
      </m:oMath>
      <w:r>
        <w:t xml:space="preserve"> </w:t>
      </w:r>
      <w:r>
        <w:t xml:space="preserve">kanë shumë katrorësh 196, prandaj</w:t>
      </w:r>
      <w:r>
        <w:t xml:space="preserve"> </w:t>
      </w:r>
      <m:oMath>
        <m:sSub>
          <m:e>
            <m:r>
              <m:t>s</m:t>
            </m:r>
          </m:e>
          <m:sub>
            <m:r>
              <m:t>x</m:t>
            </m:r>
          </m:sub>
        </m:sSub>
        <m:r>
          <m:rPr>
            <m:sty m:val="p"/>
          </m:rPr>
          <m:t>=</m:t>
        </m:r>
        <m:rad>
          <m:radPr>
            <m:degHide m:val="on"/>
          </m:radPr>
          <m:deg/>
          <m:e>
            <m:r>
              <m:t>196</m:t>
            </m:r>
            <m:r>
              <m:rPr>
                <m:sty m:val="p"/>
              </m:rPr>
              <m:t>/</m:t>
            </m:r>
            <m:r>
              <m:t>4</m:t>
            </m:r>
          </m:e>
        </m:rad>
        <m:r>
          <m:rPr>
            <m:sty m:val="p"/>
          </m:rPr>
          <m:t>=</m:t>
        </m:r>
        <m:r>
          <m:t>7</m:t>
        </m:r>
      </m:oMath>
      <w:r>
        <w:t xml:space="preserve">.</w:t>
      </w:r>
    </w:p>
    <w:p>
      <w:pPr>
        <w:pStyle w:val="BodyText"/>
      </w:pPr>
      <w:r>
        <w:t xml:space="preserve">Pikëzimet z janë</w:t>
      </w:r>
      <w:r>
        <w:t xml:space="preserve"> </w:t>
      </w:r>
      <m:oMath>
        <m:d>
          <m:dPr>
            <m:begChr m:val="("/>
            <m:sepChr m:val=""/>
            <m:endChr m:val=")"/>
            <m:grow/>
          </m:dPr>
          <m:e>
            <m:r>
              <m:rPr>
                <m:sty m:val="p"/>
              </m:rPr>
              <m:t>−</m:t>
            </m:r>
            <m:r>
              <m:t>1.286</m:t>
            </m:r>
            <m:r>
              <m:rPr>
                <m:sty m:val="p"/>
              </m:rPr>
              <m:t>,</m:t>
            </m:r>
            <m:r>
              <m:rPr>
                <m:sty m:val="p"/>
              </m:rPr>
              <m:t>−</m:t>
            </m:r>
            <m:r>
              <m:t>0.714</m:t>
            </m:r>
            <m:r>
              <m:rPr>
                <m:sty m:val="p"/>
              </m:rPr>
              <m:t>,</m:t>
            </m:r>
            <m:r>
              <m:t>0.143</m:t>
            </m:r>
            <m:r>
              <m:rPr>
                <m:sty m:val="p"/>
              </m:rPr>
              <m:t>,</m:t>
            </m:r>
            <m:r>
              <m:t>0.714</m:t>
            </m:r>
            <m:r>
              <m:rPr>
                <m:sty m:val="p"/>
              </m:rPr>
              <m:t>,</m:t>
            </m:r>
            <m:r>
              <m:t>1.143</m:t>
            </m:r>
          </m:e>
        </m:d>
      </m:oMath>
      <w:r>
        <w:t xml:space="preserve">.</w:t>
      </w:r>
    </w:p>
    <w:p>
      <w:pPr>
        <w:pStyle w:val="BodyText"/>
      </w:pPr>
      <w:r>
        <w:rPr>
          <w:b/>
          <w:bCs/>
        </w:rPr>
        <w:t xml:space="preserve">Interpreto dhe kontrollo rezultatin</w:t>
      </w:r>
    </w:p>
    <w:p>
      <w:pPr>
        <w:pStyle w:val="BodyText"/>
      </w:pPr>
      <w:r>
        <w:t xml:space="preserve">Shuma e tyre e saktë është 0 dhe shuma e katrorëve është</w:t>
      </w:r>
      <w:r>
        <w:t xml:space="preserve"> </w:t>
      </w:r>
      <m:oMath>
        <m:r>
          <m:t>196</m:t>
        </m:r>
        <m:r>
          <m:rPr>
            <m:sty m:val="p"/>
          </m:rPr>
          <m:t>/</m:t>
        </m:r>
        <m:r>
          <m:t>49</m:t>
        </m:r>
        <m:r>
          <m:rPr>
            <m:sty m:val="p"/>
          </m:rPr>
          <m:t>=</m:t>
        </m:r>
        <m:r>
          <m:t>4</m:t>
        </m:r>
      </m:oMath>
      <w:r>
        <w:t xml:space="preserve">, duke verifikuar mesataren dhe SD-në e standardizuar.</w:t>
      </w:r>
    </w:p>
    <w:p>
      <w:pPr>
        <w:pStyle w:val="BodyText"/>
      </w:pPr>
      <w:r>
        <w:t xml:space="preserve">Një gjatësi 68 është</w:t>
      </w:r>
      <w:r>
        <w:t xml:space="preserve"> </w:t>
      </w:r>
      <m:oMath>
        <m:d>
          <m:dPr>
            <m:begChr m:val="("/>
            <m:sepChr m:val=""/>
            <m:endChr m:val=")"/>
            <m:grow/>
          </m:dPr>
          <m:e>
            <m:r>
              <m:t>68</m:t>
            </m:r>
            <m:r>
              <m:rPr>
                <m:sty m:val="p"/>
              </m:rPr>
              <m:t>−</m:t>
            </m:r>
            <m:r>
              <m:t>60</m:t>
            </m:r>
          </m:e>
        </m:d>
        <m:r>
          <m:rPr>
            <m:sty m:val="p"/>
          </m:rPr>
          <m:t>/</m:t>
        </m:r>
        <m:r>
          <m:t>7</m:t>
        </m:r>
        <m:r>
          <m:rPr>
            <m:sty m:val="p"/>
          </m:rPr>
          <m:t>=</m:t>
        </m:r>
        <m:r>
          <m:t>1.143</m:t>
        </m:r>
      </m:oMath>
      <w:r>
        <w:t xml:space="preserve"> </w:t>
      </w:r>
      <w:r>
        <w:t xml:space="preserve">SD të kampionit mbi mesatare.</w:t>
      </w:r>
    </w:p>
    <w:bookmarkEnd w:id="159"/>
    <w:bookmarkStart w:id="160" w:name="X7e46e3fe0c6e145cdae8f7760a426110d66a0ef"/>
    <w:p>
      <w:pPr>
        <w:pStyle w:val="Heading3"/>
      </w:pPr>
      <w:r>
        <w:rPr>
          <w:rStyle w:val="VerbatimChar"/>
        </w:rPr>
        <w:t xml:space="preserve">T01-A11-V08</w:t>
      </w:r>
      <w:r>
        <w:t xml:space="preserve">: Standardizimi i numrit të aktiviteteve komunitare</w:t>
      </w:r>
    </w:p>
    <w:p>
      <w:pPr>
        <w:pStyle w:val="FirstParagraph"/>
      </w:pPr>
      <w:r>
        <w:rPr>
          <w:b/>
          <w:bCs/>
        </w:rPr>
        <w:t xml:space="preserve">Përgatit llogaritjen</w:t>
      </w:r>
    </w:p>
    <w:p>
      <w:pPr>
        <w:pStyle w:val="BodyText"/>
      </w:pPr>
      <w:r>
        <w:t xml:space="preserve">Shuma është 155, që jep</w:t>
      </w:r>
      <w:r>
        <w:t xml:space="preserve"> </w:t>
      </w:r>
      <m:oMath>
        <m:acc>
          <m:accPr>
            <m:chr m:val="‾"/>
          </m:accPr>
          <m:e>
            <m:r>
              <m:t>x</m:t>
            </m:r>
          </m:e>
        </m:acc>
        <m:r>
          <m:rPr>
            <m:sty m:val="p"/>
          </m:rPr>
          <m:t>=</m:t>
        </m:r>
        <m:r>
          <m:t>31</m:t>
        </m:r>
      </m:oMath>
      <w:r>
        <w:t xml:space="preserve">.</w:t>
      </w:r>
    </w:p>
    <w:p>
      <w:pPr>
        <w:pStyle w:val="BodyText"/>
      </w:pPr>
      <w:r>
        <w:rPr>
          <w:b/>
          <w:bCs/>
        </w:rPr>
        <w:t xml:space="preserve">Zhvillo llogaritjen</w:t>
      </w:r>
    </w:p>
    <w:p>
      <w:pPr>
        <w:pStyle w:val="BodyText"/>
      </w:pPr>
      <w:r>
        <w:t xml:space="preserve">Devijimet në katror</w:t>
      </w:r>
      <w:r>
        <w:t xml:space="preserve"> </w:t>
      </w:r>
      <m:oMath>
        <m:d>
          <m:dPr>
            <m:begChr m:val="("/>
            <m:sepChr m:val=""/>
            <m:endChr m:val=")"/>
            <m:grow/>
          </m:dPr>
          <m:e>
            <m:r>
              <m:t>100</m:t>
            </m:r>
            <m:r>
              <m:rPr>
                <m:sty m:val="p"/>
              </m:rPr>
              <m:t>,</m:t>
            </m:r>
            <m:r>
              <m:t>36</m:t>
            </m:r>
            <m:r>
              <m:rPr>
                <m:sty m:val="p"/>
              </m:rPr>
              <m:t>,</m:t>
            </m:r>
            <m:r>
              <m:t>4</m:t>
            </m:r>
            <m:r>
              <m:rPr>
                <m:sty m:val="p"/>
              </m:rPr>
              <m:t>,</m:t>
            </m:r>
            <m:r>
              <m:t>16</m:t>
            </m:r>
            <m:r>
              <m:rPr>
                <m:sty m:val="p"/>
              </m:rPr>
              <m:t>,</m:t>
            </m:r>
            <m:r>
              <m:t>100</m:t>
            </m:r>
          </m:e>
        </m:d>
      </m:oMath>
      <w:r>
        <w:t xml:space="preserve"> </w:t>
      </w:r>
      <w:r>
        <w:t xml:space="preserve">kanë total 256, prandaj</w:t>
      </w:r>
      <w:r>
        <w:t xml:space="preserve"> </w:t>
      </w:r>
      <m:oMath>
        <m:sSub>
          <m:e>
            <m:r>
              <m:t>s</m:t>
            </m:r>
          </m:e>
          <m:sub>
            <m:r>
              <m:t>x</m:t>
            </m:r>
          </m:sub>
        </m:sSub>
        <m:r>
          <m:rPr>
            <m:sty m:val="p"/>
          </m:rPr>
          <m:t>=</m:t>
        </m:r>
        <m:rad>
          <m:radPr>
            <m:degHide m:val="on"/>
          </m:radPr>
          <m:deg/>
          <m:e>
            <m:r>
              <m:t>256</m:t>
            </m:r>
            <m:r>
              <m:rPr>
                <m:sty m:val="p"/>
              </m:rPr>
              <m:t>/</m:t>
            </m:r>
            <m:r>
              <m:t>4</m:t>
            </m:r>
          </m:e>
        </m:rad>
        <m:r>
          <m:rPr>
            <m:sty m:val="p"/>
          </m:rPr>
          <m:t>=</m:t>
        </m:r>
        <m:r>
          <m:t>8</m:t>
        </m:r>
      </m:oMath>
      <w:r>
        <w:t xml:space="preserve">.</w:t>
      </w:r>
    </w:p>
    <w:p>
      <w:pPr>
        <w:pStyle w:val="BodyText"/>
      </w:pPr>
      <w:r>
        <w:t xml:space="preserve">Kështu</w:t>
      </w:r>
      <w:r>
        <w:t xml:space="preserve"> </w:t>
      </w:r>
      <m:oMath>
        <m:r>
          <m:t>z</m:t>
        </m:r>
        <m:r>
          <m:rPr>
            <m:sty m:val="p"/>
          </m:rPr>
          <m:t>=</m:t>
        </m:r>
        <m:d>
          <m:dPr>
            <m:begChr m:val="("/>
            <m:sepChr m:val=""/>
            <m:endChr m:val=")"/>
            <m:grow/>
          </m:dPr>
          <m:e>
            <m:r>
              <m:rPr>
                <m:sty m:val="p"/>
              </m:rPr>
              <m:t>−</m:t>
            </m:r>
            <m:r>
              <m:t>1.250</m:t>
            </m:r>
            <m:r>
              <m:rPr>
                <m:sty m:val="p"/>
              </m:rPr>
              <m:t>,</m:t>
            </m:r>
            <m:r>
              <m:rPr>
                <m:sty m:val="p"/>
              </m:rPr>
              <m:t>−</m:t>
            </m:r>
            <m:r>
              <m:t>0.750</m:t>
            </m:r>
            <m:r>
              <m:rPr>
                <m:sty m:val="p"/>
              </m:rPr>
              <m:t>,</m:t>
            </m:r>
            <m:r>
              <m:t>0.250</m:t>
            </m:r>
            <m:r>
              <m:rPr>
                <m:sty m:val="p"/>
              </m:rPr>
              <m:t>,</m:t>
            </m:r>
            <m:r>
              <m:t>0.500</m:t>
            </m:r>
            <m:r>
              <m:rPr>
                <m:sty m:val="p"/>
              </m:rPr>
              <m:t>,</m:t>
            </m:r>
            <m:r>
              <m:t>1.250</m:t>
            </m:r>
          </m:e>
        </m:d>
      </m:oMath>
      <w:r>
        <w:t xml:space="preserve">.</w:t>
      </w:r>
    </w:p>
    <w:p>
      <w:pPr>
        <w:pStyle w:val="BodyText"/>
      </w:pPr>
      <w:r>
        <w:rPr>
          <w:b/>
          <w:bCs/>
        </w:rPr>
        <w:t xml:space="preserve">Interpreto dhe kontrollo rezultatin</w:t>
      </w:r>
    </w:p>
    <w:p>
      <w:pPr>
        <w:pStyle w:val="BodyText"/>
      </w:pPr>
      <w:r>
        <w:t xml:space="preserve">Shuma e tyre e saktë është 0 dhe shuma e katrorëve është 4, prandaj</w:t>
      </w:r>
      <w:r>
        <w:t xml:space="preserve"> </w:t>
      </w:r>
      <m:oMath>
        <m:acc>
          <m:accPr>
            <m:chr m:val="‾"/>
          </m:accPr>
          <m:e>
            <m:r>
              <m:t>z</m:t>
            </m:r>
          </m:e>
        </m:acc>
        <m:r>
          <m:rPr>
            <m:sty m:val="p"/>
          </m:rPr>
          <m:t>=</m:t>
        </m:r>
        <m:r>
          <m:t>0</m:t>
        </m:r>
      </m:oMath>
      <w:r>
        <w:t xml:space="preserve"> </w:t>
      </w:r>
      <w:r>
        <w:t xml:space="preserve">dhe</w:t>
      </w:r>
      <w:r>
        <w:t xml:space="preserve"> </w:t>
      </w:r>
      <m:oMath>
        <m:sSub>
          <m:e>
            <m:r>
              <m:t>s</m:t>
            </m:r>
          </m:e>
          <m:sub>
            <m:r>
              <m:t>z</m:t>
            </m:r>
          </m:sub>
        </m:sSub>
        <m:r>
          <m:rPr>
            <m:sty m:val="p"/>
          </m:rPr>
          <m:t>=</m:t>
        </m:r>
        <m:r>
          <m:t>1</m:t>
        </m:r>
      </m:oMath>
      <w:r>
        <w:t xml:space="preserve">.</w:t>
      </w:r>
    </w:p>
    <w:p>
      <w:pPr>
        <w:pStyle w:val="BodyText"/>
      </w:pPr>
      <w:r>
        <w:t xml:space="preserve">Pjesëtimi i një diference me një SD e anulon njësinë fillestare të matjes, duke lënë një pozicion relativ pa njësi.</w:t>
      </w:r>
    </w:p>
    <w:bookmarkEnd w:id="160"/>
    <w:bookmarkStart w:id="161" w:name="Xbd870dfb9344bc75cb5a25d710e9604e2b56ee0"/>
    <w:p>
      <w:pPr>
        <w:pStyle w:val="Heading3"/>
      </w:pPr>
      <w:r>
        <w:rPr>
          <w:rStyle w:val="VerbatimChar"/>
        </w:rPr>
        <w:t xml:space="preserve">T01-A11-V09</w:t>
      </w:r>
      <w:r>
        <w:t xml:space="preserve">: Standardizimi i kohëve të digjitalizimit</w:t>
      </w:r>
    </w:p>
    <w:p>
      <w:pPr>
        <w:pStyle w:val="FirstParagraph"/>
      </w:pPr>
      <w:r>
        <w:rPr>
          <w:b/>
          <w:bCs/>
        </w:rPr>
        <w:t xml:space="preserve">Përgatit llogaritjen</w:t>
      </w:r>
    </w:p>
    <w:p>
      <w:pPr>
        <w:pStyle w:val="BodyText"/>
      </w:pPr>
      <w:r>
        <w:t xml:space="preserve">Mesatarja është</w:t>
      </w:r>
      <w:r>
        <w:t xml:space="preserve"> </w:t>
      </w:r>
      <m:oMath>
        <m:acc>
          <m:accPr>
            <m:chr m:val="‾"/>
          </m:accPr>
          <m:e>
            <m:r>
              <m:t>x</m:t>
            </m:r>
          </m:e>
        </m:acc>
        <m:r>
          <m:rPr>
            <m:sty m:val="p"/>
          </m:rPr>
          <m:t>=</m:t>
        </m:r>
        <m:r>
          <m:t>450</m:t>
        </m:r>
        <m:r>
          <m:rPr>
            <m:sty m:val="p"/>
          </m:rPr>
          <m:t>/</m:t>
        </m:r>
        <m:r>
          <m:t>5</m:t>
        </m:r>
        <m:r>
          <m:rPr>
            <m:sty m:val="p"/>
          </m:rPr>
          <m:t>=</m:t>
        </m:r>
        <m:r>
          <m:t>90</m:t>
        </m:r>
      </m:oMath>
      <w:r>
        <w:t xml:space="preserve"> </w:t>
      </w:r>
      <w:r>
        <w:t xml:space="preserve">minuta.</w:t>
      </w:r>
    </w:p>
    <w:p>
      <w:pPr>
        <w:pStyle w:val="BodyText"/>
      </w:pPr>
      <w:r>
        <w:rPr>
          <w:b/>
          <w:bCs/>
        </w:rPr>
        <w:t xml:space="preserve">Zhvillo llogaritjen</w:t>
      </w:r>
    </w:p>
    <w:p>
      <w:pPr>
        <w:pStyle w:val="BodyText"/>
      </w:pPr>
      <w:r>
        <w:t xml:space="preserve">Devijimet</w:t>
      </w:r>
      <w:r>
        <w:t xml:space="preserve"> </w:t>
      </w:r>
      <m:oMath>
        <m:d>
          <m:dPr>
            <m:begChr m:val="("/>
            <m:sepChr m:val=""/>
            <m:endChr m:val=")"/>
            <m:grow/>
          </m:dPr>
          <m:e>
            <m:r>
              <m:rPr>
                <m:sty m:val="p"/>
              </m:rPr>
              <m:t>−</m:t>
            </m:r>
            <m:r>
              <m:t>7</m:t>
            </m:r>
            <m:r>
              <m:rPr>
                <m:sty m:val="p"/>
              </m:rPr>
              <m:t>,</m:t>
            </m:r>
            <m:r>
              <m:rPr>
                <m:sty m:val="p"/>
              </m:rPr>
              <m:t>−</m:t>
            </m:r>
            <m:r>
              <m:t>3</m:t>
            </m:r>
            <m:r>
              <m:rPr>
                <m:sty m:val="p"/>
              </m:rPr>
              <m:t>,</m:t>
            </m:r>
            <m:r>
              <m:t>1</m:t>
            </m:r>
            <m:r>
              <m:rPr>
                <m:sty m:val="p"/>
              </m:rPr>
              <m:t>,</m:t>
            </m:r>
            <m:r>
              <m:t>4</m:t>
            </m:r>
            <m:r>
              <m:rPr>
                <m:sty m:val="p"/>
              </m:rPr>
              <m:t>,</m:t>
            </m:r>
            <m:r>
              <m:t>5</m:t>
            </m:r>
          </m:e>
        </m:d>
      </m:oMath>
      <w:r>
        <w:t xml:space="preserve"> </w:t>
      </w:r>
      <w:r>
        <w:t xml:space="preserve">kanë shumë katrorësh 100, që jep</w:t>
      </w:r>
      <w:r>
        <w:t xml:space="preserve"> </w:t>
      </w:r>
      <m:oMath>
        <m:sSub>
          <m:e>
            <m:r>
              <m:t>s</m:t>
            </m:r>
          </m:e>
          <m:sub>
            <m:r>
              <m:t>x</m:t>
            </m:r>
          </m:sub>
        </m:sSub>
        <m:r>
          <m:rPr>
            <m:sty m:val="p"/>
          </m:rPr>
          <m:t>=</m:t>
        </m:r>
        <m:rad>
          <m:radPr>
            <m:degHide m:val="on"/>
          </m:radPr>
          <m:deg/>
          <m:e>
            <m:r>
              <m:t>100</m:t>
            </m:r>
            <m:r>
              <m:rPr>
                <m:sty m:val="p"/>
              </m:rPr>
              <m:t>/</m:t>
            </m:r>
            <m:r>
              <m:t>4</m:t>
            </m:r>
          </m:e>
        </m:rad>
        <m:r>
          <m:rPr>
            <m:sty m:val="p"/>
          </m:rPr>
          <m:t>=</m:t>
        </m:r>
        <m:r>
          <m:t>5</m:t>
        </m:r>
      </m:oMath>
      <w:r>
        <w:t xml:space="preserve"> </w:t>
      </w:r>
      <w:r>
        <w:t xml:space="preserve">minuta.</w:t>
      </w:r>
    </w:p>
    <w:p>
      <w:pPr>
        <w:pStyle w:val="BodyText"/>
      </w:pPr>
      <w:r>
        <w:t xml:space="preserve">Pikëzimet z janë</w:t>
      </w:r>
      <w:r>
        <w:t xml:space="preserve"> </w:t>
      </w:r>
      <m:oMath>
        <m:d>
          <m:dPr>
            <m:begChr m:val="("/>
            <m:sepChr m:val=""/>
            <m:endChr m:val=")"/>
            <m:grow/>
          </m:dPr>
          <m:e>
            <m:r>
              <m:rPr>
                <m:sty m:val="p"/>
              </m:rPr>
              <m:t>−</m:t>
            </m:r>
            <m:r>
              <m:t>1.400</m:t>
            </m:r>
            <m:r>
              <m:rPr>
                <m:sty m:val="p"/>
              </m:rPr>
              <m:t>,</m:t>
            </m:r>
            <m:r>
              <m:rPr>
                <m:sty m:val="p"/>
              </m:rPr>
              <m:t>−</m:t>
            </m:r>
            <m:r>
              <m:t>0.600</m:t>
            </m:r>
            <m:r>
              <m:rPr>
                <m:sty m:val="p"/>
              </m:rPr>
              <m:t>,</m:t>
            </m:r>
            <m:r>
              <m:t>0.200</m:t>
            </m:r>
            <m:r>
              <m:rPr>
                <m:sty m:val="p"/>
              </m:rPr>
              <m:t>,</m:t>
            </m:r>
            <m:r>
              <m:t>0.800</m:t>
            </m:r>
            <m:r>
              <m:rPr>
                <m:sty m:val="p"/>
              </m:rPr>
              <m:t>,</m:t>
            </m:r>
            <m:r>
              <m:t>1.000</m:t>
            </m:r>
          </m:e>
        </m:d>
      </m:oMath>
      <w:r>
        <w:t xml:space="preserve">.</w:t>
      </w:r>
    </w:p>
    <w:p>
      <w:pPr>
        <w:pStyle w:val="BodyText"/>
      </w:pPr>
      <w:r>
        <w:rPr>
          <w:b/>
          <w:bCs/>
        </w:rPr>
        <w:t xml:space="preserve">Interpreto dhe kontrollo rezultatin</w:t>
      </w:r>
    </w:p>
    <w:p>
      <w:pPr>
        <w:pStyle w:val="BodyText"/>
      </w:pPr>
      <w:r>
        <w:t xml:space="preserve">Shuma e tyre e saktë është 0 dhe shuma e katrorëve të tyre është 4, duke verifikuar mesataren 0 dhe SD-në e kampionit 1.</w:t>
      </w:r>
    </w:p>
    <w:p>
      <w:pPr>
        <w:pStyle w:val="BodyText"/>
      </w:pPr>
      <w:r>
        <w:t xml:space="preserve">Vrojtimi prej 83 minutash gjendet 1.4 SD të kampionit nën mesatare.</w:t>
      </w:r>
    </w:p>
    <w:bookmarkEnd w:id="161"/>
    <w:bookmarkStart w:id="162" w:name="X7871059211582e5f164524dfe5ded13d4f178c1"/>
    <w:p>
      <w:pPr>
        <w:pStyle w:val="Heading3"/>
      </w:pPr>
      <w:r>
        <w:rPr>
          <w:rStyle w:val="VerbatimChar"/>
        </w:rPr>
        <w:t xml:space="preserve">T01-A11-V10</w:t>
      </w:r>
      <w:r>
        <w:t xml:space="preserve">: Standardizimi i totalit të vëllimit të anketës</w:t>
      </w:r>
    </w:p>
    <w:p>
      <w:pPr>
        <w:pStyle w:val="FirstParagraph"/>
      </w:pPr>
      <w:r>
        <w:rPr>
          <w:b/>
          <w:bCs/>
        </w:rPr>
        <w:t xml:space="preserve">Përgatit llogaritjen</w:t>
      </w:r>
    </w:p>
    <w:p>
      <w:pPr>
        <w:pStyle w:val="BodyText"/>
      </w:pPr>
      <w:r>
        <w:t xml:space="preserve">Totali është 720, prandaj</w:t>
      </w:r>
      <w:r>
        <w:t xml:space="preserve"> </w:t>
      </w:r>
      <m:oMath>
        <m:acc>
          <m:accPr>
            <m:chr m:val="‾"/>
          </m:accPr>
          <m:e>
            <m:r>
              <m:t>x</m:t>
            </m:r>
          </m:e>
        </m:acc>
        <m:r>
          <m:rPr>
            <m:sty m:val="p"/>
          </m:rPr>
          <m:t>=</m:t>
        </m:r>
        <m:r>
          <m:t>144</m:t>
        </m:r>
      </m:oMath>
      <w:r>
        <w:t xml:space="preserve">.</w:t>
      </w:r>
    </w:p>
    <w:p>
      <w:pPr>
        <w:pStyle w:val="BodyText"/>
      </w:pPr>
      <w:r>
        <w:rPr>
          <w:b/>
          <w:bCs/>
        </w:rPr>
        <w:t xml:space="preserve">Zhvillo llogaritjen</w:t>
      </w:r>
    </w:p>
    <w:p>
      <w:pPr>
        <w:pStyle w:val="BodyText"/>
      </w:pPr>
      <w:r>
        <w:t xml:space="preserve">Devijimet</w:t>
      </w:r>
      <w:r>
        <w:t xml:space="preserve"> </w:t>
      </w:r>
      <m:oMath>
        <m:d>
          <m:dPr>
            <m:begChr m:val="("/>
            <m:sepChr m:val=""/>
            <m:endChr m:val=")"/>
            <m:grow/>
          </m:dPr>
          <m:e>
            <m:r>
              <m:rPr>
                <m:sty m:val="p"/>
              </m:rPr>
              <m:t>−</m:t>
            </m:r>
            <m:r>
              <m:t>7</m:t>
            </m:r>
            <m:r>
              <m:rPr>
                <m:sty m:val="p"/>
              </m:rPr>
              <m:t>,</m:t>
            </m:r>
            <m:r>
              <m:rPr>
                <m:sty m:val="p"/>
              </m:rPr>
              <m:t>−</m:t>
            </m:r>
            <m:r>
              <m:t>3</m:t>
            </m:r>
            <m:r>
              <m:rPr>
                <m:sty m:val="p"/>
              </m:rPr>
              <m:t>,</m:t>
            </m:r>
            <m:r>
              <m:rPr>
                <m:sty m:val="p"/>
              </m:rPr>
              <m:t>−</m:t>
            </m:r>
            <m:r>
              <m:t>1</m:t>
            </m:r>
            <m:r>
              <m:rPr>
                <m:sty m:val="p"/>
              </m:rPr>
              <m:t>,</m:t>
            </m:r>
            <m:r>
              <m:t>2</m:t>
            </m:r>
            <m:r>
              <m:rPr>
                <m:sty m:val="p"/>
              </m:rPr>
              <m:t>,</m:t>
            </m:r>
            <m:r>
              <m:t>9</m:t>
            </m:r>
          </m:e>
        </m:d>
      </m:oMath>
      <w:r>
        <w:t xml:space="preserve"> </w:t>
      </w:r>
      <w:r>
        <w:t xml:space="preserve">kanë shumë katrorësh 144 dhe</w:t>
      </w:r>
      <w:r>
        <w:t xml:space="preserve"> </w:t>
      </w:r>
      <m:oMath>
        <m:sSub>
          <m:e>
            <m:r>
              <m:t>s</m:t>
            </m:r>
          </m:e>
          <m:sub>
            <m:r>
              <m:t>x</m:t>
            </m:r>
          </m:sub>
        </m:sSub>
        <m:r>
          <m:rPr>
            <m:sty m:val="p"/>
          </m:rPr>
          <m:t>=</m:t>
        </m:r>
        <m:rad>
          <m:radPr>
            <m:degHide m:val="on"/>
          </m:radPr>
          <m:deg/>
          <m:e>
            <m:r>
              <m:t>144</m:t>
            </m:r>
            <m:r>
              <m:rPr>
                <m:sty m:val="p"/>
              </m:rPr>
              <m:t>/</m:t>
            </m:r>
            <m:r>
              <m:t>4</m:t>
            </m:r>
          </m:e>
        </m:rad>
        <m:r>
          <m:rPr>
            <m:sty m:val="p"/>
          </m:rPr>
          <m:t>=</m:t>
        </m:r>
        <m:r>
          <m:t>6</m:t>
        </m:r>
      </m:oMath>
      <w:r>
        <w:t xml:space="preserve">.</w:t>
      </w:r>
    </w:p>
    <w:p>
      <w:pPr>
        <w:pStyle w:val="BodyText"/>
      </w:pPr>
      <w:r>
        <w:t xml:space="preserve">Prandaj</w:t>
      </w:r>
      <w:r>
        <w:t xml:space="preserve"> </w:t>
      </w:r>
      <m:oMath>
        <m:r>
          <m:t>z</m:t>
        </m:r>
        <m:r>
          <m:rPr>
            <m:sty m:val="p"/>
          </m:rPr>
          <m:t>=</m:t>
        </m:r>
        <m:d>
          <m:dPr>
            <m:begChr m:val="("/>
            <m:sepChr m:val=""/>
            <m:endChr m:val=")"/>
            <m:grow/>
          </m:dPr>
          <m:e>
            <m:r>
              <m:rPr>
                <m:sty m:val="p"/>
              </m:rPr>
              <m:t>−</m:t>
            </m:r>
            <m:r>
              <m:t>1.167</m:t>
            </m:r>
            <m:r>
              <m:rPr>
                <m:sty m:val="p"/>
              </m:rPr>
              <m:t>,</m:t>
            </m:r>
            <m:r>
              <m:rPr>
                <m:sty m:val="p"/>
              </m:rPr>
              <m:t>−</m:t>
            </m:r>
            <m:r>
              <m:t>0.500</m:t>
            </m:r>
            <m:r>
              <m:rPr>
                <m:sty m:val="p"/>
              </m:rPr>
              <m:t>,</m:t>
            </m:r>
            <m:r>
              <m:rPr>
                <m:sty m:val="p"/>
              </m:rPr>
              <m:t>−</m:t>
            </m:r>
            <m:r>
              <m:t>0.167</m:t>
            </m:r>
            <m:r>
              <m:rPr>
                <m:sty m:val="p"/>
              </m:rPr>
              <m:t>,</m:t>
            </m:r>
            <m:r>
              <m:t>0.333</m:t>
            </m:r>
            <m:r>
              <m:rPr>
                <m:sty m:val="p"/>
              </m:rPr>
              <m:t>,</m:t>
            </m:r>
            <m:r>
              <m:t>1.500</m:t>
            </m:r>
          </m:e>
        </m:d>
      </m:oMath>
      <w:r>
        <w:t xml:space="preserve">.</w:t>
      </w:r>
    </w:p>
    <w:p>
      <w:pPr>
        <w:pStyle w:val="BodyText"/>
      </w:pPr>
      <w:r>
        <w:rPr>
          <w:b/>
          <w:bCs/>
        </w:rPr>
        <w:t xml:space="preserve">Interpreto dhe kontrollo rezultatin</w:t>
      </w:r>
    </w:p>
    <w:p>
      <w:pPr>
        <w:pStyle w:val="BodyText"/>
      </w:pPr>
      <w:r>
        <w:t xml:space="preserve">Pikëzimet z të sakta në formë thyese kanë shumë 0 dhe shumë katrorësh 4, që jep</w:t>
      </w:r>
      <w:r>
        <w:t xml:space="preserve"> </w:t>
      </w:r>
      <m:oMath>
        <m:acc>
          <m:accPr>
            <m:chr m:val="‾"/>
          </m:accPr>
          <m:e>
            <m:r>
              <m:t>z</m:t>
            </m:r>
          </m:e>
        </m:acc>
        <m:r>
          <m:rPr>
            <m:sty m:val="p"/>
          </m:rPr>
          <m:t>=</m:t>
        </m:r>
        <m:r>
          <m:t>0</m:t>
        </m:r>
      </m:oMath>
      <w:r>
        <w:t xml:space="preserve"> </w:t>
      </w:r>
      <w:r>
        <w:t xml:space="preserve">dhe</w:t>
      </w:r>
      <w:r>
        <w:t xml:space="preserve"> </w:t>
      </w:r>
      <m:oMath>
        <m:sSub>
          <m:e>
            <m:r>
              <m:t>s</m:t>
            </m:r>
          </m:e>
          <m:sub>
            <m:r>
              <m:t>z</m:t>
            </m:r>
          </m:sub>
        </m:sSub>
        <m:r>
          <m:rPr>
            <m:sty m:val="p"/>
          </m:rPr>
          <m:t>=</m:t>
        </m:r>
        <m:r>
          <m:t>1</m:t>
        </m:r>
      </m:oMath>
      <w:r>
        <w:t xml:space="preserve">.</w:t>
      </w:r>
    </w:p>
    <w:p>
      <w:pPr>
        <w:pStyle w:val="BodyText"/>
      </w:pPr>
      <w:r>
        <w:t xml:space="preserve">Totalet 146 dhe 153 gjenden mbi mesatare dhe, prandaj, kanë pikëzime z pozitive.</w:t>
      </w:r>
    </w:p>
    <w:bookmarkEnd w:id="162"/>
    <w:bookmarkEnd w:id="163"/>
    <w:bookmarkStart w:id="174" w:name="X48d2669be13f84d17fbf94b58b44cf61d1f6b11"/>
    <w:p>
      <w:pPr>
        <w:pStyle w:val="Heading2"/>
      </w:pPr>
      <w:r>
        <w:t xml:space="preserve">A14: Ndërtimi dhe interpretimi i një histogrami dhe i një diagrami kuti-me-mustaqe</w:t>
      </w:r>
    </w:p>
    <w:bookmarkStart w:id="164" w:name="X132e52ad543cfc07b0c25e141ec77d0287a2f9f"/>
    <w:p>
      <w:pPr>
        <w:pStyle w:val="Heading3"/>
      </w:pPr>
      <w:r>
        <w:rPr>
          <w:rStyle w:val="VerbatimChar"/>
        </w:rPr>
        <w:t xml:space="preserve">T01-A14-V01</w:t>
      </w:r>
      <w:r>
        <w:t xml:space="preserve">: Kohëzgjatjet e sesioneve të rrethit të leximit</w:t>
      </w:r>
    </w:p>
    <w:p>
      <w:pPr>
        <w:pStyle w:val="FirstParagraph"/>
      </w:pPr>
      <w:r>
        <w:rPr>
          <w:b/>
          <w:bCs/>
        </w:rPr>
        <w:t xml:space="preserve">Përgatit llogaritjen</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Klasa</w:t>
            </w:r>
          </w:p>
        </w:tc>
        <w:tc>
          <w:tcPr/>
          <w:p>
            <w:pPr>
              <w:pStyle w:val="Compact"/>
              <w:jc w:val="right"/>
            </w:pPr>
            <m:oMath>
              <m:sSub>
                <m:e>
                  <m:r>
                    <m:t>n</m:t>
                  </m:r>
                </m:e>
                <m:sub>
                  <m:r>
                    <m:t>j</m:t>
                  </m:r>
                </m:sub>
              </m:sSub>
            </m:oMath>
          </w:p>
        </w:tc>
        <w:tc>
          <w:tcPr/>
          <w:p>
            <w:pPr>
              <w:pStyle w:val="Compact"/>
              <w:jc w:val="right"/>
            </w:pPr>
            <m:oMath>
              <m:sSub>
                <m:e>
                  <m:r>
                    <m:t>p</m:t>
                  </m:r>
                </m:e>
                <m:sub>
                  <m:r>
                    <m:t>j</m:t>
                  </m:r>
                </m:sub>
              </m:sSub>
            </m:oMath>
          </w:p>
        </w:tc>
        <w:tc>
          <w:tcPr/>
          <w:p>
            <w:pPr>
              <w:pStyle w:val="Compact"/>
              <w:jc w:val="right"/>
            </w:pPr>
            <w:r>
              <w:t xml:space="preserve">Gjerësia</w:t>
            </w:r>
          </w:p>
        </w:tc>
        <w:tc>
          <w:tcPr/>
          <w:p>
            <w:pPr>
              <w:pStyle w:val="Compact"/>
              <w:jc w:val="right"/>
            </w:pPr>
            <m:oMath>
              <m:sSub>
                <m:e>
                  <m:r>
                    <m:t>h</m:t>
                  </m:r>
                </m:e>
                <m:sub>
                  <m:r>
                    <m:t>j</m:t>
                  </m:r>
                </m:sub>
              </m:sSub>
            </m:oMath>
          </w:p>
        </w:tc>
      </w:tr>
      <w:tr>
        <w:tc>
          <w:tcPr/>
          <w:p>
            <w:pPr>
              <w:pStyle w:val="Compact"/>
            </w:pPr>
            <m:oMath>
              <m:r>
                <m:rPr>
                  <m:sty m:val="p"/>
                </m:rPr>
                <m:t>[</m:t>
              </m:r>
              <m:r>
                <m:t>0</m:t>
              </m:r>
              <m:r>
                <m:rPr>
                  <m:sty m:val="p"/>
                </m:rPr>
                <m:t>,</m:t>
              </m:r>
              <m:r>
                <m:t>5</m:t>
              </m:r>
              <m:r>
                <m:rPr>
                  <m:sty m:val="p"/>
                </m:rPr>
                <m:t>)</m:t>
              </m:r>
            </m:oMath>
          </w:p>
        </w:tc>
        <w:tc>
          <w:tcPr/>
          <w:p>
            <w:pPr>
              <w:pStyle w:val="Compact"/>
              <w:jc w:val="right"/>
            </w:pPr>
            <w:r>
              <w:t xml:space="preserve">3</w:t>
            </w:r>
          </w:p>
        </w:tc>
        <w:tc>
          <w:tcPr/>
          <w:p>
            <w:pPr>
              <w:pStyle w:val="Compact"/>
              <w:jc w:val="right"/>
            </w:pPr>
            <w:r>
              <w:t xml:space="preserve">0.30</w:t>
            </w:r>
          </w:p>
        </w:tc>
        <w:tc>
          <w:tcPr/>
          <w:p>
            <w:pPr>
              <w:pStyle w:val="Compact"/>
              <w:jc w:val="right"/>
            </w:pPr>
            <w:r>
              <w:t xml:space="preserve">5</w:t>
            </w:r>
          </w:p>
        </w:tc>
        <w:tc>
          <w:tcPr/>
          <w:p>
            <w:pPr>
              <w:pStyle w:val="Compact"/>
              <w:jc w:val="right"/>
            </w:pPr>
            <w:r>
              <w:t xml:space="preserve">0.06</w:t>
            </w:r>
          </w:p>
        </w:tc>
      </w:tr>
      <w:tr>
        <w:tc>
          <w:tcPr/>
          <w:p>
            <w:pPr>
              <w:pStyle w:val="Compact"/>
            </w:pPr>
            <m:oMath>
              <m:r>
                <m:rPr>
                  <m:sty m:val="p"/>
                </m:rPr>
                <m:t>[</m:t>
              </m:r>
              <m:r>
                <m:t>5</m:t>
              </m:r>
              <m:r>
                <m:rPr>
                  <m:sty m:val="p"/>
                </m:rPr>
                <m:t>,</m:t>
              </m:r>
              <m:r>
                <m:t>10</m:t>
              </m:r>
              <m:r>
                <m:rPr>
                  <m:sty m:val="p"/>
                </m:rPr>
                <m:t>)</m:t>
              </m:r>
            </m:oMath>
          </w:p>
        </w:tc>
        <w:tc>
          <w:tcPr/>
          <w:p>
            <w:pPr>
              <w:pStyle w:val="Compact"/>
              <w:jc w:val="right"/>
            </w:pPr>
            <w:r>
              <w:t xml:space="preserve">5</w:t>
            </w:r>
          </w:p>
        </w:tc>
        <w:tc>
          <w:tcPr/>
          <w:p>
            <w:pPr>
              <w:pStyle w:val="Compact"/>
              <w:jc w:val="right"/>
            </w:pPr>
            <w:r>
              <w:t xml:space="preserve">0.50</w:t>
            </w:r>
          </w:p>
        </w:tc>
        <w:tc>
          <w:tcPr/>
          <w:p>
            <w:pPr>
              <w:pStyle w:val="Compact"/>
              <w:jc w:val="right"/>
            </w:pPr>
            <w:r>
              <w:t xml:space="preserve">5</w:t>
            </w:r>
          </w:p>
        </w:tc>
        <w:tc>
          <w:tcPr/>
          <w:p>
            <w:pPr>
              <w:pStyle w:val="Compact"/>
              <w:jc w:val="right"/>
            </w:pPr>
            <w:r>
              <w:t xml:space="preserve">0.10</w:t>
            </w:r>
          </w:p>
        </w:tc>
      </w:tr>
      <w:tr>
        <w:tc>
          <w:tcPr/>
          <w:p>
            <w:pPr>
              <w:pStyle w:val="Compact"/>
            </w:pPr>
            <m:oMath>
              <m:r>
                <m:rPr>
                  <m:sty m:val="p"/>
                </m:rPr>
                <m:t>[</m:t>
              </m:r>
              <m:r>
                <m:t>10</m:t>
              </m:r>
              <m:r>
                <m:rPr>
                  <m:sty m:val="p"/>
                </m:rPr>
                <m:t>,</m:t>
              </m:r>
              <m:r>
                <m:t>15</m:t>
              </m:r>
              <m:r>
                <m:rPr>
                  <m:sty m:val="p"/>
                </m:rPr>
                <m:t>)</m:t>
              </m:r>
            </m:oMath>
          </w:p>
        </w:tc>
        <w:tc>
          <w:tcPr/>
          <w:p>
            <w:pPr>
              <w:pStyle w:val="Compact"/>
              <w:jc w:val="right"/>
            </w:pPr>
            <w:r>
              <w:t xml:space="preserve">1</w:t>
            </w:r>
          </w:p>
        </w:tc>
        <w:tc>
          <w:tcPr/>
          <w:p>
            <w:pPr>
              <w:pStyle w:val="Compact"/>
              <w:jc w:val="right"/>
            </w:pPr>
            <w:r>
              <w:t xml:space="preserve">0.10</w:t>
            </w:r>
          </w:p>
        </w:tc>
        <w:tc>
          <w:tcPr/>
          <w:p>
            <w:pPr>
              <w:pStyle w:val="Compact"/>
              <w:jc w:val="right"/>
            </w:pPr>
            <w:r>
              <w:t xml:space="preserve">5</w:t>
            </w:r>
          </w:p>
        </w:tc>
        <w:tc>
          <w:tcPr/>
          <w:p>
            <w:pPr>
              <w:pStyle w:val="Compact"/>
              <w:jc w:val="right"/>
            </w:pPr>
            <w:r>
              <w:t xml:space="preserve">0.02</w:t>
            </w:r>
          </w:p>
        </w:tc>
      </w:tr>
      <w:tr>
        <w:tc>
          <w:tcPr/>
          <w:p>
            <w:pPr>
              <w:pStyle w:val="Compact"/>
            </w:pPr>
            <m:oMath>
              <m:d>
                <m:dPr>
                  <m:begChr m:val="["/>
                  <m:sepChr m:val=""/>
                  <m:endChr m:val="]"/>
                  <m:grow/>
                </m:dPr>
                <m:e>
                  <m:r>
                    <m:t>15</m:t>
                  </m:r>
                  <m:r>
                    <m:rPr>
                      <m:sty m:val="p"/>
                    </m:rPr>
                    <m:t>,</m:t>
                  </m:r>
                  <m:r>
                    <m:t>20</m:t>
                  </m:r>
                </m:e>
              </m:d>
            </m:oMath>
          </w:p>
        </w:tc>
        <w:tc>
          <w:tcPr/>
          <w:p>
            <w:pPr>
              <w:pStyle w:val="Compact"/>
              <w:jc w:val="right"/>
            </w:pPr>
            <w:r>
              <w:t xml:space="preserve">1</w:t>
            </w:r>
          </w:p>
        </w:tc>
        <w:tc>
          <w:tcPr/>
          <w:p>
            <w:pPr>
              <w:pStyle w:val="Compact"/>
              <w:jc w:val="right"/>
            </w:pPr>
            <w:r>
              <w:t xml:space="preserve">0.10</w:t>
            </w:r>
          </w:p>
        </w:tc>
        <w:tc>
          <w:tcPr/>
          <w:p>
            <w:pPr>
              <w:pStyle w:val="Compact"/>
              <w:jc w:val="right"/>
            </w:pPr>
            <w:r>
              <w:t xml:space="preserve">5</w:t>
            </w:r>
          </w:p>
        </w:tc>
        <w:tc>
          <w:tcPr/>
          <w:p>
            <w:pPr>
              <w:pStyle w:val="Compact"/>
              <w:jc w:val="right"/>
            </w:pPr>
            <w:r>
              <w:t xml:space="preserve">0.02</w:t>
            </w:r>
          </w:p>
        </w:tc>
      </w:tr>
    </w:tbl>
    <w:p>
      <w:pPr>
        <w:pStyle w:val="BodyText"/>
      </w:pPr>
      <w:r>
        <w:t xml:space="preserve">Mediana është</w:t>
      </w:r>
      <w:r>
        <w:t xml:space="preserve"> </w:t>
      </w:r>
      <m:oMath>
        <m:d>
          <m:dPr>
            <m:begChr m:val="("/>
            <m:sepChr m:val=""/>
            <m:endChr m:val=")"/>
            <m:grow/>
          </m:dPr>
          <m:e>
            <m:r>
              <m:t>6</m:t>
            </m:r>
            <m:r>
              <m:rPr>
                <m:sty m:val="p"/>
              </m:rPr>
              <m:t>+</m:t>
            </m:r>
            <m:r>
              <m:t>7</m:t>
            </m:r>
          </m:e>
        </m:d>
        <m:r>
          <m:rPr>
            <m:sty m:val="p"/>
          </m:rPr>
          <m:t>/</m:t>
        </m:r>
        <m:r>
          <m:t>2</m:t>
        </m:r>
        <m:r>
          <m:rPr>
            <m:sty m:val="p"/>
          </m:rPr>
          <m:t>=</m:t>
        </m:r>
        <m:r>
          <m:t>6.5</m:t>
        </m:r>
      </m:oMath>
      <w:r>
        <w:t xml:space="preserve"> </w:t>
      </w:r>
      <w:r>
        <w:t xml:space="preserve">dhe moda është 4.</w:t>
      </w:r>
    </w:p>
    <w:p>
      <w:pPr>
        <w:pStyle w:val="BodyText"/>
      </w:pPr>
      <w:r>
        <w:rPr>
          <w:b/>
          <w:bCs/>
        </w:rPr>
        <w:t xml:space="preserve">Zhvillo llogaritjen</w:t>
      </w:r>
    </w:p>
    <w:p>
      <w:pPr>
        <w:pStyle w:val="BodyText"/>
      </w:pPr>
      <w:r>
        <w:t xml:space="preserve">Mediana e gjysmës së poshtme jep</w:t>
      </w:r>
      <w:r>
        <w:t xml:space="preserve"> </w:t>
      </w:r>
      <m:oMath>
        <m:sSub>
          <m:e>
            <m:r>
              <m:t>Q</m:t>
            </m:r>
          </m:e>
          <m:sub>
            <m:r>
              <m:t>1</m:t>
            </m:r>
          </m:sub>
        </m:sSub>
        <m:r>
          <m:rPr>
            <m:sty m:val="p"/>
          </m:rPr>
          <m:t>=</m:t>
        </m:r>
        <m:r>
          <m:t>4</m:t>
        </m:r>
      </m:oMath>
      <w:r>
        <w:t xml:space="preserve">; mediana e gjysmës së sipërme jep</w:t>
      </w:r>
      <w:r>
        <w:t xml:space="preserve"> </w:t>
      </w:r>
      <m:oMath>
        <m:sSub>
          <m:e>
            <m:r>
              <m:t>Q</m:t>
            </m:r>
          </m:e>
          <m:sub>
            <m:r>
              <m:t>3</m:t>
            </m:r>
          </m:sub>
        </m:sSub>
        <m:r>
          <m:rPr>
            <m:sty m:val="p"/>
          </m:rPr>
          <m:t>=</m:t>
        </m:r>
        <m:r>
          <m:t>9</m:t>
        </m:r>
      </m:oMath>
      <w:r>
        <w:t xml:space="preserve">.</w:t>
      </w:r>
    </w:p>
    <w:p>
      <w:pPr>
        <w:pStyle w:val="BodyText"/>
      </w:pPr>
      <w:r>
        <w:t xml:space="preserve">Prandaj</w:t>
      </w:r>
      <w:r>
        <w:t xml:space="preserve"> </w:t>
      </w:r>
      <m:oMath>
        <m:r>
          <m:rPr>
            <m:sty m:val="p"/>
          </m:rPr>
          <m:t>I</m:t>
        </m:r>
        <m:r>
          <m:rPr>
            <m:sty m:val="p"/>
          </m:rPr>
          <m:t>Q</m:t>
        </m:r>
        <m:r>
          <m:rPr>
            <m:sty m:val="p"/>
          </m:rPr>
          <m:t>R</m:t>
        </m:r>
        <m:r>
          <m:rPr>
            <m:sty m:val="p"/>
          </m:rPr>
          <m:t>=</m:t>
        </m:r>
        <m:r>
          <m:t>9</m:t>
        </m:r>
        <m:r>
          <m:rPr>
            <m:sty m:val="p"/>
          </m:rPr>
          <m:t>−</m:t>
        </m:r>
        <m:r>
          <m:t>4</m:t>
        </m:r>
        <m:r>
          <m:rPr>
            <m:sty m:val="p"/>
          </m:rPr>
          <m:t>=</m:t>
        </m:r>
        <m:r>
          <m:t>5</m:t>
        </m:r>
      </m:oMath>
      <w:r>
        <w:t xml:space="preserve">, me kufij</w:t>
      </w:r>
      <w:r>
        <w:t xml:space="preserve"> </w:t>
      </w:r>
      <m:oMath>
        <m:r>
          <m:t>4</m:t>
        </m:r>
        <m:r>
          <m:rPr>
            <m:sty m:val="p"/>
          </m:rPr>
          <m:t>−</m:t>
        </m:r>
        <m:r>
          <m:t>1.5</m:t>
        </m:r>
        <m:d>
          <m:dPr>
            <m:begChr m:val="("/>
            <m:sepChr m:val=""/>
            <m:endChr m:val=")"/>
            <m:grow/>
          </m:dPr>
          <m:e>
            <m:r>
              <m:t>5</m:t>
            </m:r>
          </m:e>
        </m:d>
        <m:r>
          <m:rPr>
            <m:sty m:val="p"/>
          </m:rPr>
          <m:t>=</m:t>
        </m:r>
        <m:r>
          <m:rPr>
            <m:sty m:val="p"/>
          </m:rPr>
          <m:t>−</m:t>
        </m:r>
        <m:r>
          <m:t>3.5</m:t>
        </m:r>
      </m:oMath>
      <w:r>
        <w:t xml:space="preserve"> </w:t>
      </w:r>
      <w:r>
        <w:t xml:space="preserve">dhe</w:t>
      </w:r>
      <w:r>
        <w:t xml:space="preserve"> </w:t>
      </w:r>
      <m:oMath>
        <m:r>
          <m:t>9</m:t>
        </m:r>
        <m:r>
          <m:rPr>
            <m:sty m:val="p"/>
          </m:rPr>
          <m:t>+</m:t>
        </m:r>
        <m:r>
          <m:t>1.5</m:t>
        </m:r>
        <m:d>
          <m:dPr>
            <m:begChr m:val="("/>
            <m:sepChr m:val=""/>
            <m:endChr m:val=")"/>
            <m:grow/>
          </m:dPr>
          <m:e>
            <m:r>
              <m:t>5</m:t>
            </m:r>
          </m:e>
        </m:d>
        <m:r>
          <m:rPr>
            <m:sty m:val="p"/>
          </m:rPr>
          <m:t>=</m:t>
        </m:r>
        <m:r>
          <m:t>16.5</m:t>
        </m:r>
      </m:oMath>
      <w:r>
        <w:t xml:space="preserve">.</w:t>
      </w:r>
    </w:p>
    <w:p>
      <w:pPr>
        <w:pStyle w:val="BodyText"/>
      </w:pPr>
      <w:r>
        <w:rPr>
          <w:b/>
          <w:bCs/>
        </w:rPr>
        <w:t xml:space="preserve">Interpreto dhe kontrollo rezultatin</w:t>
      </w:r>
    </w:p>
    <w:p>
      <w:pPr>
        <w:pStyle w:val="BodyText"/>
      </w:pPr>
      <w:r>
        <w:t xml:space="preserve">Mustaqet e Tukey-t përfundojnë në 3 dhe 10; 18 sinjalizohet.</w:t>
      </w:r>
    </w:p>
    <w:p>
      <w:pPr>
        <w:pStyle w:val="BodyText"/>
      </w:pPr>
      <w:r>
        <w:t xml:space="preserve">Histogrami tregon se shumica e sesioneve janë nën 10 dhe se ka një bisht të rrallë djathtas; diagrami kuti-me-mustaqe thekson 50% të vlerave në mes dhe e veçon 18.</w:t>
      </w:r>
    </w:p>
    <w:bookmarkEnd w:id="164"/>
    <w:bookmarkStart w:id="165" w:name="X6e4ad49dbe888c277390fa1b14377ee05cc1288"/>
    <w:p>
      <w:pPr>
        <w:pStyle w:val="Heading3"/>
      </w:pPr>
      <w:r>
        <w:rPr>
          <w:rStyle w:val="VerbatimChar"/>
        </w:rPr>
        <w:t xml:space="preserve">T01-A14-V02</w:t>
      </w:r>
      <w:r>
        <w:t xml:space="preserve">: Kohët e gjetjes së materialeve në arkiv</w:t>
      </w:r>
    </w:p>
    <w:p>
      <w:pPr>
        <w:pStyle w:val="FirstParagraph"/>
      </w:pPr>
      <w:r>
        <w:rPr>
          <w:b/>
          <w:bCs/>
        </w:rPr>
        <w:t xml:space="preserve">Përgatit llogaritjen</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Klasa</w:t>
            </w:r>
          </w:p>
        </w:tc>
        <w:tc>
          <w:tcPr/>
          <w:p>
            <w:pPr>
              <w:pStyle w:val="Compact"/>
              <w:jc w:val="right"/>
            </w:pPr>
            <m:oMath>
              <m:sSub>
                <m:e>
                  <m:r>
                    <m:t>n</m:t>
                  </m:r>
                </m:e>
                <m:sub>
                  <m:r>
                    <m:t>j</m:t>
                  </m:r>
                </m:sub>
              </m:sSub>
            </m:oMath>
          </w:p>
        </w:tc>
        <w:tc>
          <w:tcPr/>
          <w:p>
            <w:pPr>
              <w:pStyle w:val="Compact"/>
              <w:jc w:val="right"/>
            </w:pPr>
            <m:oMath>
              <m:sSub>
                <m:e>
                  <m:r>
                    <m:t>p</m:t>
                  </m:r>
                </m:e>
                <m:sub>
                  <m:r>
                    <m:t>j</m:t>
                  </m:r>
                </m:sub>
              </m:sSub>
            </m:oMath>
          </w:p>
        </w:tc>
        <w:tc>
          <w:tcPr/>
          <w:p>
            <w:pPr>
              <w:pStyle w:val="Compact"/>
              <w:jc w:val="right"/>
            </w:pPr>
            <w:r>
              <w:t xml:space="preserve">Gjerësia</w:t>
            </w:r>
          </w:p>
        </w:tc>
        <w:tc>
          <w:tcPr/>
          <w:p>
            <w:pPr>
              <w:pStyle w:val="Compact"/>
              <w:jc w:val="right"/>
            </w:pPr>
            <m:oMath>
              <m:sSub>
                <m:e>
                  <m:r>
                    <m:t>h</m:t>
                  </m:r>
                </m:e>
                <m:sub>
                  <m:r>
                    <m:t>j</m:t>
                  </m:r>
                </m:sub>
              </m:sSub>
            </m:oMath>
          </w:p>
        </w:tc>
      </w:tr>
      <w:tr>
        <w:tc>
          <w:tcPr/>
          <w:p>
            <w:pPr>
              <w:pStyle w:val="Compact"/>
            </w:pPr>
            <m:oMath>
              <m:r>
                <m:rPr>
                  <m:sty m:val="p"/>
                </m:rPr>
                <m:t>[</m:t>
              </m:r>
              <m:r>
                <m:t>10</m:t>
              </m:r>
              <m:r>
                <m:rPr>
                  <m:sty m:val="p"/>
                </m:rPr>
                <m:t>,</m:t>
              </m:r>
              <m:r>
                <m:t>15</m:t>
              </m:r>
              <m:r>
                <m:rPr>
                  <m:sty m:val="p"/>
                </m:rPr>
                <m:t>)</m:t>
              </m:r>
            </m:oMath>
          </w:p>
        </w:tc>
        <w:tc>
          <w:tcPr/>
          <w:p>
            <w:pPr>
              <w:pStyle w:val="Compact"/>
              <w:jc w:val="right"/>
            </w:pPr>
            <w:r>
              <w:t xml:space="preserve">5</w:t>
            </w:r>
          </w:p>
        </w:tc>
        <w:tc>
          <w:tcPr/>
          <w:p>
            <w:pPr>
              <w:pStyle w:val="Compact"/>
              <w:jc w:val="right"/>
            </w:pPr>
            <w:r>
              <w:t xml:space="preserve">0.50</w:t>
            </w:r>
          </w:p>
        </w:tc>
        <w:tc>
          <w:tcPr/>
          <w:p>
            <w:pPr>
              <w:pStyle w:val="Compact"/>
              <w:jc w:val="right"/>
            </w:pPr>
            <w:r>
              <w:t xml:space="preserve">5</w:t>
            </w:r>
          </w:p>
        </w:tc>
        <w:tc>
          <w:tcPr/>
          <w:p>
            <w:pPr>
              <w:pStyle w:val="Compact"/>
              <w:jc w:val="right"/>
            </w:pPr>
            <w:r>
              <w:t xml:space="preserve">0.10</w:t>
            </w:r>
          </w:p>
        </w:tc>
      </w:tr>
      <w:tr>
        <w:tc>
          <w:tcPr/>
          <w:p>
            <w:pPr>
              <w:pStyle w:val="Compact"/>
            </w:pPr>
            <m:oMath>
              <m:r>
                <m:rPr>
                  <m:sty m:val="p"/>
                </m:rPr>
                <m:t>[</m:t>
              </m:r>
              <m:r>
                <m:t>15</m:t>
              </m:r>
              <m:r>
                <m:rPr>
                  <m:sty m:val="p"/>
                </m:rPr>
                <m:t>,</m:t>
              </m:r>
              <m:r>
                <m:t>20</m:t>
              </m:r>
              <m:r>
                <m:rPr>
                  <m:sty m:val="p"/>
                </m:rPr>
                <m:t>)</m:t>
              </m:r>
            </m:oMath>
          </w:p>
        </w:tc>
        <w:tc>
          <w:tcPr/>
          <w:p>
            <w:pPr>
              <w:pStyle w:val="Compact"/>
              <w:jc w:val="right"/>
            </w:pPr>
            <w:r>
              <w:t xml:space="preserve">4</w:t>
            </w:r>
          </w:p>
        </w:tc>
        <w:tc>
          <w:tcPr/>
          <w:p>
            <w:pPr>
              <w:pStyle w:val="Compact"/>
              <w:jc w:val="right"/>
            </w:pPr>
            <w:r>
              <w:t xml:space="preserve">0.40</w:t>
            </w:r>
          </w:p>
        </w:tc>
        <w:tc>
          <w:tcPr/>
          <w:p>
            <w:pPr>
              <w:pStyle w:val="Compact"/>
              <w:jc w:val="right"/>
            </w:pPr>
            <w:r>
              <w:t xml:space="preserve">5</w:t>
            </w:r>
          </w:p>
        </w:tc>
        <w:tc>
          <w:tcPr/>
          <w:p>
            <w:pPr>
              <w:pStyle w:val="Compact"/>
              <w:jc w:val="right"/>
            </w:pPr>
            <w:r>
              <w:t xml:space="preserve">0.08</w:t>
            </w:r>
          </w:p>
        </w:tc>
      </w:tr>
      <w:tr>
        <w:tc>
          <w:tcPr/>
          <w:p>
            <w:pPr>
              <w:pStyle w:val="Compact"/>
            </w:pPr>
            <m:oMath>
              <m:r>
                <m:rPr>
                  <m:sty m:val="p"/>
                </m:rPr>
                <m:t>[</m:t>
              </m:r>
              <m:r>
                <m:t>20</m:t>
              </m:r>
              <m:r>
                <m:rPr>
                  <m:sty m:val="p"/>
                </m:rPr>
                <m:t>,</m:t>
              </m:r>
              <m:r>
                <m:t>25</m:t>
              </m:r>
              <m:r>
                <m:rPr>
                  <m:sty m:val="p"/>
                </m:rPr>
                <m:t>)</m:t>
              </m:r>
            </m:oMath>
          </w:p>
        </w:tc>
        <w:tc>
          <w:tcPr/>
          <w:p>
            <w:pPr>
              <w:pStyle w:val="Compact"/>
              <w:jc w:val="right"/>
            </w:pPr>
            <w:r>
              <w:t xml:space="preserve">0</w:t>
            </w:r>
          </w:p>
        </w:tc>
        <w:tc>
          <w:tcPr/>
          <w:p>
            <w:pPr>
              <w:pStyle w:val="Compact"/>
              <w:jc w:val="right"/>
            </w:pPr>
            <w:r>
              <w:t xml:space="preserve">0.00</w:t>
            </w:r>
          </w:p>
        </w:tc>
        <w:tc>
          <w:tcPr/>
          <w:p>
            <w:pPr>
              <w:pStyle w:val="Compact"/>
              <w:jc w:val="right"/>
            </w:pPr>
            <w:r>
              <w:t xml:space="preserve">5</w:t>
            </w:r>
          </w:p>
        </w:tc>
        <w:tc>
          <w:tcPr/>
          <w:p>
            <w:pPr>
              <w:pStyle w:val="Compact"/>
              <w:jc w:val="right"/>
            </w:pPr>
            <w:r>
              <w:t xml:space="preserve">0.00</w:t>
            </w:r>
          </w:p>
        </w:tc>
      </w:tr>
      <w:tr>
        <w:tc>
          <w:tcPr/>
          <w:p>
            <w:pPr>
              <w:pStyle w:val="Compact"/>
            </w:pPr>
            <m:oMath>
              <m:d>
                <m:dPr>
                  <m:begChr m:val="["/>
                  <m:sepChr m:val=""/>
                  <m:endChr m:val="]"/>
                  <m:grow/>
                </m:dPr>
                <m:e>
                  <m:r>
                    <m:t>25</m:t>
                  </m:r>
                  <m:r>
                    <m:rPr>
                      <m:sty m:val="p"/>
                    </m:rPr>
                    <m:t>,</m:t>
                  </m:r>
                  <m:r>
                    <m:t>30</m:t>
                  </m:r>
                </m:e>
              </m:d>
            </m:oMath>
          </w:p>
        </w:tc>
        <w:tc>
          <w:tcPr/>
          <w:p>
            <w:pPr>
              <w:pStyle w:val="Compact"/>
              <w:jc w:val="right"/>
            </w:pPr>
            <w:r>
              <w:t xml:space="preserve">1</w:t>
            </w:r>
          </w:p>
        </w:tc>
        <w:tc>
          <w:tcPr/>
          <w:p>
            <w:pPr>
              <w:pStyle w:val="Compact"/>
              <w:jc w:val="right"/>
            </w:pPr>
            <w:r>
              <w:t xml:space="preserve">0.10</w:t>
            </w:r>
          </w:p>
        </w:tc>
        <w:tc>
          <w:tcPr/>
          <w:p>
            <w:pPr>
              <w:pStyle w:val="Compact"/>
              <w:jc w:val="right"/>
            </w:pPr>
            <w:r>
              <w:t xml:space="preserve">5</w:t>
            </w:r>
          </w:p>
        </w:tc>
        <w:tc>
          <w:tcPr/>
          <w:p>
            <w:pPr>
              <w:pStyle w:val="Compact"/>
              <w:jc w:val="right"/>
            </w:pPr>
            <w:r>
              <w:t xml:space="preserve">0.02</w:t>
            </w:r>
          </w:p>
        </w:tc>
      </w:tr>
    </w:tbl>
    <w:p>
      <w:pPr>
        <w:pStyle w:val="BodyText"/>
      </w:pPr>
      <w:r>
        <w:t xml:space="preserve">Moda është 13.</w:t>
      </w:r>
    </w:p>
    <w:p>
      <w:pPr>
        <w:pStyle w:val="BodyText"/>
      </w:pPr>
      <w:r>
        <w:rPr>
          <w:b/>
          <w:bCs/>
        </w:rPr>
        <w:t xml:space="preserve">Zhvillo llogaritjen</w:t>
      </w:r>
    </w:p>
    <w:p>
      <w:pPr>
        <w:pStyle w:val="BodyText"/>
      </w:pPr>
      <w:r>
        <w:t xml:space="preserve">Përmbledhja me pesë numra është minimumi 11,</w:t>
      </w:r>
      <w:r>
        <w:t xml:space="preserve"> </w:t>
      </w:r>
      <m:oMath>
        <m:sSub>
          <m:e>
            <m:r>
              <m:t>Q</m:t>
            </m:r>
          </m:e>
          <m:sub>
            <m:r>
              <m:t>1</m:t>
            </m:r>
          </m:sub>
        </m:sSub>
        <m:r>
          <m:rPr>
            <m:sty m:val="p"/>
          </m:rPr>
          <m:t>=</m:t>
        </m:r>
        <m:r>
          <m:t>13</m:t>
        </m:r>
      </m:oMath>
      <w:r>
        <w:t xml:space="preserve">, mediana</w:t>
      </w:r>
      <w:r>
        <w:t xml:space="preserve"> </w:t>
      </w:r>
      <m:oMath>
        <m:d>
          <m:dPr>
            <m:begChr m:val="("/>
            <m:sepChr m:val=""/>
            <m:endChr m:val=")"/>
            <m:grow/>
          </m:dPr>
          <m:e>
            <m:r>
              <m:t>14</m:t>
            </m:r>
            <m:r>
              <m:rPr>
                <m:sty m:val="p"/>
              </m:rPr>
              <m:t>+</m:t>
            </m:r>
            <m:r>
              <m:t>15</m:t>
            </m:r>
          </m:e>
        </m:d>
        <m:r>
          <m:rPr>
            <m:sty m:val="p"/>
          </m:rPr>
          <m:t>/</m:t>
        </m:r>
        <m:r>
          <m:t>2</m:t>
        </m:r>
        <m:r>
          <m:rPr>
            <m:sty m:val="p"/>
          </m:rPr>
          <m:t>=</m:t>
        </m:r>
        <m:r>
          <m:t>14.5</m:t>
        </m:r>
      </m:oMath>
      <w:r>
        <w:t xml:space="preserve">,</w:t>
      </w:r>
      <w:r>
        <w:t xml:space="preserve"> </w:t>
      </w:r>
      <m:oMath>
        <m:sSub>
          <m:e>
            <m:r>
              <m:t>Q</m:t>
            </m:r>
          </m:e>
          <m:sub>
            <m:r>
              <m:t>3</m:t>
            </m:r>
          </m:sub>
        </m:sSub>
        <m:r>
          <m:rPr>
            <m:sty m:val="p"/>
          </m:rPr>
          <m:t>=</m:t>
        </m:r>
        <m:r>
          <m:t>17</m:t>
        </m:r>
      </m:oMath>
      <w:r>
        <w:t xml:space="preserve"> </w:t>
      </w:r>
      <w:r>
        <w:t xml:space="preserve">dhe maksimumi 27.</w:t>
      </w:r>
    </w:p>
    <w:p>
      <w:pPr>
        <w:pStyle w:val="BodyText"/>
      </w:pPr>
      <w:r>
        <w:t xml:space="preserve">Prandaj</w:t>
      </w:r>
      <w:r>
        <w:t xml:space="preserve"> </w:t>
      </w:r>
      <m:oMath>
        <m:r>
          <m:rPr>
            <m:sty m:val="p"/>
          </m:rPr>
          <m:t>I</m:t>
        </m:r>
        <m:r>
          <m:rPr>
            <m:sty m:val="p"/>
          </m:rPr>
          <m:t>Q</m:t>
        </m:r>
        <m:r>
          <m:rPr>
            <m:sty m:val="p"/>
          </m:rPr>
          <m:t>R</m:t>
        </m:r>
        <m:r>
          <m:rPr>
            <m:sty m:val="p"/>
          </m:rPr>
          <m:t>=</m:t>
        </m:r>
        <m:r>
          <m:t>17</m:t>
        </m:r>
        <m:r>
          <m:rPr>
            <m:sty m:val="p"/>
          </m:rPr>
          <m:t>−</m:t>
        </m:r>
        <m:r>
          <m:t>13</m:t>
        </m:r>
        <m:r>
          <m:rPr>
            <m:sty m:val="p"/>
          </m:rPr>
          <m:t>=</m:t>
        </m:r>
        <m:r>
          <m:t>4</m:t>
        </m:r>
      </m:oMath>
      <w:r>
        <w:t xml:space="preserve">.</w:t>
      </w:r>
    </w:p>
    <w:p>
      <w:pPr>
        <w:pStyle w:val="BodyText"/>
      </w:pPr>
      <w:r>
        <w:rPr>
          <w:b/>
          <w:bCs/>
        </w:rPr>
        <w:t xml:space="preserve">Interpreto dhe kontrollo rezultatin</w:t>
      </w:r>
    </w:p>
    <w:p>
      <w:pPr>
        <w:pStyle w:val="BodyText"/>
      </w:pPr>
      <w:r>
        <w:t xml:space="preserve">Kufijtë janë</w:t>
      </w:r>
      <w:r>
        <w:t xml:space="preserve"> </w:t>
      </w:r>
      <m:oMath>
        <m:r>
          <m:t>13</m:t>
        </m:r>
        <m:r>
          <m:rPr>
            <m:sty m:val="p"/>
          </m:rPr>
          <m:t>−</m:t>
        </m:r>
        <m:r>
          <m:t>1.5</m:t>
        </m:r>
        <m:d>
          <m:dPr>
            <m:begChr m:val="("/>
            <m:sepChr m:val=""/>
            <m:endChr m:val=")"/>
            <m:grow/>
          </m:dPr>
          <m:e>
            <m:r>
              <m:t>4</m:t>
            </m:r>
          </m:e>
        </m:d>
        <m:r>
          <m:rPr>
            <m:sty m:val="p"/>
          </m:rPr>
          <m:t>=</m:t>
        </m:r>
        <m:r>
          <m:t>7</m:t>
        </m:r>
      </m:oMath>
      <w:r>
        <w:t xml:space="preserve"> </w:t>
      </w:r>
      <w:r>
        <w:t xml:space="preserve">dhe</w:t>
      </w:r>
      <w:r>
        <w:t xml:space="preserve"> </w:t>
      </w:r>
      <m:oMath>
        <m:r>
          <m:t>17</m:t>
        </m:r>
        <m:r>
          <m:rPr>
            <m:sty m:val="p"/>
          </m:rPr>
          <m:t>+</m:t>
        </m:r>
        <m:r>
          <m:t>1.5</m:t>
        </m:r>
        <m:d>
          <m:dPr>
            <m:begChr m:val="("/>
            <m:sepChr m:val=""/>
            <m:endChr m:val=")"/>
            <m:grow/>
          </m:dPr>
          <m:e>
            <m:r>
              <m:t>4</m:t>
            </m:r>
          </m:e>
        </m:d>
        <m:r>
          <m:rPr>
            <m:sty m:val="p"/>
          </m:rPr>
          <m:t>=</m:t>
        </m:r>
        <m:r>
          <m:t>23</m:t>
        </m:r>
      </m:oMath>
      <w:r>
        <w:t xml:space="preserve">.</w:t>
      </w:r>
    </w:p>
    <w:p>
      <w:pPr>
        <w:pStyle w:val="BodyText"/>
      </w:pPr>
      <w:r>
        <w:t xml:space="preserve">Mustaqet e Tukey-t përfundojnë në 11 dhe 18; 27 sinjalizohet.</w:t>
      </w:r>
    </w:p>
    <w:p>
      <w:pPr>
        <w:pStyle w:val="BodyText"/>
      </w:pPr>
      <w:r>
        <w:t xml:space="preserve">Klasa e zbrazët 20–25 e bën të qartë veçimin e vlerës së lartë në histogram; diagrami kuti-me-mustaqe e përmbledh në mënyrë të ngjeshur këtë veçim.</w:t>
      </w:r>
    </w:p>
    <w:bookmarkEnd w:id="165"/>
    <w:bookmarkStart w:id="166" w:name="Xca595d4ef35da3139fb1b1378ed54484dae6702"/>
    <w:p>
      <w:pPr>
        <w:pStyle w:val="Heading3"/>
      </w:pPr>
      <w:r>
        <w:rPr>
          <w:rStyle w:val="VerbatimChar"/>
        </w:rPr>
        <w:t xml:space="preserve">T01-A14-V03</w:t>
      </w:r>
      <w:r>
        <w:t xml:space="preserve">: Kohët e plotësimit të anketës komunitare</w:t>
      </w:r>
    </w:p>
    <w:p>
      <w:pPr>
        <w:pStyle w:val="FirstParagraph"/>
      </w:pPr>
      <w:r>
        <w:rPr>
          <w:b/>
          <w:bCs/>
        </w:rPr>
        <w:t xml:space="preserve">Përgatit llogaritjen</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Klasa</w:t>
            </w:r>
          </w:p>
        </w:tc>
        <w:tc>
          <w:tcPr/>
          <w:p>
            <w:pPr>
              <w:pStyle w:val="Compact"/>
              <w:jc w:val="right"/>
            </w:pPr>
            <m:oMath>
              <m:sSub>
                <m:e>
                  <m:r>
                    <m:t>n</m:t>
                  </m:r>
                </m:e>
                <m:sub>
                  <m:r>
                    <m:t>j</m:t>
                  </m:r>
                </m:sub>
              </m:sSub>
            </m:oMath>
          </w:p>
        </w:tc>
        <w:tc>
          <w:tcPr/>
          <w:p>
            <w:pPr>
              <w:pStyle w:val="Compact"/>
              <w:jc w:val="right"/>
            </w:pPr>
            <m:oMath>
              <m:sSub>
                <m:e>
                  <m:r>
                    <m:t>p</m:t>
                  </m:r>
                </m:e>
                <m:sub>
                  <m:r>
                    <m:t>j</m:t>
                  </m:r>
                </m:sub>
              </m:sSub>
            </m:oMath>
          </w:p>
        </w:tc>
        <w:tc>
          <w:tcPr/>
          <w:p>
            <w:pPr>
              <w:pStyle w:val="Compact"/>
              <w:jc w:val="right"/>
            </w:pPr>
            <w:r>
              <w:t xml:space="preserve">Gjerësia</w:t>
            </w:r>
          </w:p>
        </w:tc>
        <w:tc>
          <w:tcPr/>
          <w:p>
            <w:pPr>
              <w:pStyle w:val="Compact"/>
              <w:jc w:val="right"/>
            </w:pPr>
            <m:oMath>
              <m:sSub>
                <m:e>
                  <m:r>
                    <m:t>h</m:t>
                  </m:r>
                </m:e>
                <m:sub>
                  <m:r>
                    <m:t>j</m:t>
                  </m:r>
                </m:sub>
              </m:sSub>
            </m:oMath>
          </w:p>
        </w:tc>
      </w:tr>
      <w:tr>
        <w:tc>
          <w:tcPr/>
          <w:p>
            <w:pPr>
              <w:pStyle w:val="Compact"/>
            </w:pPr>
            <m:oMath>
              <m:r>
                <m:rPr>
                  <m:sty m:val="p"/>
                </m:rPr>
                <m:t>[</m:t>
              </m:r>
              <m:r>
                <m:t>20</m:t>
              </m:r>
              <m:r>
                <m:rPr>
                  <m:sty m:val="p"/>
                </m:rPr>
                <m:t>,</m:t>
              </m:r>
              <m:r>
                <m:t>25</m:t>
              </m:r>
              <m:r>
                <m:rPr>
                  <m:sty m:val="p"/>
                </m:rPr>
                <m:t>)</m:t>
              </m:r>
            </m:oMath>
          </w:p>
        </w:tc>
        <w:tc>
          <w:tcPr/>
          <w:p>
            <w:pPr>
              <w:pStyle w:val="Compact"/>
              <w:jc w:val="right"/>
            </w:pPr>
            <w:r>
              <w:t xml:space="preserve">6</w:t>
            </w:r>
          </w:p>
        </w:tc>
        <w:tc>
          <w:tcPr/>
          <w:p>
            <w:pPr>
              <w:pStyle w:val="Compact"/>
              <w:jc w:val="right"/>
            </w:pPr>
            <w:r>
              <w:t xml:space="preserve">0.60</w:t>
            </w:r>
          </w:p>
        </w:tc>
        <w:tc>
          <w:tcPr/>
          <w:p>
            <w:pPr>
              <w:pStyle w:val="Compact"/>
              <w:jc w:val="right"/>
            </w:pPr>
            <w:r>
              <w:t xml:space="preserve">5</w:t>
            </w:r>
          </w:p>
        </w:tc>
        <w:tc>
          <w:tcPr/>
          <w:p>
            <w:pPr>
              <w:pStyle w:val="Compact"/>
              <w:jc w:val="right"/>
            </w:pPr>
            <w:r>
              <w:t xml:space="preserve">0.12</w:t>
            </w:r>
          </w:p>
        </w:tc>
      </w:tr>
      <w:tr>
        <w:tc>
          <w:tcPr/>
          <w:p>
            <w:pPr>
              <w:pStyle w:val="Compact"/>
            </w:pPr>
            <m:oMath>
              <m:r>
                <m:rPr>
                  <m:sty m:val="p"/>
                </m:rPr>
                <m:t>[</m:t>
              </m:r>
              <m:r>
                <m:t>25</m:t>
              </m:r>
              <m:r>
                <m:rPr>
                  <m:sty m:val="p"/>
                </m:rPr>
                <m:t>,</m:t>
              </m:r>
              <m:r>
                <m:t>30</m:t>
              </m:r>
              <m:r>
                <m:rPr>
                  <m:sty m:val="p"/>
                </m:rPr>
                <m:t>)</m:t>
              </m:r>
            </m:oMath>
          </w:p>
        </w:tc>
        <w:tc>
          <w:tcPr/>
          <w:p>
            <w:pPr>
              <w:pStyle w:val="Compact"/>
              <w:jc w:val="right"/>
            </w:pPr>
            <w:r>
              <w:t xml:space="preserve">3</w:t>
            </w:r>
          </w:p>
        </w:tc>
        <w:tc>
          <w:tcPr/>
          <w:p>
            <w:pPr>
              <w:pStyle w:val="Compact"/>
              <w:jc w:val="right"/>
            </w:pPr>
            <w:r>
              <w:t xml:space="preserve">0.30</w:t>
            </w:r>
          </w:p>
        </w:tc>
        <w:tc>
          <w:tcPr/>
          <w:p>
            <w:pPr>
              <w:pStyle w:val="Compact"/>
              <w:jc w:val="right"/>
            </w:pPr>
            <w:r>
              <w:t xml:space="preserve">5</w:t>
            </w:r>
          </w:p>
        </w:tc>
        <w:tc>
          <w:tcPr/>
          <w:p>
            <w:pPr>
              <w:pStyle w:val="Compact"/>
              <w:jc w:val="right"/>
            </w:pPr>
            <w:r>
              <w:t xml:space="preserve">0.06</w:t>
            </w:r>
          </w:p>
        </w:tc>
      </w:tr>
      <w:tr>
        <w:tc>
          <w:tcPr/>
          <w:p>
            <w:pPr>
              <w:pStyle w:val="Compact"/>
            </w:pPr>
            <m:oMath>
              <m:r>
                <m:rPr>
                  <m:sty m:val="p"/>
                </m:rPr>
                <m:t>[</m:t>
              </m:r>
              <m:r>
                <m:t>30</m:t>
              </m:r>
              <m:r>
                <m:rPr>
                  <m:sty m:val="p"/>
                </m:rPr>
                <m:t>,</m:t>
              </m:r>
              <m:r>
                <m:t>35</m:t>
              </m:r>
              <m:r>
                <m:rPr>
                  <m:sty m:val="p"/>
                </m:rPr>
                <m:t>)</m:t>
              </m:r>
            </m:oMath>
          </w:p>
        </w:tc>
        <w:tc>
          <w:tcPr/>
          <w:p>
            <w:pPr>
              <w:pStyle w:val="Compact"/>
              <w:jc w:val="right"/>
            </w:pPr>
            <w:r>
              <w:t xml:space="preserve">0</w:t>
            </w:r>
          </w:p>
        </w:tc>
        <w:tc>
          <w:tcPr/>
          <w:p>
            <w:pPr>
              <w:pStyle w:val="Compact"/>
              <w:jc w:val="right"/>
            </w:pPr>
            <w:r>
              <w:t xml:space="preserve">0.00</w:t>
            </w:r>
          </w:p>
        </w:tc>
        <w:tc>
          <w:tcPr/>
          <w:p>
            <w:pPr>
              <w:pStyle w:val="Compact"/>
              <w:jc w:val="right"/>
            </w:pPr>
            <w:r>
              <w:t xml:space="preserve">5</w:t>
            </w:r>
          </w:p>
        </w:tc>
        <w:tc>
          <w:tcPr/>
          <w:p>
            <w:pPr>
              <w:pStyle w:val="Compact"/>
              <w:jc w:val="right"/>
            </w:pPr>
            <w:r>
              <w:t xml:space="preserve">0.00</w:t>
            </w:r>
          </w:p>
        </w:tc>
      </w:tr>
      <w:tr>
        <w:tc>
          <w:tcPr/>
          <w:p>
            <w:pPr>
              <w:pStyle w:val="Compact"/>
            </w:pPr>
            <m:oMath>
              <m:d>
                <m:dPr>
                  <m:begChr m:val="["/>
                  <m:sepChr m:val=""/>
                  <m:endChr m:val="]"/>
                  <m:grow/>
                </m:dPr>
                <m:e>
                  <m:r>
                    <m:t>35</m:t>
                  </m:r>
                  <m:r>
                    <m:rPr>
                      <m:sty m:val="p"/>
                    </m:rPr>
                    <m:t>,</m:t>
                  </m:r>
                  <m:r>
                    <m:t>40</m:t>
                  </m:r>
                </m:e>
              </m:d>
            </m:oMath>
          </w:p>
        </w:tc>
        <w:tc>
          <w:tcPr/>
          <w:p>
            <w:pPr>
              <w:pStyle w:val="Compact"/>
              <w:jc w:val="right"/>
            </w:pPr>
            <w:r>
              <w:t xml:space="preserve">1</w:t>
            </w:r>
          </w:p>
        </w:tc>
        <w:tc>
          <w:tcPr/>
          <w:p>
            <w:pPr>
              <w:pStyle w:val="Compact"/>
              <w:jc w:val="right"/>
            </w:pPr>
            <w:r>
              <w:t xml:space="preserve">0.10</w:t>
            </w:r>
          </w:p>
        </w:tc>
        <w:tc>
          <w:tcPr/>
          <w:p>
            <w:pPr>
              <w:pStyle w:val="Compact"/>
              <w:jc w:val="right"/>
            </w:pPr>
            <w:r>
              <w:t xml:space="preserve">5</w:t>
            </w:r>
          </w:p>
        </w:tc>
        <w:tc>
          <w:tcPr/>
          <w:p>
            <w:pPr>
              <w:pStyle w:val="Compact"/>
              <w:jc w:val="right"/>
            </w:pPr>
            <w:r>
              <w:t xml:space="preserve">0.02</w:t>
            </w:r>
          </w:p>
        </w:tc>
      </w:tr>
    </w:tbl>
    <w:p>
      <w:pPr>
        <w:pStyle w:val="BodyText"/>
      </w:pPr>
      <w:r>
        <w:t xml:space="preserve">Mediana është</w:t>
      </w:r>
      <w:r>
        <w:t xml:space="preserve"> </w:t>
      </w:r>
      <m:oMath>
        <m:d>
          <m:dPr>
            <m:begChr m:val="("/>
            <m:sepChr m:val=""/>
            <m:endChr m:val=")"/>
            <m:grow/>
          </m:dPr>
          <m:e>
            <m:r>
              <m:t>23</m:t>
            </m:r>
            <m:r>
              <m:rPr>
                <m:sty m:val="p"/>
              </m:rPr>
              <m:t>+</m:t>
            </m:r>
            <m:r>
              <m:t>24</m:t>
            </m:r>
          </m:e>
        </m:d>
        <m:r>
          <m:rPr>
            <m:sty m:val="p"/>
          </m:rPr>
          <m:t>/</m:t>
        </m:r>
        <m:r>
          <m:t>2</m:t>
        </m:r>
        <m:r>
          <m:rPr>
            <m:sty m:val="p"/>
          </m:rPr>
          <m:t>=</m:t>
        </m:r>
        <m:r>
          <m:t>23.5</m:t>
        </m:r>
      </m:oMath>
      <w:r>
        <w:t xml:space="preserve">; moda është 23.</w:t>
      </w:r>
    </w:p>
    <w:p>
      <w:pPr>
        <w:pStyle w:val="BodyText"/>
      </w:pPr>
      <w:r>
        <w:rPr>
          <w:b/>
          <w:bCs/>
        </w:rPr>
        <w:t xml:space="preserve">Zhvillo llogaritjen</w:t>
      </w:r>
    </w:p>
    <w:p>
      <w:pPr>
        <w:pStyle w:val="BodyText"/>
      </w:pPr>
      <w:r>
        <w:t xml:space="preserve">Kuartilet janë</w:t>
      </w:r>
      <w:r>
        <w:t xml:space="preserve"> </w:t>
      </w:r>
      <m:oMath>
        <m:sSub>
          <m:e>
            <m:r>
              <m:t>Q</m:t>
            </m:r>
          </m:e>
          <m:sub>
            <m:r>
              <m:t>1</m:t>
            </m:r>
          </m:sub>
        </m:sSub>
        <m:r>
          <m:rPr>
            <m:sty m:val="p"/>
          </m:rPr>
          <m:t>=</m:t>
        </m:r>
        <m:r>
          <m:t>22</m:t>
        </m:r>
      </m:oMath>
      <w:r>
        <w:t xml:space="preserve"> </w:t>
      </w:r>
      <w:r>
        <w:t xml:space="preserve">dhe</w:t>
      </w:r>
      <w:r>
        <w:t xml:space="preserve"> </w:t>
      </w:r>
      <m:oMath>
        <m:sSub>
          <m:e>
            <m:r>
              <m:t>Q</m:t>
            </m:r>
          </m:e>
          <m:sub>
            <m:r>
              <m:t>3</m:t>
            </m:r>
          </m:sub>
        </m:sSub>
        <m:r>
          <m:rPr>
            <m:sty m:val="p"/>
          </m:rPr>
          <m:t>=</m:t>
        </m:r>
        <m:r>
          <m:t>26</m:t>
        </m:r>
      </m:oMath>
      <w:r>
        <w:t xml:space="preserve">, prandaj</w:t>
      </w:r>
      <w:r>
        <w:t xml:space="preserve"> </w:t>
      </w:r>
      <m:oMath>
        <m:r>
          <m:rPr>
            <m:sty m:val="p"/>
          </m:rPr>
          <m:t>I</m:t>
        </m:r>
        <m:r>
          <m:rPr>
            <m:sty m:val="p"/>
          </m:rPr>
          <m:t>Q</m:t>
        </m:r>
        <m:r>
          <m:rPr>
            <m:sty m:val="p"/>
          </m:rPr>
          <m:t>R</m:t>
        </m:r>
        <m:r>
          <m:rPr>
            <m:sty m:val="p"/>
          </m:rPr>
          <m:t>=</m:t>
        </m:r>
        <m:r>
          <m:t>4</m:t>
        </m:r>
      </m:oMath>
      <w:r>
        <w:t xml:space="preserve">.</w:t>
      </w:r>
    </w:p>
    <w:p>
      <w:pPr>
        <w:pStyle w:val="BodyText"/>
      </w:pPr>
      <w:r>
        <w:t xml:space="preserve">Kufijtë janë 16 dhe 32.</w:t>
      </w:r>
    </w:p>
    <w:p>
      <w:pPr>
        <w:pStyle w:val="BodyText"/>
      </w:pPr>
      <w:r>
        <w:rPr>
          <w:b/>
          <w:bCs/>
        </w:rPr>
        <w:t xml:space="preserve">Interpreto dhe kontrollo rezultatin</w:t>
      </w:r>
    </w:p>
    <w:p>
      <w:pPr>
        <w:pStyle w:val="BodyText"/>
      </w:pPr>
      <w:r>
        <w:t xml:space="preserve">Mustaqet e Tukey-t përfundojnë në 20 dhe 27; 36 sinjalizohet mbi kufirin e sipërm.</w:t>
      </w:r>
    </w:p>
    <w:p>
      <w:pPr>
        <w:pStyle w:val="BodyText"/>
      </w:pPr>
      <w:r>
        <w:t xml:space="preserve">Të dy grafikët tregojnë një grupim të përqendruar poshtë dhe asimetri djathtas; asnjëri nuk vërteton një formë të shpërndarjes së popullatës.</w:t>
      </w:r>
    </w:p>
    <w:bookmarkEnd w:id="166"/>
    <w:bookmarkStart w:id="167" w:name="Xb056b1df5a0eb1fb9b3e2401a8de8aadf7d360b"/>
    <w:p>
      <w:pPr>
        <w:pStyle w:val="Heading3"/>
      </w:pPr>
      <w:r>
        <w:rPr>
          <w:rStyle w:val="VerbatimChar"/>
        </w:rPr>
        <w:t xml:space="preserve">T01-A14-V04</w:t>
      </w:r>
      <w:r>
        <w:t xml:space="preserve">: Kohëzgjatjet e ndalesave në galeri</w:t>
      </w:r>
    </w:p>
    <w:p>
      <w:pPr>
        <w:pStyle w:val="FirstParagraph"/>
      </w:pPr>
      <w:r>
        <w:rPr>
          <w:b/>
          <w:bCs/>
        </w:rPr>
        <w:t xml:space="preserve">Përgatit llogaritjen</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Klasa</w:t>
            </w:r>
          </w:p>
        </w:tc>
        <w:tc>
          <w:tcPr/>
          <w:p>
            <w:pPr>
              <w:pStyle w:val="Compact"/>
              <w:jc w:val="right"/>
            </w:pPr>
            <m:oMath>
              <m:sSub>
                <m:e>
                  <m:r>
                    <m:t>n</m:t>
                  </m:r>
                </m:e>
                <m:sub>
                  <m:r>
                    <m:t>j</m:t>
                  </m:r>
                </m:sub>
              </m:sSub>
            </m:oMath>
          </w:p>
        </w:tc>
        <w:tc>
          <w:tcPr/>
          <w:p>
            <w:pPr>
              <w:pStyle w:val="Compact"/>
              <w:jc w:val="right"/>
            </w:pPr>
            <m:oMath>
              <m:sSub>
                <m:e>
                  <m:r>
                    <m:t>p</m:t>
                  </m:r>
                </m:e>
                <m:sub>
                  <m:r>
                    <m:t>j</m:t>
                  </m:r>
                </m:sub>
              </m:sSub>
            </m:oMath>
          </w:p>
        </w:tc>
        <w:tc>
          <w:tcPr/>
          <w:p>
            <w:pPr>
              <w:pStyle w:val="Compact"/>
              <w:jc w:val="right"/>
            </w:pPr>
            <w:r>
              <w:t xml:space="preserve">Gjerësia</w:t>
            </w:r>
          </w:p>
        </w:tc>
        <w:tc>
          <w:tcPr/>
          <w:p>
            <w:pPr>
              <w:pStyle w:val="Compact"/>
              <w:jc w:val="right"/>
            </w:pPr>
            <m:oMath>
              <m:sSub>
                <m:e>
                  <m:r>
                    <m:t>h</m:t>
                  </m:r>
                </m:e>
                <m:sub>
                  <m:r>
                    <m:t>j</m:t>
                  </m:r>
                </m:sub>
              </m:sSub>
            </m:oMath>
          </w:p>
        </w:tc>
      </w:tr>
      <w:tr>
        <w:tc>
          <w:tcPr/>
          <w:p>
            <w:pPr>
              <w:pStyle w:val="Compact"/>
            </w:pPr>
            <m:oMath>
              <m:r>
                <m:rPr>
                  <m:sty m:val="p"/>
                </m:rPr>
                <m:t>[</m:t>
              </m:r>
              <m:r>
                <m:t>5</m:t>
              </m:r>
              <m:r>
                <m:rPr>
                  <m:sty m:val="p"/>
                </m:rPr>
                <m:t>,</m:t>
              </m:r>
              <m:r>
                <m:t>10</m:t>
              </m:r>
              <m:r>
                <m:rPr>
                  <m:sty m:val="p"/>
                </m:rPr>
                <m:t>)</m:t>
              </m:r>
            </m:oMath>
          </w:p>
        </w:tc>
        <w:tc>
          <w:tcPr/>
          <w:p>
            <w:pPr>
              <w:pStyle w:val="Compact"/>
              <w:jc w:val="right"/>
            </w:pPr>
            <w:r>
              <w:t xml:space="preserve">6</w:t>
            </w:r>
          </w:p>
        </w:tc>
        <w:tc>
          <w:tcPr/>
          <w:p>
            <w:pPr>
              <w:pStyle w:val="Compact"/>
              <w:jc w:val="right"/>
            </w:pPr>
            <w:r>
              <w:t xml:space="preserve">0.60</w:t>
            </w:r>
          </w:p>
        </w:tc>
        <w:tc>
          <w:tcPr/>
          <w:p>
            <w:pPr>
              <w:pStyle w:val="Compact"/>
              <w:jc w:val="right"/>
            </w:pPr>
            <w:r>
              <w:t xml:space="preserve">5</w:t>
            </w:r>
          </w:p>
        </w:tc>
        <w:tc>
          <w:tcPr/>
          <w:p>
            <w:pPr>
              <w:pStyle w:val="Compact"/>
              <w:jc w:val="right"/>
            </w:pPr>
            <w:r>
              <w:t xml:space="preserve">0.12</w:t>
            </w:r>
          </w:p>
        </w:tc>
      </w:tr>
      <w:tr>
        <w:tc>
          <w:tcPr/>
          <w:p>
            <w:pPr>
              <w:pStyle w:val="Compact"/>
            </w:pPr>
            <m:oMath>
              <m:r>
                <m:rPr>
                  <m:sty m:val="p"/>
                </m:rPr>
                <m:t>[</m:t>
              </m:r>
              <m:r>
                <m:t>10</m:t>
              </m:r>
              <m:r>
                <m:rPr>
                  <m:sty m:val="p"/>
                </m:rPr>
                <m:t>,</m:t>
              </m:r>
              <m:r>
                <m:t>15</m:t>
              </m:r>
              <m:r>
                <m:rPr>
                  <m:sty m:val="p"/>
                </m:rPr>
                <m:t>)</m:t>
              </m:r>
            </m:oMath>
          </w:p>
        </w:tc>
        <w:tc>
          <w:tcPr/>
          <w:p>
            <w:pPr>
              <w:pStyle w:val="Compact"/>
              <w:jc w:val="right"/>
            </w:pPr>
            <w:r>
              <w:t xml:space="preserve">3</w:t>
            </w:r>
          </w:p>
        </w:tc>
        <w:tc>
          <w:tcPr/>
          <w:p>
            <w:pPr>
              <w:pStyle w:val="Compact"/>
              <w:jc w:val="right"/>
            </w:pPr>
            <w:r>
              <w:t xml:space="preserve">0.30</w:t>
            </w:r>
          </w:p>
        </w:tc>
        <w:tc>
          <w:tcPr/>
          <w:p>
            <w:pPr>
              <w:pStyle w:val="Compact"/>
              <w:jc w:val="right"/>
            </w:pPr>
            <w:r>
              <w:t xml:space="preserve">5</w:t>
            </w:r>
          </w:p>
        </w:tc>
        <w:tc>
          <w:tcPr/>
          <w:p>
            <w:pPr>
              <w:pStyle w:val="Compact"/>
              <w:jc w:val="right"/>
            </w:pPr>
            <w:r>
              <w:t xml:space="preserve">0.06</w:t>
            </w:r>
          </w:p>
        </w:tc>
      </w:tr>
      <w:tr>
        <w:tc>
          <w:tcPr/>
          <w:p>
            <w:pPr>
              <w:pStyle w:val="Compact"/>
            </w:pPr>
            <m:oMath>
              <m:r>
                <m:rPr>
                  <m:sty m:val="p"/>
                </m:rPr>
                <m:t>[</m:t>
              </m:r>
              <m:r>
                <m:t>15</m:t>
              </m:r>
              <m:r>
                <m:rPr>
                  <m:sty m:val="p"/>
                </m:rPr>
                <m:t>,</m:t>
              </m:r>
              <m:r>
                <m:t>20</m:t>
              </m:r>
              <m:r>
                <m:rPr>
                  <m:sty m:val="p"/>
                </m:rPr>
                <m:t>)</m:t>
              </m:r>
            </m:oMath>
          </w:p>
        </w:tc>
        <w:tc>
          <w:tcPr/>
          <w:p>
            <w:pPr>
              <w:pStyle w:val="Compact"/>
              <w:jc w:val="right"/>
            </w:pPr>
            <w:r>
              <w:t xml:space="preserve">0</w:t>
            </w:r>
          </w:p>
        </w:tc>
        <w:tc>
          <w:tcPr/>
          <w:p>
            <w:pPr>
              <w:pStyle w:val="Compact"/>
              <w:jc w:val="right"/>
            </w:pPr>
            <w:r>
              <w:t xml:space="preserve">0.00</w:t>
            </w:r>
          </w:p>
        </w:tc>
        <w:tc>
          <w:tcPr/>
          <w:p>
            <w:pPr>
              <w:pStyle w:val="Compact"/>
              <w:jc w:val="right"/>
            </w:pPr>
            <w:r>
              <w:t xml:space="preserve">5</w:t>
            </w:r>
          </w:p>
        </w:tc>
        <w:tc>
          <w:tcPr/>
          <w:p>
            <w:pPr>
              <w:pStyle w:val="Compact"/>
              <w:jc w:val="right"/>
            </w:pPr>
            <w:r>
              <w:t xml:space="preserve">0.00</w:t>
            </w:r>
          </w:p>
        </w:tc>
      </w:tr>
      <w:tr>
        <w:tc>
          <w:tcPr/>
          <w:p>
            <w:pPr>
              <w:pStyle w:val="Compact"/>
            </w:pPr>
            <m:oMath>
              <m:d>
                <m:dPr>
                  <m:begChr m:val="["/>
                  <m:sepChr m:val=""/>
                  <m:endChr m:val="]"/>
                  <m:grow/>
                </m:dPr>
                <m:e>
                  <m:r>
                    <m:t>20</m:t>
                  </m:r>
                  <m:r>
                    <m:rPr>
                      <m:sty m:val="p"/>
                    </m:rPr>
                    <m:t>,</m:t>
                  </m:r>
                  <m:r>
                    <m:t>25</m:t>
                  </m:r>
                </m:e>
              </m:d>
            </m:oMath>
          </w:p>
        </w:tc>
        <w:tc>
          <w:tcPr/>
          <w:p>
            <w:pPr>
              <w:pStyle w:val="Compact"/>
              <w:jc w:val="right"/>
            </w:pPr>
            <w:r>
              <w:t xml:space="preserve">1</w:t>
            </w:r>
          </w:p>
        </w:tc>
        <w:tc>
          <w:tcPr/>
          <w:p>
            <w:pPr>
              <w:pStyle w:val="Compact"/>
              <w:jc w:val="right"/>
            </w:pPr>
            <w:r>
              <w:t xml:space="preserve">0.10</w:t>
            </w:r>
          </w:p>
        </w:tc>
        <w:tc>
          <w:tcPr/>
          <w:p>
            <w:pPr>
              <w:pStyle w:val="Compact"/>
              <w:jc w:val="right"/>
            </w:pPr>
            <w:r>
              <w:t xml:space="preserve">5</w:t>
            </w:r>
          </w:p>
        </w:tc>
        <w:tc>
          <w:tcPr/>
          <w:p>
            <w:pPr>
              <w:pStyle w:val="Compact"/>
              <w:jc w:val="right"/>
            </w:pPr>
            <w:r>
              <w:t xml:space="preserve">0.02</w:t>
            </w:r>
          </w:p>
        </w:tc>
      </w:tr>
    </w:tbl>
    <w:p>
      <w:pPr>
        <w:pStyle w:val="BodyText"/>
      </w:pPr>
      <w:r>
        <w:rPr>
          <w:b/>
          <w:bCs/>
        </w:rPr>
        <w:t xml:space="preserve">Zhvillo llogaritjen</w:t>
      </w:r>
    </w:p>
    <w:p>
      <w:pPr>
        <w:pStyle w:val="BodyText"/>
      </w:pPr>
      <w:r>
        <w:t xml:space="preserve">Mediana është</w:t>
      </w:r>
      <w:r>
        <w:t xml:space="preserve"> </w:t>
      </w:r>
      <m:oMath>
        <m:d>
          <m:dPr>
            <m:begChr m:val="("/>
            <m:sepChr m:val=""/>
            <m:endChr m:val=")"/>
            <m:grow/>
          </m:dPr>
          <m:e>
            <m:r>
              <m:t>8</m:t>
            </m:r>
            <m:r>
              <m:rPr>
                <m:sty m:val="p"/>
              </m:rPr>
              <m:t>+</m:t>
            </m:r>
            <m:r>
              <m:t>9</m:t>
            </m:r>
          </m:e>
        </m:d>
        <m:r>
          <m:rPr>
            <m:sty m:val="p"/>
          </m:rPr>
          <m:t>/</m:t>
        </m:r>
        <m:r>
          <m:t>2</m:t>
        </m:r>
        <m:r>
          <m:rPr>
            <m:sty m:val="p"/>
          </m:rPr>
          <m:t>=</m:t>
        </m:r>
        <m:r>
          <m:t>8.5</m:t>
        </m:r>
      </m:oMath>
      <w:r>
        <w:t xml:space="preserve"> </w:t>
      </w:r>
      <w:r>
        <w:t xml:space="preserve">dhe 7 është moda.</w:t>
      </w:r>
    </w:p>
    <w:p>
      <w:pPr>
        <w:pStyle w:val="BodyText"/>
      </w:pPr>
      <w:r>
        <w:t xml:space="preserve">Me</w:t>
      </w:r>
      <w:r>
        <w:t xml:space="preserve"> </w:t>
      </w:r>
      <m:oMath>
        <m:sSub>
          <m:e>
            <m:r>
              <m:t>Q</m:t>
            </m:r>
          </m:e>
          <m:sub>
            <m:r>
              <m:t>1</m:t>
            </m:r>
          </m:sub>
        </m:sSub>
        <m:r>
          <m:rPr>
            <m:sty m:val="p"/>
          </m:rPr>
          <m:t>=</m:t>
        </m:r>
        <m:r>
          <m:t>7</m:t>
        </m:r>
      </m:oMath>
      <w:r>
        <w:t xml:space="preserve"> </w:t>
      </w:r>
      <w:r>
        <w:t xml:space="preserve">dhe</w:t>
      </w:r>
      <w:r>
        <w:t xml:space="preserve"> </w:t>
      </w:r>
      <m:oMath>
        <m:sSub>
          <m:e>
            <m:r>
              <m:t>Q</m:t>
            </m:r>
          </m:e>
          <m:sub>
            <m:r>
              <m:t>3</m:t>
            </m:r>
          </m:sub>
        </m:sSub>
        <m:r>
          <m:rPr>
            <m:sty m:val="p"/>
          </m:rPr>
          <m:t>=</m:t>
        </m:r>
        <m:r>
          <m:t>11</m:t>
        </m:r>
      </m:oMath>
      <w:r>
        <w:t xml:space="preserve">,</w:t>
      </w:r>
      <w:r>
        <w:t xml:space="preserve"> </w:t>
      </w:r>
      <m:oMath>
        <m:r>
          <m:rPr>
            <m:sty m:val="p"/>
          </m:rPr>
          <m:t>I</m:t>
        </m:r>
        <m:r>
          <m:rPr>
            <m:sty m:val="p"/>
          </m:rPr>
          <m:t>Q</m:t>
        </m:r>
        <m:r>
          <m:rPr>
            <m:sty m:val="p"/>
          </m:rPr>
          <m:t>R</m:t>
        </m:r>
        <m:r>
          <m:rPr>
            <m:sty m:val="p"/>
          </m:rPr>
          <m:t>=</m:t>
        </m:r>
        <m:r>
          <m:t>4</m:t>
        </m:r>
      </m:oMath>
      <w:r>
        <w:t xml:space="preserve">, kufiri i poshtëm është</w:t>
      </w:r>
      <w:r>
        <w:t xml:space="preserve"> </w:t>
      </w:r>
      <m:oMath>
        <m:r>
          <m:t>1</m:t>
        </m:r>
      </m:oMath>
      <w:r>
        <w:t xml:space="preserve"> </w:t>
      </w:r>
      <w:r>
        <w:t xml:space="preserve">dhe kufiri i sipërm është</w:t>
      </w:r>
      <w:r>
        <w:t xml:space="preserve"> </w:t>
      </w:r>
      <m:oMath>
        <m:r>
          <m:t>17</m:t>
        </m:r>
      </m:oMath>
      <w:r>
        <w:t xml:space="preserve">.</w:t>
      </w:r>
    </w:p>
    <w:p>
      <w:pPr>
        <w:pStyle w:val="BodyText"/>
      </w:pPr>
      <w:r>
        <w:rPr>
          <w:b/>
          <w:bCs/>
        </w:rPr>
        <w:t xml:space="preserve">Interpreto dhe kontrollo rezultatin</w:t>
      </w:r>
    </w:p>
    <w:p>
      <w:pPr>
        <w:pStyle w:val="BodyText"/>
      </w:pPr>
      <w:r>
        <w:t xml:space="preserve">Mustaqet e Tukey-t përfundojnë në 5 dhe 12; ndalesa prej 21 minutash identifikohet si vlerë e mundshme e veçuar.</w:t>
      </w:r>
    </w:p>
    <w:p>
      <w:pPr>
        <w:pStyle w:val="BodyText"/>
      </w:pPr>
      <w:r>
        <w:t xml:space="preserve">Histogrami nxjerr në pah klasën e zbrazët para vlerës 21; diagrami kuti-me-mustaqe përmbledh shpërhapjen e shprehur nga kuartilet dhe e shënon drejtpërdrejt vlerën e veçuar.</w:t>
      </w:r>
    </w:p>
    <w:bookmarkEnd w:id="167"/>
    <w:bookmarkStart w:id="168" w:name="X21dc67da70ed78bc3a070e772c7a23b71f105fd"/>
    <w:p>
      <w:pPr>
        <w:pStyle w:val="Heading3"/>
      </w:pPr>
      <w:r>
        <w:rPr>
          <w:rStyle w:val="VerbatimChar"/>
        </w:rPr>
        <w:t xml:space="preserve">T01-A14-V05</w:t>
      </w:r>
      <w:r>
        <w:t xml:space="preserve">: Numërimet ditore të katalogimit</w:t>
      </w:r>
    </w:p>
    <w:p>
      <w:pPr>
        <w:pStyle w:val="FirstParagraph"/>
      </w:pPr>
      <w:r>
        <w:rPr>
          <w:b/>
          <w:bCs/>
        </w:rPr>
        <w:t xml:space="preserve">Përgatit llogaritjen</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Klasa</w:t>
            </w:r>
          </w:p>
        </w:tc>
        <w:tc>
          <w:tcPr/>
          <w:p>
            <w:pPr>
              <w:pStyle w:val="Compact"/>
              <w:jc w:val="right"/>
            </w:pPr>
            <m:oMath>
              <m:sSub>
                <m:e>
                  <m:r>
                    <m:t>n</m:t>
                  </m:r>
                </m:e>
                <m:sub>
                  <m:r>
                    <m:t>j</m:t>
                  </m:r>
                </m:sub>
              </m:sSub>
            </m:oMath>
          </w:p>
        </w:tc>
        <w:tc>
          <w:tcPr/>
          <w:p>
            <w:pPr>
              <w:pStyle w:val="Compact"/>
              <w:jc w:val="right"/>
            </w:pPr>
            <m:oMath>
              <m:sSub>
                <m:e>
                  <m:r>
                    <m:t>p</m:t>
                  </m:r>
                </m:e>
                <m:sub>
                  <m:r>
                    <m:t>j</m:t>
                  </m:r>
                </m:sub>
              </m:sSub>
            </m:oMath>
          </w:p>
        </w:tc>
        <w:tc>
          <w:tcPr/>
          <w:p>
            <w:pPr>
              <w:pStyle w:val="Compact"/>
              <w:jc w:val="right"/>
            </w:pPr>
            <w:r>
              <w:t xml:space="preserve">Gjerësia</w:t>
            </w:r>
          </w:p>
        </w:tc>
        <w:tc>
          <w:tcPr/>
          <w:p>
            <w:pPr>
              <w:pStyle w:val="Compact"/>
              <w:jc w:val="right"/>
            </w:pPr>
            <m:oMath>
              <m:sSub>
                <m:e>
                  <m:r>
                    <m:t>h</m:t>
                  </m:r>
                </m:e>
                <m:sub>
                  <m:r>
                    <m:t>j</m:t>
                  </m:r>
                </m:sub>
              </m:sSub>
            </m:oMath>
          </w:p>
        </w:tc>
      </w:tr>
      <w:tr>
        <w:tc>
          <w:tcPr/>
          <w:p>
            <w:pPr>
              <w:pStyle w:val="Compact"/>
            </w:pPr>
            <m:oMath>
              <m:r>
                <m:rPr>
                  <m:sty m:val="p"/>
                </m:rPr>
                <m:t>[</m:t>
              </m:r>
              <m:r>
                <m:t>30</m:t>
              </m:r>
              <m:r>
                <m:rPr>
                  <m:sty m:val="p"/>
                </m:rPr>
                <m:t>,</m:t>
              </m:r>
              <m:r>
                <m:t>35</m:t>
              </m:r>
              <m:r>
                <m:rPr>
                  <m:sty m:val="p"/>
                </m:rPr>
                <m:t>)</m:t>
              </m:r>
            </m:oMath>
          </w:p>
        </w:tc>
        <w:tc>
          <w:tcPr/>
          <w:p>
            <w:pPr>
              <w:pStyle w:val="Compact"/>
              <w:jc w:val="right"/>
            </w:pPr>
            <w:r>
              <w:t xml:space="preserve">6</w:t>
            </w:r>
          </w:p>
        </w:tc>
        <w:tc>
          <w:tcPr/>
          <w:p>
            <w:pPr>
              <w:pStyle w:val="Compact"/>
              <w:jc w:val="right"/>
            </w:pPr>
            <w:r>
              <w:t xml:space="preserve">0.60</w:t>
            </w:r>
          </w:p>
        </w:tc>
        <w:tc>
          <w:tcPr/>
          <w:p>
            <w:pPr>
              <w:pStyle w:val="Compact"/>
              <w:jc w:val="right"/>
            </w:pPr>
            <w:r>
              <w:t xml:space="preserve">5</w:t>
            </w:r>
          </w:p>
        </w:tc>
        <w:tc>
          <w:tcPr/>
          <w:p>
            <w:pPr>
              <w:pStyle w:val="Compact"/>
              <w:jc w:val="right"/>
            </w:pPr>
            <w:r>
              <w:t xml:space="preserve">0.12</w:t>
            </w:r>
          </w:p>
        </w:tc>
      </w:tr>
      <w:tr>
        <w:tc>
          <w:tcPr/>
          <w:p>
            <w:pPr>
              <w:pStyle w:val="Compact"/>
            </w:pPr>
            <m:oMath>
              <m:r>
                <m:rPr>
                  <m:sty m:val="p"/>
                </m:rPr>
                <m:t>[</m:t>
              </m:r>
              <m:r>
                <m:t>35</m:t>
              </m:r>
              <m:r>
                <m:rPr>
                  <m:sty m:val="p"/>
                </m:rPr>
                <m:t>,</m:t>
              </m:r>
              <m:r>
                <m:t>40</m:t>
              </m:r>
              <m:r>
                <m:rPr>
                  <m:sty m:val="p"/>
                </m:rPr>
                <m:t>)</m:t>
              </m:r>
            </m:oMath>
          </w:p>
        </w:tc>
        <w:tc>
          <w:tcPr/>
          <w:p>
            <w:pPr>
              <w:pStyle w:val="Compact"/>
              <w:jc w:val="right"/>
            </w:pPr>
            <w:r>
              <w:t xml:space="preserve">3</w:t>
            </w:r>
          </w:p>
        </w:tc>
        <w:tc>
          <w:tcPr/>
          <w:p>
            <w:pPr>
              <w:pStyle w:val="Compact"/>
              <w:jc w:val="right"/>
            </w:pPr>
            <w:r>
              <w:t xml:space="preserve">0.30</w:t>
            </w:r>
          </w:p>
        </w:tc>
        <w:tc>
          <w:tcPr/>
          <w:p>
            <w:pPr>
              <w:pStyle w:val="Compact"/>
              <w:jc w:val="right"/>
            </w:pPr>
            <w:r>
              <w:t xml:space="preserve">5</w:t>
            </w:r>
          </w:p>
        </w:tc>
        <w:tc>
          <w:tcPr/>
          <w:p>
            <w:pPr>
              <w:pStyle w:val="Compact"/>
              <w:jc w:val="right"/>
            </w:pPr>
            <w:r>
              <w:t xml:space="preserve">0.06</w:t>
            </w:r>
          </w:p>
        </w:tc>
      </w:tr>
      <w:tr>
        <w:tc>
          <w:tcPr/>
          <w:p>
            <w:pPr>
              <w:pStyle w:val="Compact"/>
            </w:pPr>
            <m:oMath>
              <m:r>
                <m:rPr>
                  <m:sty m:val="p"/>
                </m:rPr>
                <m:t>[</m:t>
              </m:r>
              <m:r>
                <m:t>40</m:t>
              </m:r>
              <m:r>
                <m:rPr>
                  <m:sty m:val="p"/>
                </m:rPr>
                <m:t>,</m:t>
              </m:r>
              <m:r>
                <m:t>45</m:t>
              </m:r>
              <m:r>
                <m:rPr>
                  <m:sty m:val="p"/>
                </m:rPr>
                <m:t>)</m:t>
              </m:r>
            </m:oMath>
          </w:p>
        </w:tc>
        <w:tc>
          <w:tcPr/>
          <w:p>
            <w:pPr>
              <w:pStyle w:val="Compact"/>
              <w:jc w:val="right"/>
            </w:pPr>
            <w:r>
              <w:t xml:space="preserve">0</w:t>
            </w:r>
          </w:p>
        </w:tc>
        <w:tc>
          <w:tcPr/>
          <w:p>
            <w:pPr>
              <w:pStyle w:val="Compact"/>
              <w:jc w:val="right"/>
            </w:pPr>
            <w:r>
              <w:t xml:space="preserve">0.00</w:t>
            </w:r>
          </w:p>
        </w:tc>
        <w:tc>
          <w:tcPr/>
          <w:p>
            <w:pPr>
              <w:pStyle w:val="Compact"/>
              <w:jc w:val="right"/>
            </w:pPr>
            <w:r>
              <w:t xml:space="preserve">5</w:t>
            </w:r>
          </w:p>
        </w:tc>
        <w:tc>
          <w:tcPr/>
          <w:p>
            <w:pPr>
              <w:pStyle w:val="Compact"/>
              <w:jc w:val="right"/>
            </w:pPr>
            <w:r>
              <w:t xml:space="preserve">0.00</w:t>
            </w:r>
          </w:p>
        </w:tc>
      </w:tr>
      <w:tr>
        <w:tc>
          <w:tcPr/>
          <w:p>
            <w:pPr>
              <w:pStyle w:val="Compact"/>
            </w:pPr>
            <m:oMath>
              <m:d>
                <m:dPr>
                  <m:begChr m:val="["/>
                  <m:sepChr m:val=""/>
                  <m:endChr m:val="]"/>
                  <m:grow/>
                </m:dPr>
                <m:e>
                  <m:r>
                    <m:t>45</m:t>
                  </m:r>
                  <m:r>
                    <m:rPr>
                      <m:sty m:val="p"/>
                    </m:rPr>
                    <m:t>,</m:t>
                  </m:r>
                  <m:r>
                    <m:t>50</m:t>
                  </m:r>
                </m:e>
              </m:d>
            </m:oMath>
          </w:p>
        </w:tc>
        <w:tc>
          <w:tcPr/>
          <w:p>
            <w:pPr>
              <w:pStyle w:val="Compact"/>
              <w:jc w:val="right"/>
            </w:pPr>
            <w:r>
              <w:t xml:space="preserve">1</w:t>
            </w:r>
          </w:p>
        </w:tc>
        <w:tc>
          <w:tcPr/>
          <w:p>
            <w:pPr>
              <w:pStyle w:val="Compact"/>
              <w:jc w:val="right"/>
            </w:pPr>
            <w:r>
              <w:t xml:space="preserve">0.10</w:t>
            </w:r>
          </w:p>
        </w:tc>
        <w:tc>
          <w:tcPr/>
          <w:p>
            <w:pPr>
              <w:pStyle w:val="Compact"/>
              <w:jc w:val="right"/>
            </w:pPr>
            <w:r>
              <w:t xml:space="preserve">5</w:t>
            </w:r>
          </w:p>
        </w:tc>
        <w:tc>
          <w:tcPr/>
          <w:p>
            <w:pPr>
              <w:pStyle w:val="Compact"/>
              <w:jc w:val="right"/>
            </w:pPr>
            <w:r>
              <w:t xml:space="preserve">0.02</w:t>
            </w:r>
          </w:p>
        </w:tc>
      </w:tr>
    </w:tbl>
    <w:p>
      <w:pPr>
        <w:pStyle w:val="BodyText"/>
      </w:pPr>
      <w:r>
        <w:t xml:space="preserve">Mediana është</w:t>
      </w:r>
      <w:r>
        <w:t xml:space="preserve"> </w:t>
      </w:r>
      <m:oMath>
        <m:d>
          <m:dPr>
            <m:begChr m:val="("/>
            <m:sepChr m:val=""/>
            <m:endChr m:val=")"/>
            <m:grow/>
          </m:dPr>
          <m:e>
            <m:r>
              <m:t>33</m:t>
            </m:r>
            <m:r>
              <m:rPr>
                <m:sty m:val="p"/>
              </m:rPr>
              <m:t>+</m:t>
            </m:r>
            <m:r>
              <m:t>34</m:t>
            </m:r>
          </m:e>
        </m:d>
        <m:r>
          <m:rPr>
            <m:sty m:val="p"/>
          </m:rPr>
          <m:t>/</m:t>
        </m:r>
        <m:r>
          <m:t>2</m:t>
        </m:r>
        <m:r>
          <m:rPr>
            <m:sty m:val="p"/>
          </m:rPr>
          <m:t>=</m:t>
        </m:r>
        <m:r>
          <m:t>33.5</m:t>
        </m:r>
      </m:oMath>
      <w:r>
        <w:t xml:space="preserve"> </w:t>
      </w:r>
      <w:r>
        <w:t xml:space="preserve">dhe moda është 33.</w:t>
      </w:r>
    </w:p>
    <w:p>
      <w:pPr>
        <w:pStyle w:val="BodyText"/>
      </w:pPr>
      <w:r>
        <w:rPr>
          <w:b/>
          <w:bCs/>
        </w:rPr>
        <w:t xml:space="preserve">Zhvillo llogaritjen</w:t>
      </w:r>
    </w:p>
    <w:p>
      <w:pPr>
        <w:pStyle w:val="BodyText"/>
      </w:pPr>
      <w:r>
        <w:t xml:space="preserve">Kuartilet janë 32 dhe 36, që japin</w:t>
      </w:r>
      <w:r>
        <w:t xml:space="preserve"> </w:t>
      </w:r>
      <m:oMath>
        <m:r>
          <m:rPr>
            <m:sty m:val="p"/>
          </m:rPr>
          <m:t>I</m:t>
        </m:r>
        <m:r>
          <m:rPr>
            <m:sty m:val="p"/>
          </m:rPr>
          <m:t>Q</m:t>
        </m:r>
        <m:r>
          <m:rPr>
            <m:sty m:val="p"/>
          </m:rPr>
          <m:t>R</m:t>
        </m:r>
        <m:r>
          <m:rPr>
            <m:sty m:val="p"/>
          </m:rPr>
          <m:t>=</m:t>
        </m:r>
        <m:r>
          <m:t>4</m:t>
        </m:r>
      </m:oMath>
      <w:r>
        <w:t xml:space="preserve"> </w:t>
      </w:r>
      <w:r>
        <w:t xml:space="preserve">dhe kufijtë 26 dhe 42.</w:t>
      </w:r>
    </w:p>
    <w:p>
      <w:pPr>
        <w:pStyle w:val="BodyText"/>
      </w:pPr>
      <w:r>
        <w:t xml:space="preserve">Mustaqet e Tukey-t përfundojnë në 30 dhe 37; 47 sinjalizohet.</w:t>
      </w:r>
    </w:p>
    <w:p>
      <w:pPr>
        <w:pStyle w:val="BodyText"/>
      </w:pPr>
      <w:r>
        <w:rPr>
          <w:b/>
          <w:bCs/>
        </w:rPr>
        <w:t xml:space="preserve">Interpreto dhe kontrollo rezultatin</w:t>
      </w:r>
    </w:p>
    <w:p>
      <w:pPr>
        <w:pStyle w:val="BodyText"/>
      </w:pPr>
      <w:r>
        <w:t xml:space="preserve">Histogrami tregon një boshllëk në anën e djathtë dhe një klasë të sipërme të veçuar.</w:t>
      </w:r>
    </w:p>
    <w:p>
      <w:pPr>
        <w:pStyle w:val="BodyText"/>
      </w:pPr>
      <w:r>
        <w:t xml:space="preserve">Diagrami kuti-me-mustaqe tregon të njëjtën asimetri djathtas përmes pikës së largët të sinjalizuar, ndërsa i ngjesh hollësitë në nivel klasash.</w:t>
      </w:r>
    </w:p>
    <w:bookmarkEnd w:id="168"/>
    <w:bookmarkStart w:id="169" w:name="t01-a14-v06-kërkesat-për-ndihmë-në-lagje"/>
    <w:p>
      <w:pPr>
        <w:pStyle w:val="Heading3"/>
      </w:pPr>
      <w:r>
        <w:rPr>
          <w:rStyle w:val="VerbatimChar"/>
        </w:rPr>
        <w:t xml:space="preserve">T01-A14-V06</w:t>
      </w:r>
      <w:r>
        <w:t xml:space="preserve">: Kërkesat për ndihmë në lagje</w:t>
      </w:r>
    </w:p>
    <w:p>
      <w:pPr>
        <w:pStyle w:val="FirstParagraph"/>
      </w:pPr>
      <w:r>
        <w:rPr>
          <w:b/>
          <w:bCs/>
        </w:rPr>
        <w:t xml:space="preserve">Përgatit llogaritjen</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Klasa</w:t>
            </w:r>
          </w:p>
        </w:tc>
        <w:tc>
          <w:tcPr/>
          <w:p>
            <w:pPr>
              <w:pStyle w:val="Compact"/>
              <w:jc w:val="right"/>
            </w:pPr>
            <m:oMath>
              <m:sSub>
                <m:e>
                  <m:r>
                    <m:t>n</m:t>
                  </m:r>
                </m:e>
                <m:sub>
                  <m:r>
                    <m:t>j</m:t>
                  </m:r>
                </m:sub>
              </m:sSub>
            </m:oMath>
          </w:p>
        </w:tc>
        <w:tc>
          <w:tcPr/>
          <w:p>
            <w:pPr>
              <w:pStyle w:val="Compact"/>
              <w:jc w:val="right"/>
            </w:pPr>
            <m:oMath>
              <m:sSub>
                <m:e>
                  <m:r>
                    <m:t>p</m:t>
                  </m:r>
                </m:e>
                <m:sub>
                  <m:r>
                    <m:t>j</m:t>
                  </m:r>
                </m:sub>
              </m:sSub>
            </m:oMath>
          </w:p>
        </w:tc>
        <w:tc>
          <w:tcPr/>
          <w:p>
            <w:pPr>
              <w:pStyle w:val="Compact"/>
              <w:jc w:val="right"/>
            </w:pPr>
            <w:r>
              <w:t xml:space="preserve">Gjerësia</w:t>
            </w:r>
          </w:p>
        </w:tc>
        <w:tc>
          <w:tcPr/>
          <w:p>
            <w:pPr>
              <w:pStyle w:val="Compact"/>
              <w:jc w:val="right"/>
            </w:pPr>
            <m:oMath>
              <m:sSub>
                <m:e>
                  <m:r>
                    <m:t>h</m:t>
                  </m:r>
                </m:e>
                <m:sub>
                  <m:r>
                    <m:t>j</m:t>
                  </m:r>
                </m:sub>
              </m:sSub>
            </m:oMath>
          </w:p>
        </w:tc>
      </w:tr>
      <w:tr>
        <w:tc>
          <w:tcPr/>
          <w:p>
            <w:pPr>
              <w:pStyle w:val="Compact"/>
            </w:pPr>
            <m:oMath>
              <m:r>
                <m:rPr>
                  <m:sty m:val="p"/>
                </m:rPr>
                <m:t>[</m:t>
              </m:r>
              <m:r>
                <m:t>0</m:t>
              </m:r>
              <m:r>
                <m:rPr>
                  <m:sty m:val="p"/>
                </m:rPr>
                <m:t>,</m:t>
              </m:r>
              <m:r>
                <m:t>5</m:t>
              </m:r>
              <m:r>
                <m:rPr>
                  <m:sty m:val="p"/>
                </m:rPr>
                <m:t>)</m:t>
              </m:r>
            </m:oMath>
          </w:p>
        </w:tc>
        <w:tc>
          <w:tcPr/>
          <w:p>
            <w:pPr>
              <w:pStyle w:val="Compact"/>
              <w:jc w:val="right"/>
            </w:pPr>
            <w:r>
              <w:t xml:space="preserve">3</w:t>
            </w:r>
          </w:p>
        </w:tc>
        <w:tc>
          <w:tcPr/>
          <w:p>
            <w:pPr>
              <w:pStyle w:val="Compact"/>
              <w:jc w:val="right"/>
            </w:pPr>
            <w:r>
              <w:t xml:space="preserve">0.30</w:t>
            </w:r>
          </w:p>
        </w:tc>
        <w:tc>
          <w:tcPr/>
          <w:p>
            <w:pPr>
              <w:pStyle w:val="Compact"/>
              <w:jc w:val="right"/>
            </w:pPr>
            <w:r>
              <w:t xml:space="preserve">5</w:t>
            </w:r>
          </w:p>
        </w:tc>
        <w:tc>
          <w:tcPr/>
          <w:p>
            <w:pPr>
              <w:pStyle w:val="Compact"/>
              <w:jc w:val="right"/>
            </w:pPr>
            <w:r>
              <w:t xml:space="preserve">0.06</w:t>
            </w:r>
          </w:p>
        </w:tc>
      </w:tr>
      <w:tr>
        <w:tc>
          <w:tcPr/>
          <w:p>
            <w:pPr>
              <w:pStyle w:val="Compact"/>
            </w:pPr>
            <m:oMath>
              <m:r>
                <m:rPr>
                  <m:sty m:val="p"/>
                </m:rPr>
                <m:t>[</m:t>
              </m:r>
              <m:r>
                <m:t>5</m:t>
              </m:r>
              <m:r>
                <m:rPr>
                  <m:sty m:val="p"/>
                </m:rPr>
                <m:t>,</m:t>
              </m:r>
              <m:r>
                <m:t>10</m:t>
              </m:r>
              <m:r>
                <m:rPr>
                  <m:sty m:val="p"/>
                </m:rPr>
                <m:t>)</m:t>
              </m:r>
            </m:oMath>
          </w:p>
        </w:tc>
        <w:tc>
          <w:tcPr/>
          <w:p>
            <w:pPr>
              <w:pStyle w:val="Compact"/>
              <w:jc w:val="right"/>
            </w:pPr>
            <w:r>
              <w:t xml:space="preserve">6</w:t>
            </w:r>
          </w:p>
        </w:tc>
        <w:tc>
          <w:tcPr/>
          <w:p>
            <w:pPr>
              <w:pStyle w:val="Compact"/>
              <w:jc w:val="right"/>
            </w:pPr>
            <w:r>
              <w:t xml:space="preserve">0.60</w:t>
            </w:r>
          </w:p>
        </w:tc>
        <w:tc>
          <w:tcPr/>
          <w:p>
            <w:pPr>
              <w:pStyle w:val="Compact"/>
              <w:jc w:val="right"/>
            </w:pPr>
            <w:r>
              <w:t xml:space="preserve">5</w:t>
            </w:r>
          </w:p>
        </w:tc>
        <w:tc>
          <w:tcPr/>
          <w:p>
            <w:pPr>
              <w:pStyle w:val="Compact"/>
              <w:jc w:val="right"/>
            </w:pPr>
            <w:r>
              <w:t xml:space="preserve">0.12</w:t>
            </w:r>
          </w:p>
        </w:tc>
      </w:tr>
      <w:tr>
        <w:tc>
          <w:tcPr/>
          <w:p>
            <w:pPr>
              <w:pStyle w:val="Compact"/>
            </w:pPr>
            <m:oMath>
              <m:r>
                <m:rPr>
                  <m:sty m:val="p"/>
                </m:rPr>
                <m:t>[</m:t>
              </m:r>
              <m:r>
                <m:t>10</m:t>
              </m:r>
              <m:r>
                <m:rPr>
                  <m:sty m:val="p"/>
                </m:rPr>
                <m:t>,</m:t>
              </m:r>
              <m:r>
                <m:t>15</m:t>
              </m:r>
              <m:r>
                <m:rPr>
                  <m:sty m:val="p"/>
                </m:rPr>
                <m:t>)</m:t>
              </m:r>
            </m:oMath>
          </w:p>
        </w:tc>
        <w:tc>
          <w:tcPr/>
          <w:p>
            <w:pPr>
              <w:pStyle w:val="Compact"/>
              <w:jc w:val="right"/>
            </w:pPr>
            <w:r>
              <w:t xml:space="preserve">0</w:t>
            </w:r>
          </w:p>
        </w:tc>
        <w:tc>
          <w:tcPr/>
          <w:p>
            <w:pPr>
              <w:pStyle w:val="Compact"/>
              <w:jc w:val="right"/>
            </w:pPr>
            <w:r>
              <w:t xml:space="preserve">0.00</w:t>
            </w:r>
          </w:p>
        </w:tc>
        <w:tc>
          <w:tcPr/>
          <w:p>
            <w:pPr>
              <w:pStyle w:val="Compact"/>
              <w:jc w:val="right"/>
            </w:pPr>
            <w:r>
              <w:t xml:space="preserve">5</w:t>
            </w:r>
          </w:p>
        </w:tc>
        <w:tc>
          <w:tcPr/>
          <w:p>
            <w:pPr>
              <w:pStyle w:val="Compact"/>
              <w:jc w:val="right"/>
            </w:pPr>
            <w:r>
              <w:t xml:space="preserve">0.00</w:t>
            </w:r>
          </w:p>
        </w:tc>
      </w:tr>
      <w:tr>
        <w:tc>
          <w:tcPr/>
          <w:p>
            <w:pPr>
              <w:pStyle w:val="Compact"/>
            </w:pPr>
            <m:oMath>
              <m:d>
                <m:dPr>
                  <m:begChr m:val="["/>
                  <m:sepChr m:val=""/>
                  <m:endChr m:val="]"/>
                  <m:grow/>
                </m:dPr>
                <m:e>
                  <m:r>
                    <m:t>15</m:t>
                  </m:r>
                  <m:r>
                    <m:rPr>
                      <m:sty m:val="p"/>
                    </m:rPr>
                    <m:t>,</m:t>
                  </m:r>
                  <m:r>
                    <m:t>20</m:t>
                  </m:r>
                </m:e>
              </m:d>
            </m:oMath>
          </w:p>
        </w:tc>
        <w:tc>
          <w:tcPr/>
          <w:p>
            <w:pPr>
              <w:pStyle w:val="Compact"/>
              <w:jc w:val="right"/>
            </w:pPr>
            <w:r>
              <w:t xml:space="preserve">1</w:t>
            </w:r>
          </w:p>
        </w:tc>
        <w:tc>
          <w:tcPr/>
          <w:p>
            <w:pPr>
              <w:pStyle w:val="Compact"/>
              <w:jc w:val="right"/>
            </w:pPr>
            <w:r>
              <w:t xml:space="preserve">0.10</w:t>
            </w:r>
          </w:p>
        </w:tc>
        <w:tc>
          <w:tcPr/>
          <w:p>
            <w:pPr>
              <w:pStyle w:val="Compact"/>
              <w:jc w:val="right"/>
            </w:pPr>
            <w:r>
              <w:t xml:space="preserve">5</w:t>
            </w:r>
          </w:p>
        </w:tc>
        <w:tc>
          <w:tcPr/>
          <w:p>
            <w:pPr>
              <w:pStyle w:val="Compact"/>
              <w:jc w:val="right"/>
            </w:pPr>
            <w:r>
              <w:t xml:space="preserve">0.02</w:t>
            </w:r>
          </w:p>
        </w:tc>
      </w:tr>
    </w:tbl>
    <w:p>
      <w:pPr>
        <w:pStyle w:val="BodyText"/>
      </w:pPr>
      <w:r>
        <w:rPr>
          <w:b/>
          <w:bCs/>
        </w:rPr>
        <w:t xml:space="preserve">Zhvillo llogaritjen</w:t>
      </w:r>
    </w:p>
    <w:p>
      <w:pPr>
        <w:pStyle w:val="BodyText"/>
      </w:pPr>
      <w:r>
        <w:t xml:space="preserve">Mediana është</w:t>
      </w:r>
      <w:r>
        <w:t xml:space="preserve"> </w:t>
      </w:r>
      <m:oMath>
        <m:d>
          <m:dPr>
            <m:begChr m:val="("/>
            <m:sepChr m:val=""/>
            <m:endChr m:val=")"/>
            <m:grow/>
          </m:dPr>
          <m:e>
            <m:r>
              <m:t>5</m:t>
            </m:r>
            <m:r>
              <m:rPr>
                <m:sty m:val="p"/>
              </m:rPr>
              <m:t>+</m:t>
            </m:r>
            <m:r>
              <m:t>6</m:t>
            </m:r>
          </m:e>
        </m:d>
        <m:r>
          <m:rPr>
            <m:sty m:val="p"/>
          </m:rPr>
          <m:t>/</m:t>
        </m:r>
        <m:r>
          <m:t>2</m:t>
        </m:r>
        <m:r>
          <m:rPr>
            <m:sty m:val="p"/>
          </m:rPr>
          <m:t>=</m:t>
        </m:r>
        <m:r>
          <m:t>5.5</m:t>
        </m:r>
      </m:oMath>
      <w:r>
        <w:t xml:space="preserve"> </w:t>
      </w:r>
      <w:r>
        <w:t xml:space="preserve">dhe moda është 5.</w:t>
      </w:r>
    </w:p>
    <w:p>
      <w:pPr>
        <w:pStyle w:val="BodyText"/>
      </w:pPr>
      <w:r>
        <w:t xml:space="preserve">Kuartilet e dy gjysmave të kampionit janë</w:t>
      </w:r>
      <w:r>
        <w:t xml:space="preserve"> </w:t>
      </w:r>
      <m:oMath>
        <m:sSub>
          <m:e>
            <m:r>
              <m:t>Q</m:t>
            </m:r>
          </m:e>
          <m:sub>
            <m:r>
              <m:t>1</m:t>
            </m:r>
          </m:sub>
        </m:sSub>
        <m:r>
          <m:rPr>
            <m:sty m:val="p"/>
          </m:rPr>
          <m:t>=</m:t>
        </m:r>
        <m:r>
          <m:t>4</m:t>
        </m:r>
      </m:oMath>
      <w:r>
        <w:t xml:space="preserve"> </w:t>
      </w:r>
      <w:r>
        <w:t xml:space="preserve">dhe</w:t>
      </w:r>
      <w:r>
        <w:t xml:space="preserve"> </w:t>
      </w:r>
      <m:oMath>
        <m:sSub>
          <m:e>
            <m:r>
              <m:t>Q</m:t>
            </m:r>
          </m:e>
          <m:sub>
            <m:r>
              <m:t>3</m:t>
            </m:r>
          </m:sub>
        </m:sSub>
        <m:r>
          <m:rPr>
            <m:sty m:val="p"/>
          </m:rPr>
          <m:t>=</m:t>
        </m:r>
        <m:r>
          <m:t>8</m:t>
        </m:r>
      </m:oMath>
      <w:r>
        <w:t xml:space="preserve">, prandaj</w:t>
      </w:r>
      <w:r>
        <w:t xml:space="preserve"> </w:t>
      </w:r>
      <m:oMath>
        <m:r>
          <m:rPr>
            <m:sty m:val="p"/>
          </m:rPr>
          <m:t>I</m:t>
        </m:r>
        <m:r>
          <m:rPr>
            <m:sty m:val="p"/>
          </m:rPr>
          <m:t>Q</m:t>
        </m:r>
        <m:r>
          <m:rPr>
            <m:sty m:val="p"/>
          </m:rPr>
          <m:t>R</m:t>
        </m:r>
        <m:r>
          <m:rPr>
            <m:sty m:val="p"/>
          </m:rPr>
          <m:t>=</m:t>
        </m:r>
        <m:r>
          <m:t>4</m:t>
        </m:r>
      </m:oMath>
      <w:r>
        <w:t xml:space="preserve"> </w:t>
      </w:r>
      <w:r>
        <w:t xml:space="preserve">dhe kufijtë janë</w:t>
      </w:r>
      <w:r>
        <w:t xml:space="preserve"> </w:t>
      </w:r>
      <m:oMath>
        <m:r>
          <m:rPr>
            <m:sty m:val="p"/>
          </m:rPr>
          <m:t>−</m:t>
        </m:r>
        <m:r>
          <m:t>2</m:t>
        </m:r>
      </m:oMath>
      <w:r>
        <w:t xml:space="preserve"> </w:t>
      </w:r>
      <w:r>
        <w:t xml:space="preserve">dhe 14.</w:t>
      </w:r>
    </w:p>
    <w:p>
      <w:pPr>
        <w:pStyle w:val="BodyText"/>
      </w:pPr>
      <w:r>
        <w:rPr>
          <w:b/>
          <w:bCs/>
        </w:rPr>
        <w:t xml:space="preserve">Interpreto dhe kontrollo rezultatin</w:t>
      </w:r>
    </w:p>
    <w:p>
      <w:pPr>
        <w:pStyle w:val="BodyText"/>
      </w:pPr>
      <w:r>
        <w:t xml:space="preserve">Mustaqet e Tukey-t përfundojnë në 2 dhe 9; 16 identifikohet si vlerë e mundshme e veçuar.</w:t>
      </w:r>
    </w:p>
    <w:p>
      <w:pPr>
        <w:pStyle w:val="BodyText"/>
      </w:pPr>
      <w:r>
        <w:t xml:space="preserve">Histogrami ruan numërimet brenda klasave; diagrami kuti-me-mustaqe përmbledh qendrën e bazuar në renditje, shpërhapjen e pjesës qendrore të të dhënave dhe pikën e sipërme të veçuar.</w:t>
      </w:r>
    </w:p>
    <w:bookmarkEnd w:id="169"/>
    <w:bookmarkStart w:id="170" w:name="X4b45ff5b51f17ceee2aad3021e97a657d5b0936"/>
    <w:p>
      <w:pPr>
        <w:pStyle w:val="Heading3"/>
      </w:pPr>
      <w:r>
        <w:rPr>
          <w:rStyle w:val="VerbatimChar"/>
        </w:rPr>
        <w:t xml:space="preserve">T01-A14-V07</w:t>
      </w:r>
      <w:r>
        <w:t xml:space="preserve">: Kohëzgjatjet e klipeve zanore</w:t>
      </w:r>
    </w:p>
    <w:p>
      <w:pPr>
        <w:pStyle w:val="FirstParagraph"/>
      </w:pPr>
      <w:r>
        <w:rPr>
          <w:b/>
          <w:bCs/>
        </w:rPr>
        <w:t xml:space="preserve">Përgatit llogaritjen</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Klasa</w:t>
            </w:r>
          </w:p>
        </w:tc>
        <w:tc>
          <w:tcPr/>
          <w:p>
            <w:pPr>
              <w:pStyle w:val="Compact"/>
              <w:jc w:val="right"/>
            </w:pPr>
            <m:oMath>
              <m:sSub>
                <m:e>
                  <m:r>
                    <m:t>n</m:t>
                  </m:r>
                </m:e>
                <m:sub>
                  <m:r>
                    <m:t>j</m:t>
                  </m:r>
                </m:sub>
              </m:sSub>
            </m:oMath>
          </w:p>
        </w:tc>
        <w:tc>
          <w:tcPr/>
          <w:p>
            <w:pPr>
              <w:pStyle w:val="Compact"/>
              <w:jc w:val="right"/>
            </w:pPr>
            <m:oMath>
              <m:sSub>
                <m:e>
                  <m:r>
                    <m:t>p</m:t>
                  </m:r>
                </m:e>
                <m:sub>
                  <m:r>
                    <m:t>j</m:t>
                  </m:r>
                </m:sub>
              </m:sSub>
            </m:oMath>
          </w:p>
        </w:tc>
        <w:tc>
          <w:tcPr/>
          <w:p>
            <w:pPr>
              <w:pStyle w:val="Compact"/>
              <w:jc w:val="right"/>
            </w:pPr>
            <w:r>
              <w:t xml:space="preserve">Gjerësia</w:t>
            </w:r>
          </w:p>
        </w:tc>
        <w:tc>
          <w:tcPr/>
          <w:p>
            <w:pPr>
              <w:pStyle w:val="Compact"/>
              <w:jc w:val="right"/>
            </w:pPr>
            <m:oMath>
              <m:sSub>
                <m:e>
                  <m:r>
                    <m:t>h</m:t>
                  </m:r>
                </m:e>
                <m:sub>
                  <m:r>
                    <m:t>j</m:t>
                  </m:r>
                </m:sub>
              </m:sSub>
            </m:oMath>
          </w:p>
        </w:tc>
      </w:tr>
      <w:tr>
        <w:tc>
          <w:tcPr/>
          <w:p>
            <w:pPr>
              <w:pStyle w:val="Compact"/>
            </w:pPr>
            <m:oMath>
              <m:r>
                <m:rPr>
                  <m:sty m:val="p"/>
                </m:rPr>
                <m:t>[</m:t>
              </m:r>
              <m:r>
                <m:t>40</m:t>
              </m:r>
              <m:r>
                <m:rPr>
                  <m:sty m:val="p"/>
                </m:rPr>
                <m:t>,</m:t>
              </m:r>
              <m:r>
                <m:t>45</m:t>
              </m:r>
              <m:r>
                <m:rPr>
                  <m:sty m:val="p"/>
                </m:rPr>
                <m:t>)</m:t>
              </m:r>
            </m:oMath>
          </w:p>
        </w:tc>
        <w:tc>
          <w:tcPr/>
          <w:p>
            <w:pPr>
              <w:pStyle w:val="Compact"/>
              <w:jc w:val="right"/>
            </w:pPr>
            <w:r>
              <w:t xml:space="preserve">6</w:t>
            </w:r>
          </w:p>
        </w:tc>
        <w:tc>
          <w:tcPr/>
          <w:p>
            <w:pPr>
              <w:pStyle w:val="Compact"/>
              <w:jc w:val="right"/>
            </w:pPr>
            <w:r>
              <w:t xml:space="preserve">0.60</w:t>
            </w:r>
          </w:p>
        </w:tc>
        <w:tc>
          <w:tcPr/>
          <w:p>
            <w:pPr>
              <w:pStyle w:val="Compact"/>
              <w:jc w:val="right"/>
            </w:pPr>
            <w:r>
              <w:t xml:space="preserve">5</w:t>
            </w:r>
          </w:p>
        </w:tc>
        <w:tc>
          <w:tcPr/>
          <w:p>
            <w:pPr>
              <w:pStyle w:val="Compact"/>
              <w:jc w:val="right"/>
            </w:pPr>
            <w:r>
              <w:t xml:space="preserve">0.12</w:t>
            </w:r>
          </w:p>
        </w:tc>
      </w:tr>
      <w:tr>
        <w:tc>
          <w:tcPr/>
          <w:p>
            <w:pPr>
              <w:pStyle w:val="Compact"/>
            </w:pPr>
            <m:oMath>
              <m:r>
                <m:rPr>
                  <m:sty m:val="p"/>
                </m:rPr>
                <m:t>[</m:t>
              </m:r>
              <m:r>
                <m:t>45</m:t>
              </m:r>
              <m:r>
                <m:rPr>
                  <m:sty m:val="p"/>
                </m:rPr>
                <m:t>,</m:t>
              </m:r>
              <m:r>
                <m:t>50</m:t>
              </m:r>
              <m:r>
                <m:rPr>
                  <m:sty m:val="p"/>
                </m:rPr>
                <m:t>)</m:t>
              </m:r>
            </m:oMath>
          </w:p>
        </w:tc>
        <w:tc>
          <w:tcPr/>
          <w:p>
            <w:pPr>
              <w:pStyle w:val="Compact"/>
              <w:jc w:val="right"/>
            </w:pPr>
            <w:r>
              <w:t xml:space="preserve">3</w:t>
            </w:r>
          </w:p>
        </w:tc>
        <w:tc>
          <w:tcPr/>
          <w:p>
            <w:pPr>
              <w:pStyle w:val="Compact"/>
              <w:jc w:val="right"/>
            </w:pPr>
            <w:r>
              <w:t xml:space="preserve">0.30</w:t>
            </w:r>
          </w:p>
        </w:tc>
        <w:tc>
          <w:tcPr/>
          <w:p>
            <w:pPr>
              <w:pStyle w:val="Compact"/>
              <w:jc w:val="right"/>
            </w:pPr>
            <w:r>
              <w:t xml:space="preserve">5</w:t>
            </w:r>
          </w:p>
        </w:tc>
        <w:tc>
          <w:tcPr/>
          <w:p>
            <w:pPr>
              <w:pStyle w:val="Compact"/>
              <w:jc w:val="right"/>
            </w:pPr>
            <w:r>
              <w:t xml:space="preserve">0.06</w:t>
            </w:r>
          </w:p>
        </w:tc>
      </w:tr>
      <w:tr>
        <w:tc>
          <w:tcPr/>
          <w:p>
            <w:pPr>
              <w:pStyle w:val="Compact"/>
            </w:pPr>
            <m:oMath>
              <m:r>
                <m:rPr>
                  <m:sty m:val="p"/>
                </m:rPr>
                <m:t>[</m:t>
              </m:r>
              <m:r>
                <m:t>50</m:t>
              </m:r>
              <m:r>
                <m:rPr>
                  <m:sty m:val="p"/>
                </m:rPr>
                <m:t>,</m:t>
              </m:r>
              <m:r>
                <m:t>55</m:t>
              </m:r>
              <m:r>
                <m:rPr>
                  <m:sty m:val="p"/>
                </m:rPr>
                <m:t>)</m:t>
              </m:r>
            </m:oMath>
          </w:p>
        </w:tc>
        <w:tc>
          <w:tcPr/>
          <w:p>
            <w:pPr>
              <w:pStyle w:val="Compact"/>
              <w:jc w:val="right"/>
            </w:pPr>
            <w:r>
              <w:t xml:space="preserve">0</w:t>
            </w:r>
          </w:p>
        </w:tc>
        <w:tc>
          <w:tcPr/>
          <w:p>
            <w:pPr>
              <w:pStyle w:val="Compact"/>
              <w:jc w:val="right"/>
            </w:pPr>
            <w:r>
              <w:t xml:space="preserve">0.00</w:t>
            </w:r>
          </w:p>
        </w:tc>
        <w:tc>
          <w:tcPr/>
          <w:p>
            <w:pPr>
              <w:pStyle w:val="Compact"/>
              <w:jc w:val="right"/>
            </w:pPr>
            <w:r>
              <w:t xml:space="preserve">5</w:t>
            </w:r>
          </w:p>
        </w:tc>
        <w:tc>
          <w:tcPr/>
          <w:p>
            <w:pPr>
              <w:pStyle w:val="Compact"/>
              <w:jc w:val="right"/>
            </w:pPr>
            <w:r>
              <w:t xml:space="preserve">0.00</w:t>
            </w:r>
          </w:p>
        </w:tc>
      </w:tr>
      <w:tr>
        <w:tc>
          <w:tcPr/>
          <w:p>
            <w:pPr>
              <w:pStyle w:val="Compact"/>
            </w:pPr>
            <m:oMath>
              <m:d>
                <m:dPr>
                  <m:begChr m:val="["/>
                  <m:sepChr m:val=""/>
                  <m:endChr m:val="]"/>
                  <m:grow/>
                </m:dPr>
                <m:e>
                  <m:r>
                    <m:t>55</m:t>
                  </m:r>
                  <m:r>
                    <m:rPr>
                      <m:sty m:val="p"/>
                    </m:rPr>
                    <m:t>,</m:t>
                  </m:r>
                  <m:r>
                    <m:t>60</m:t>
                  </m:r>
                </m:e>
              </m:d>
            </m:oMath>
          </w:p>
        </w:tc>
        <w:tc>
          <w:tcPr/>
          <w:p>
            <w:pPr>
              <w:pStyle w:val="Compact"/>
              <w:jc w:val="right"/>
            </w:pPr>
            <w:r>
              <w:t xml:space="preserve">1</w:t>
            </w:r>
          </w:p>
        </w:tc>
        <w:tc>
          <w:tcPr/>
          <w:p>
            <w:pPr>
              <w:pStyle w:val="Compact"/>
              <w:jc w:val="right"/>
            </w:pPr>
            <w:r>
              <w:t xml:space="preserve">0.10</w:t>
            </w:r>
          </w:p>
        </w:tc>
        <w:tc>
          <w:tcPr/>
          <w:p>
            <w:pPr>
              <w:pStyle w:val="Compact"/>
              <w:jc w:val="right"/>
            </w:pPr>
            <w:r>
              <w:t xml:space="preserve">5</w:t>
            </w:r>
          </w:p>
        </w:tc>
        <w:tc>
          <w:tcPr/>
          <w:p>
            <w:pPr>
              <w:pStyle w:val="Compact"/>
              <w:jc w:val="right"/>
            </w:pPr>
            <w:r>
              <w:t xml:space="preserve">0.02</w:t>
            </w:r>
          </w:p>
        </w:tc>
      </w:tr>
    </w:tbl>
    <w:p>
      <w:pPr>
        <w:pStyle w:val="BodyText"/>
      </w:pPr>
      <w:r>
        <w:rPr>
          <w:b/>
          <w:bCs/>
        </w:rPr>
        <w:t xml:space="preserve">Zhvillo llogaritjen</w:t>
      </w:r>
    </w:p>
    <w:p>
      <w:pPr>
        <w:pStyle w:val="BodyText"/>
      </w:pPr>
      <w:r>
        <w:t xml:space="preserve">Mediana është</w:t>
      </w:r>
      <w:r>
        <w:t xml:space="preserve"> </w:t>
      </w:r>
      <m:oMath>
        <m:d>
          <m:dPr>
            <m:begChr m:val="("/>
            <m:sepChr m:val=""/>
            <m:endChr m:val=")"/>
            <m:grow/>
          </m:dPr>
          <m:e>
            <m:r>
              <m:t>43</m:t>
            </m:r>
            <m:r>
              <m:rPr>
                <m:sty m:val="p"/>
              </m:rPr>
              <m:t>+</m:t>
            </m:r>
            <m:r>
              <m:t>44</m:t>
            </m:r>
          </m:e>
        </m:d>
        <m:r>
          <m:rPr>
            <m:sty m:val="p"/>
          </m:rPr>
          <m:t>/</m:t>
        </m:r>
        <m:r>
          <m:t>2</m:t>
        </m:r>
        <m:r>
          <m:rPr>
            <m:sty m:val="p"/>
          </m:rPr>
          <m:t>=</m:t>
        </m:r>
        <m:r>
          <m:t>43.5</m:t>
        </m:r>
      </m:oMath>
      <w:r>
        <w:t xml:space="preserve"> </w:t>
      </w:r>
      <w:r>
        <w:t xml:space="preserve">sekonda dhe moda është 43.</w:t>
      </w:r>
    </w:p>
    <w:p>
      <w:pPr>
        <w:pStyle w:val="BodyText"/>
      </w:pPr>
      <w:r>
        <w:t xml:space="preserve">Kuartilet janë 42 dhe 46, prandaj</w:t>
      </w:r>
      <w:r>
        <w:t xml:space="preserve"> </w:t>
      </w:r>
      <m:oMath>
        <m:r>
          <m:rPr>
            <m:sty m:val="p"/>
          </m:rPr>
          <m:t>I</m:t>
        </m:r>
        <m:r>
          <m:rPr>
            <m:sty m:val="p"/>
          </m:rPr>
          <m:t>Q</m:t>
        </m:r>
        <m:r>
          <m:rPr>
            <m:sty m:val="p"/>
          </m:rPr>
          <m:t>R</m:t>
        </m:r>
        <m:r>
          <m:rPr>
            <m:sty m:val="p"/>
          </m:rPr>
          <m:t>=</m:t>
        </m:r>
        <m:r>
          <m:t>4</m:t>
        </m:r>
      </m:oMath>
      <w:r>
        <w:t xml:space="preserve">, me kufij 36 dhe 52.</w:t>
      </w:r>
    </w:p>
    <w:p>
      <w:pPr>
        <w:pStyle w:val="BodyText"/>
      </w:pPr>
      <w:r>
        <w:rPr>
          <w:b/>
          <w:bCs/>
        </w:rPr>
        <w:t xml:space="preserve">Interpreto dhe kontrollo rezultatin</w:t>
      </w:r>
    </w:p>
    <w:p>
      <w:pPr>
        <w:pStyle w:val="BodyText"/>
      </w:pPr>
      <w:r>
        <w:t xml:space="preserve">Mustaqet e Tukey-t përfundojnë në 40 dhe 47; klipi prej 58 sekondash sinjalizohet.</w:t>
      </w:r>
    </w:p>
    <w:p>
      <w:pPr>
        <w:pStyle w:val="BodyText"/>
      </w:pPr>
      <w:r>
        <w:t xml:space="preserve">Grafikët mbështetin përshkrimin e një vlere të sipërme të veçuar, jo fshirjen automatike të saj; burimi dhe vlefshmëria përmbajtësore e saj ende duhen shqyrtuar.</w:t>
      </w:r>
    </w:p>
    <w:bookmarkEnd w:id="170"/>
    <w:bookmarkStart w:id="171" w:name="Xbe232dbb1033030dee7b276bee4c856ba00c2e6"/>
    <w:p>
      <w:pPr>
        <w:pStyle w:val="Heading3"/>
      </w:pPr>
      <w:r>
        <w:rPr>
          <w:rStyle w:val="VerbatimChar"/>
        </w:rPr>
        <w:t xml:space="preserve">T01-A14-V08</w:t>
      </w:r>
      <w:r>
        <w:t xml:space="preserve">: Totalet e aktiviteteve të punëtorisë</w:t>
      </w:r>
    </w:p>
    <w:p>
      <w:pPr>
        <w:pStyle w:val="FirstParagraph"/>
      </w:pPr>
      <w:r>
        <w:rPr>
          <w:b/>
          <w:bCs/>
        </w:rPr>
        <w:t xml:space="preserve">Përgatit llogaritjen</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Klasa</w:t>
            </w:r>
          </w:p>
        </w:tc>
        <w:tc>
          <w:tcPr/>
          <w:p>
            <w:pPr>
              <w:pStyle w:val="Compact"/>
              <w:jc w:val="right"/>
            </w:pPr>
            <m:oMath>
              <m:sSub>
                <m:e>
                  <m:r>
                    <m:t>n</m:t>
                  </m:r>
                </m:e>
                <m:sub>
                  <m:r>
                    <m:t>j</m:t>
                  </m:r>
                </m:sub>
              </m:sSub>
            </m:oMath>
          </w:p>
        </w:tc>
        <w:tc>
          <w:tcPr/>
          <w:p>
            <w:pPr>
              <w:pStyle w:val="Compact"/>
              <w:jc w:val="right"/>
            </w:pPr>
            <m:oMath>
              <m:sSub>
                <m:e>
                  <m:r>
                    <m:t>p</m:t>
                  </m:r>
                </m:e>
                <m:sub>
                  <m:r>
                    <m:t>j</m:t>
                  </m:r>
                </m:sub>
              </m:sSub>
            </m:oMath>
          </w:p>
        </w:tc>
        <w:tc>
          <w:tcPr/>
          <w:p>
            <w:pPr>
              <w:pStyle w:val="Compact"/>
              <w:jc w:val="right"/>
            </w:pPr>
            <w:r>
              <w:t xml:space="preserve">Gjerësia</w:t>
            </w:r>
          </w:p>
        </w:tc>
        <w:tc>
          <w:tcPr/>
          <w:p>
            <w:pPr>
              <w:pStyle w:val="Compact"/>
              <w:jc w:val="right"/>
            </w:pPr>
            <m:oMath>
              <m:sSub>
                <m:e>
                  <m:r>
                    <m:t>h</m:t>
                  </m:r>
                </m:e>
                <m:sub>
                  <m:r>
                    <m:t>j</m:t>
                  </m:r>
                </m:sub>
              </m:sSub>
            </m:oMath>
          </w:p>
        </w:tc>
      </w:tr>
      <w:tr>
        <w:tc>
          <w:tcPr/>
          <w:p>
            <w:pPr>
              <w:pStyle w:val="Compact"/>
            </w:pPr>
            <m:oMath>
              <m:r>
                <m:rPr>
                  <m:sty m:val="p"/>
                </m:rPr>
                <m:t>[</m:t>
              </m:r>
              <m:r>
                <m:t>10</m:t>
              </m:r>
              <m:r>
                <m:rPr>
                  <m:sty m:val="p"/>
                </m:rPr>
                <m:t>,</m:t>
              </m:r>
              <m:r>
                <m:t>15</m:t>
              </m:r>
              <m:r>
                <m:rPr>
                  <m:sty m:val="p"/>
                </m:rPr>
                <m:t>)</m:t>
              </m:r>
            </m:oMath>
          </w:p>
        </w:tc>
        <w:tc>
          <w:tcPr/>
          <w:p>
            <w:pPr>
              <w:pStyle w:val="Compact"/>
              <w:jc w:val="right"/>
            </w:pPr>
            <w:r>
              <w:t xml:space="preserve">3</w:t>
            </w:r>
          </w:p>
        </w:tc>
        <w:tc>
          <w:tcPr/>
          <w:p>
            <w:pPr>
              <w:pStyle w:val="Compact"/>
              <w:jc w:val="right"/>
            </w:pPr>
            <w:r>
              <w:t xml:space="preserve">0.30</w:t>
            </w:r>
          </w:p>
        </w:tc>
        <w:tc>
          <w:tcPr/>
          <w:p>
            <w:pPr>
              <w:pStyle w:val="Compact"/>
              <w:jc w:val="right"/>
            </w:pPr>
            <w:r>
              <w:t xml:space="preserve">5</w:t>
            </w:r>
          </w:p>
        </w:tc>
        <w:tc>
          <w:tcPr/>
          <w:p>
            <w:pPr>
              <w:pStyle w:val="Compact"/>
              <w:jc w:val="right"/>
            </w:pPr>
            <w:r>
              <w:t xml:space="preserve">0.06</w:t>
            </w:r>
          </w:p>
        </w:tc>
      </w:tr>
      <w:tr>
        <w:tc>
          <w:tcPr/>
          <w:p>
            <w:pPr>
              <w:pStyle w:val="Compact"/>
            </w:pPr>
            <m:oMath>
              <m:r>
                <m:rPr>
                  <m:sty m:val="p"/>
                </m:rPr>
                <m:t>[</m:t>
              </m:r>
              <m:r>
                <m:t>15</m:t>
              </m:r>
              <m:r>
                <m:rPr>
                  <m:sty m:val="p"/>
                </m:rPr>
                <m:t>,</m:t>
              </m:r>
              <m:r>
                <m:t>20</m:t>
              </m:r>
              <m:r>
                <m:rPr>
                  <m:sty m:val="p"/>
                </m:rPr>
                <m:t>)</m:t>
              </m:r>
            </m:oMath>
          </w:p>
        </w:tc>
        <w:tc>
          <w:tcPr/>
          <w:p>
            <w:pPr>
              <w:pStyle w:val="Compact"/>
              <w:jc w:val="right"/>
            </w:pPr>
            <w:r>
              <w:t xml:space="preserve">6</w:t>
            </w:r>
          </w:p>
        </w:tc>
        <w:tc>
          <w:tcPr/>
          <w:p>
            <w:pPr>
              <w:pStyle w:val="Compact"/>
              <w:jc w:val="right"/>
            </w:pPr>
            <w:r>
              <w:t xml:space="preserve">0.60</w:t>
            </w:r>
          </w:p>
        </w:tc>
        <w:tc>
          <w:tcPr/>
          <w:p>
            <w:pPr>
              <w:pStyle w:val="Compact"/>
              <w:jc w:val="right"/>
            </w:pPr>
            <w:r>
              <w:t xml:space="preserve">5</w:t>
            </w:r>
          </w:p>
        </w:tc>
        <w:tc>
          <w:tcPr/>
          <w:p>
            <w:pPr>
              <w:pStyle w:val="Compact"/>
              <w:jc w:val="right"/>
            </w:pPr>
            <w:r>
              <w:t xml:space="preserve">0.12</w:t>
            </w:r>
          </w:p>
        </w:tc>
      </w:tr>
      <w:tr>
        <w:tc>
          <w:tcPr/>
          <w:p>
            <w:pPr>
              <w:pStyle w:val="Compact"/>
            </w:pPr>
            <m:oMath>
              <m:r>
                <m:rPr>
                  <m:sty m:val="p"/>
                </m:rPr>
                <m:t>[</m:t>
              </m:r>
              <m:r>
                <m:t>20</m:t>
              </m:r>
              <m:r>
                <m:rPr>
                  <m:sty m:val="p"/>
                </m:rPr>
                <m:t>,</m:t>
              </m:r>
              <m:r>
                <m:t>25</m:t>
              </m:r>
              <m:r>
                <m:rPr>
                  <m:sty m:val="p"/>
                </m:rPr>
                <m:t>)</m:t>
              </m:r>
            </m:oMath>
          </w:p>
        </w:tc>
        <w:tc>
          <w:tcPr/>
          <w:p>
            <w:pPr>
              <w:pStyle w:val="Compact"/>
              <w:jc w:val="right"/>
            </w:pPr>
            <w:r>
              <w:t xml:space="preserve">0</w:t>
            </w:r>
          </w:p>
        </w:tc>
        <w:tc>
          <w:tcPr/>
          <w:p>
            <w:pPr>
              <w:pStyle w:val="Compact"/>
              <w:jc w:val="right"/>
            </w:pPr>
            <w:r>
              <w:t xml:space="preserve">0.00</w:t>
            </w:r>
          </w:p>
        </w:tc>
        <w:tc>
          <w:tcPr/>
          <w:p>
            <w:pPr>
              <w:pStyle w:val="Compact"/>
              <w:jc w:val="right"/>
            </w:pPr>
            <w:r>
              <w:t xml:space="preserve">5</w:t>
            </w:r>
          </w:p>
        </w:tc>
        <w:tc>
          <w:tcPr/>
          <w:p>
            <w:pPr>
              <w:pStyle w:val="Compact"/>
              <w:jc w:val="right"/>
            </w:pPr>
            <w:r>
              <w:t xml:space="preserve">0.00</w:t>
            </w:r>
          </w:p>
        </w:tc>
      </w:tr>
      <w:tr>
        <w:tc>
          <w:tcPr/>
          <w:p>
            <w:pPr>
              <w:pStyle w:val="Compact"/>
            </w:pPr>
            <m:oMath>
              <m:d>
                <m:dPr>
                  <m:begChr m:val="["/>
                  <m:sepChr m:val=""/>
                  <m:endChr m:val="]"/>
                  <m:grow/>
                </m:dPr>
                <m:e>
                  <m:r>
                    <m:t>25</m:t>
                  </m:r>
                  <m:r>
                    <m:rPr>
                      <m:sty m:val="p"/>
                    </m:rPr>
                    <m:t>,</m:t>
                  </m:r>
                  <m:r>
                    <m:t>30</m:t>
                  </m:r>
                </m:e>
              </m:d>
            </m:oMath>
          </w:p>
        </w:tc>
        <w:tc>
          <w:tcPr/>
          <w:p>
            <w:pPr>
              <w:pStyle w:val="Compact"/>
              <w:jc w:val="right"/>
            </w:pPr>
            <w:r>
              <w:t xml:space="preserve">1</w:t>
            </w:r>
          </w:p>
        </w:tc>
        <w:tc>
          <w:tcPr/>
          <w:p>
            <w:pPr>
              <w:pStyle w:val="Compact"/>
              <w:jc w:val="right"/>
            </w:pPr>
            <w:r>
              <w:t xml:space="preserve">0.10</w:t>
            </w:r>
          </w:p>
        </w:tc>
        <w:tc>
          <w:tcPr/>
          <w:p>
            <w:pPr>
              <w:pStyle w:val="Compact"/>
              <w:jc w:val="right"/>
            </w:pPr>
            <w:r>
              <w:t xml:space="preserve">5</w:t>
            </w:r>
          </w:p>
        </w:tc>
        <w:tc>
          <w:tcPr/>
          <w:p>
            <w:pPr>
              <w:pStyle w:val="Compact"/>
              <w:jc w:val="right"/>
            </w:pPr>
            <w:r>
              <w:t xml:space="preserve">0.02</w:t>
            </w:r>
          </w:p>
        </w:tc>
      </w:tr>
    </w:tbl>
    <w:p>
      <w:pPr>
        <w:pStyle w:val="BodyText"/>
      </w:pPr>
      <w:r>
        <w:t xml:space="preserve">Mediana është</w:t>
      </w:r>
      <w:r>
        <w:t xml:space="preserve"> </w:t>
      </w:r>
      <m:oMath>
        <m:d>
          <m:dPr>
            <m:begChr m:val="("/>
            <m:sepChr m:val=""/>
            <m:endChr m:val=")"/>
            <m:grow/>
          </m:dPr>
          <m:e>
            <m:r>
              <m:t>15</m:t>
            </m:r>
            <m:r>
              <m:rPr>
                <m:sty m:val="p"/>
              </m:rPr>
              <m:t>+</m:t>
            </m:r>
            <m:r>
              <m:t>16</m:t>
            </m:r>
          </m:e>
        </m:d>
        <m:r>
          <m:rPr>
            <m:sty m:val="p"/>
          </m:rPr>
          <m:t>/</m:t>
        </m:r>
        <m:r>
          <m:t>2</m:t>
        </m:r>
        <m:r>
          <m:rPr>
            <m:sty m:val="p"/>
          </m:rPr>
          <m:t>=</m:t>
        </m:r>
        <m:r>
          <m:t>15.5</m:t>
        </m:r>
      </m:oMath>
      <w:r>
        <w:t xml:space="preserve"> </w:t>
      </w:r>
      <w:r>
        <w:t xml:space="preserve">dhe 15 është moda.</w:t>
      </w:r>
    </w:p>
    <w:p>
      <w:pPr>
        <w:pStyle w:val="BodyText"/>
      </w:pPr>
      <w:r>
        <w:rPr>
          <w:b/>
          <w:bCs/>
        </w:rPr>
        <w:t xml:space="preserve">Zhvillo llogaritjen</w:t>
      </w:r>
    </w:p>
    <w:p>
      <w:pPr>
        <w:pStyle w:val="BodyText"/>
      </w:pPr>
      <m:oMath>
        <m:sSub>
          <m:e>
            <m:r>
              <m:t>Q</m:t>
            </m:r>
          </m:e>
          <m:sub>
            <m:r>
              <m:t>1</m:t>
            </m:r>
          </m:sub>
        </m:sSub>
        <m:r>
          <m:rPr>
            <m:sty m:val="p"/>
          </m:rPr>
          <m:t>=</m:t>
        </m:r>
        <m:r>
          <m:t>14</m:t>
        </m:r>
      </m:oMath>
      <w:r>
        <w:t xml:space="preserve">,</w:t>
      </w:r>
      <w:r>
        <w:t xml:space="preserve"> </w:t>
      </w:r>
      <m:oMath>
        <m:sSub>
          <m:e>
            <m:r>
              <m:t>Q</m:t>
            </m:r>
          </m:e>
          <m:sub>
            <m:r>
              <m:t>3</m:t>
            </m:r>
          </m:sub>
        </m:sSub>
        <m:r>
          <m:rPr>
            <m:sty m:val="p"/>
          </m:rPr>
          <m:t>=</m:t>
        </m:r>
        <m:r>
          <m:t>18</m:t>
        </m:r>
      </m:oMath>
      <w:r>
        <w:t xml:space="preserve"> </w:t>
      </w:r>
      <w:r>
        <w:t xml:space="preserve">dhe</w:t>
      </w:r>
      <w:r>
        <w:t xml:space="preserve"> </w:t>
      </w:r>
      <m:oMath>
        <m:r>
          <m:rPr>
            <m:sty m:val="p"/>
          </m:rPr>
          <m:t>I</m:t>
        </m:r>
        <m:r>
          <m:rPr>
            <m:sty m:val="p"/>
          </m:rPr>
          <m:t>Q</m:t>
        </m:r>
        <m:r>
          <m:rPr>
            <m:sty m:val="p"/>
          </m:rPr>
          <m:t>R</m:t>
        </m:r>
        <m:r>
          <m:rPr>
            <m:sty m:val="p"/>
          </m:rPr>
          <m:t>=</m:t>
        </m:r>
        <m:r>
          <m:t>4</m:t>
        </m:r>
      </m:oMath>
      <w:r>
        <w:t xml:space="preserve">, që japin kufijtë 8 dhe 24.</w:t>
      </w:r>
    </w:p>
    <w:p>
      <w:pPr>
        <w:pStyle w:val="BodyText"/>
      </w:pPr>
      <w:r>
        <w:t xml:space="preserve">Mustaqet e Tukey-t përfundojnë në 12 dhe 19; 29 sinjalizohet.</w:t>
      </w:r>
    </w:p>
    <w:p>
      <w:pPr>
        <w:pStyle w:val="BodyText"/>
      </w:pPr>
      <w:r>
        <w:rPr>
          <w:b/>
          <w:bCs/>
        </w:rPr>
        <w:t xml:space="preserve">Interpreto dhe kontrollo rezultatin</w:t>
      </w:r>
    </w:p>
    <w:p>
      <w:pPr>
        <w:pStyle w:val="BodyText"/>
      </w:pPr>
      <w:r>
        <w:t xml:space="preserve">Në këtë kampion, shumica e totaleve shtrihen nga 12 deri në 19, me një rezultat të lartë të veçuar.</w:t>
      </w:r>
    </w:p>
    <w:p>
      <w:pPr>
        <w:pStyle w:val="BodyText"/>
      </w:pPr>
      <w:r>
        <w:t xml:space="preserve">Nga dhjetë vrojtime nuk përligjet asnjë supozim për shpërndarjen e popullatës.</w:t>
      </w:r>
    </w:p>
    <w:bookmarkEnd w:id="171"/>
    <w:bookmarkStart w:id="172" w:name="Xbaf861b9bc544a8fed4d8bca03b4619908faf37"/>
    <w:p>
      <w:pPr>
        <w:pStyle w:val="Heading3"/>
      </w:pPr>
      <w:r>
        <w:rPr>
          <w:rStyle w:val="VerbatimChar"/>
        </w:rPr>
        <w:t xml:space="preserve">T01-A14-V09</w:t>
      </w:r>
      <w:r>
        <w:t xml:space="preserve">: Numri i rreshtave në shënimet e terrenit</w:t>
      </w:r>
    </w:p>
    <w:p>
      <w:pPr>
        <w:pStyle w:val="FirstParagraph"/>
      </w:pPr>
      <w:r>
        <w:rPr>
          <w:b/>
          <w:bCs/>
        </w:rPr>
        <w:t xml:space="preserve">Përgatit llogaritjen</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Klasa</w:t>
            </w:r>
          </w:p>
        </w:tc>
        <w:tc>
          <w:tcPr/>
          <w:p>
            <w:pPr>
              <w:pStyle w:val="Compact"/>
              <w:jc w:val="right"/>
            </w:pPr>
            <m:oMath>
              <m:sSub>
                <m:e>
                  <m:r>
                    <m:t>n</m:t>
                  </m:r>
                </m:e>
                <m:sub>
                  <m:r>
                    <m:t>j</m:t>
                  </m:r>
                </m:sub>
              </m:sSub>
            </m:oMath>
          </w:p>
        </w:tc>
        <w:tc>
          <w:tcPr/>
          <w:p>
            <w:pPr>
              <w:pStyle w:val="Compact"/>
              <w:jc w:val="right"/>
            </w:pPr>
            <m:oMath>
              <m:sSub>
                <m:e>
                  <m:r>
                    <m:t>p</m:t>
                  </m:r>
                </m:e>
                <m:sub>
                  <m:r>
                    <m:t>j</m:t>
                  </m:r>
                </m:sub>
              </m:sSub>
            </m:oMath>
          </w:p>
        </w:tc>
        <w:tc>
          <w:tcPr/>
          <w:p>
            <w:pPr>
              <w:pStyle w:val="Compact"/>
              <w:jc w:val="right"/>
            </w:pPr>
            <w:r>
              <w:t xml:space="preserve">Gjerësia</w:t>
            </w:r>
          </w:p>
        </w:tc>
        <w:tc>
          <w:tcPr/>
          <w:p>
            <w:pPr>
              <w:pStyle w:val="Compact"/>
              <w:jc w:val="right"/>
            </w:pPr>
            <m:oMath>
              <m:sSub>
                <m:e>
                  <m:r>
                    <m:t>h</m:t>
                  </m:r>
                </m:e>
                <m:sub>
                  <m:r>
                    <m:t>j</m:t>
                  </m:r>
                </m:sub>
              </m:sSub>
            </m:oMath>
          </w:p>
        </w:tc>
      </w:tr>
      <w:tr>
        <w:tc>
          <w:tcPr/>
          <w:p>
            <w:pPr>
              <w:pStyle w:val="Compact"/>
            </w:pPr>
            <m:oMath>
              <m:r>
                <m:rPr>
                  <m:sty m:val="p"/>
                </m:rPr>
                <m:t>[</m:t>
              </m:r>
              <m:r>
                <m:t>60</m:t>
              </m:r>
              <m:r>
                <m:rPr>
                  <m:sty m:val="p"/>
                </m:rPr>
                <m:t>,</m:t>
              </m:r>
              <m:r>
                <m:t>65</m:t>
              </m:r>
              <m:r>
                <m:rPr>
                  <m:sty m:val="p"/>
                </m:rPr>
                <m:t>)</m:t>
              </m:r>
            </m:oMath>
          </w:p>
        </w:tc>
        <w:tc>
          <w:tcPr/>
          <w:p>
            <w:pPr>
              <w:pStyle w:val="Compact"/>
              <w:jc w:val="right"/>
            </w:pPr>
            <w:r>
              <w:t xml:space="preserve">6</w:t>
            </w:r>
          </w:p>
        </w:tc>
        <w:tc>
          <w:tcPr/>
          <w:p>
            <w:pPr>
              <w:pStyle w:val="Compact"/>
              <w:jc w:val="right"/>
            </w:pPr>
            <w:r>
              <w:t xml:space="preserve">0.60</w:t>
            </w:r>
          </w:p>
        </w:tc>
        <w:tc>
          <w:tcPr/>
          <w:p>
            <w:pPr>
              <w:pStyle w:val="Compact"/>
              <w:jc w:val="right"/>
            </w:pPr>
            <w:r>
              <w:t xml:space="preserve">5</w:t>
            </w:r>
          </w:p>
        </w:tc>
        <w:tc>
          <w:tcPr/>
          <w:p>
            <w:pPr>
              <w:pStyle w:val="Compact"/>
              <w:jc w:val="right"/>
            </w:pPr>
            <w:r>
              <w:t xml:space="preserve">0.12</w:t>
            </w:r>
          </w:p>
        </w:tc>
      </w:tr>
      <w:tr>
        <w:tc>
          <w:tcPr/>
          <w:p>
            <w:pPr>
              <w:pStyle w:val="Compact"/>
            </w:pPr>
            <m:oMath>
              <m:r>
                <m:rPr>
                  <m:sty m:val="p"/>
                </m:rPr>
                <m:t>[</m:t>
              </m:r>
              <m:r>
                <m:t>65</m:t>
              </m:r>
              <m:r>
                <m:rPr>
                  <m:sty m:val="p"/>
                </m:rPr>
                <m:t>,</m:t>
              </m:r>
              <m:r>
                <m:t>70</m:t>
              </m:r>
              <m:r>
                <m:rPr>
                  <m:sty m:val="p"/>
                </m:rPr>
                <m:t>)</m:t>
              </m:r>
            </m:oMath>
          </w:p>
        </w:tc>
        <w:tc>
          <w:tcPr/>
          <w:p>
            <w:pPr>
              <w:pStyle w:val="Compact"/>
              <w:jc w:val="right"/>
            </w:pPr>
            <w:r>
              <w:t xml:space="preserve">3</w:t>
            </w:r>
          </w:p>
        </w:tc>
        <w:tc>
          <w:tcPr/>
          <w:p>
            <w:pPr>
              <w:pStyle w:val="Compact"/>
              <w:jc w:val="right"/>
            </w:pPr>
            <w:r>
              <w:t xml:space="preserve">0.30</w:t>
            </w:r>
          </w:p>
        </w:tc>
        <w:tc>
          <w:tcPr/>
          <w:p>
            <w:pPr>
              <w:pStyle w:val="Compact"/>
              <w:jc w:val="right"/>
            </w:pPr>
            <w:r>
              <w:t xml:space="preserve">5</w:t>
            </w:r>
          </w:p>
        </w:tc>
        <w:tc>
          <w:tcPr/>
          <w:p>
            <w:pPr>
              <w:pStyle w:val="Compact"/>
              <w:jc w:val="right"/>
            </w:pPr>
            <w:r>
              <w:t xml:space="preserve">0.06</w:t>
            </w:r>
          </w:p>
        </w:tc>
      </w:tr>
      <w:tr>
        <w:tc>
          <w:tcPr/>
          <w:p>
            <w:pPr>
              <w:pStyle w:val="Compact"/>
            </w:pPr>
            <m:oMath>
              <m:r>
                <m:rPr>
                  <m:sty m:val="p"/>
                </m:rPr>
                <m:t>[</m:t>
              </m:r>
              <m:r>
                <m:t>70</m:t>
              </m:r>
              <m:r>
                <m:rPr>
                  <m:sty m:val="p"/>
                </m:rPr>
                <m:t>,</m:t>
              </m:r>
              <m:r>
                <m:t>75</m:t>
              </m:r>
              <m:r>
                <m:rPr>
                  <m:sty m:val="p"/>
                </m:rPr>
                <m:t>)</m:t>
              </m:r>
            </m:oMath>
          </w:p>
        </w:tc>
        <w:tc>
          <w:tcPr/>
          <w:p>
            <w:pPr>
              <w:pStyle w:val="Compact"/>
              <w:jc w:val="right"/>
            </w:pPr>
            <w:r>
              <w:t xml:space="preserve">0</w:t>
            </w:r>
          </w:p>
        </w:tc>
        <w:tc>
          <w:tcPr/>
          <w:p>
            <w:pPr>
              <w:pStyle w:val="Compact"/>
              <w:jc w:val="right"/>
            </w:pPr>
            <w:r>
              <w:t xml:space="preserve">0.00</w:t>
            </w:r>
          </w:p>
        </w:tc>
        <w:tc>
          <w:tcPr/>
          <w:p>
            <w:pPr>
              <w:pStyle w:val="Compact"/>
              <w:jc w:val="right"/>
            </w:pPr>
            <w:r>
              <w:t xml:space="preserve">5</w:t>
            </w:r>
          </w:p>
        </w:tc>
        <w:tc>
          <w:tcPr/>
          <w:p>
            <w:pPr>
              <w:pStyle w:val="Compact"/>
              <w:jc w:val="right"/>
            </w:pPr>
            <w:r>
              <w:t xml:space="preserve">0.00</w:t>
            </w:r>
          </w:p>
        </w:tc>
      </w:tr>
      <w:tr>
        <w:tc>
          <w:tcPr/>
          <w:p>
            <w:pPr>
              <w:pStyle w:val="Compact"/>
            </w:pPr>
            <m:oMath>
              <m:d>
                <m:dPr>
                  <m:begChr m:val="["/>
                  <m:sepChr m:val=""/>
                  <m:endChr m:val="]"/>
                  <m:grow/>
                </m:dPr>
                <m:e>
                  <m:r>
                    <m:t>75</m:t>
                  </m:r>
                  <m:r>
                    <m:rPr>
                      <m:sty m:val="p"/>
                    </m:rPr>
                    <m:t>,</m:t>
                  </m:r>
                  <m:r>
                    <m:t>80</m:t>
                  </m:r>
                </m:e>
              </m:d>
            </m:oMath>
          </w:p>
        </w:tc>
        <w:tc>
          <w:tcPr/>
          <w:p>
            <w:pPr>
              <w:pStyle w:val="Compact"/>
              <w:jc w:val="right"/>
            </w:pPr>
            <w:r>
              <w:t xml:space="preserve">1</w:t>
            </w:r>
          </w:p>
        </w:tc>
        <w:tc>
          <w:tcPr/>
          <w:p>
            <w:pPr>
              <w:pStyle w:val="Compact"/>
              <w:jc w:val="right"/>
            </w:pPr>
            <w:r>
              <w:t xml:space="preserve">0.10</w:t>
            </w:r>
          </w:p>
        </w:tc>
        <w:tc>
          <w:tcPr/>
          <w:p>
            <w:pPr>
              <w:pStyle w:val="Compact"/>
              <w:jc w:val="right"/>
            </w:pPr>
            <w:r>
              <w:t xml:space="preserve">5</w:t>
            </w:r>
          </w:p>
        </w:tc>
        <w:tc>
          <w:tcPr/>
          <w:p>
            <w:pPr>
              <w:pStyle w:val="Compact"/>
              <w:jc w:val="right"/>
            </w:pPr>
            <w:r>
              <w:t xml:space="preserve">0.02</w:t>
            </w:r>
          </w:p>
        </w:tc>
      </w:tr>
    </w:tbl>
    <w:p>
      <w:pPr>
        <w:pStyle w:val="BodyText"/>
      </w:pPr>
      <w:r>
        <w:rPr>
          <w:b/>
          <w:bCs/>
        </w:rPr>
        <w:t xml:space="preserve">Zhvillo llogaritjen</w:t>
      </w:r>
    </w:p>
    <w:p>
      <w:pPr>
        <w:pStyle w:val="BodyText"/>
      </w:pPr>
      <w:r>
        <w:t xml:space="preserve">Mediana është</w:t>
      </w:r>
      <w:r>
        <w:t xml:space="preserve"> </w:t>
      </w:r>
      <m:oMath>
        <m:d>
          <m:dPr>
            <m:begChr m:val="("/>
            <m:sepChr m:val=""/>
            <m:endChr m:val=")"/>
            <m:grow/>
          </m:dPr>
          <m:e>
            <m:r>
              <m:t>63</m:t>
            </m:r>
            <m:r>
              <m:rPr>
                <m:sty m:val="p"/>
              </m:rPr>
              <m:t>+</m:t>
            </m:r>
            <m:r>
              <m:t>64</m:t>
            </m:r>
          </m:e>
        </m:d>
        <m:r>
          <m:rPr>
            <m:sty m:val="p"/>
          </m:rPr>
          <m:t>/</m:t>
        </m:r>
        <m:r>
          <m:t>2</m:t>
        </m:r>
        <m:r>
          <m:rPr>
            <m:sty m:val="p"/>
          </m:rPr>
          <m:t>=</m:t>
        </m:r>
        <m:r>
          <m:t>63.5</m:t>
        </m:r>
      </m:oMath>
      <w:r>
        <w:t xml:space="preserve"> </w:t>
      </w:r>
      <w:r>
        <w:t xml:space="preserve">dhe moda është 63.</w:t>
      </w:r>
    </w:p>
    <w:p>
      <w:pPr>
        <w:pStyle w:val="BodyText"/>
      </w:pPr>
      <w:r>
        <w:t xml:space="preserve">Kuartilet 62 dhe 66 japin</w:t>
      </w:r>
      <w:r>
        <w:t xml:space="preserve"> </w:t>
      </w:r>
      <m:oMath>
        <m:r>
          <m:rPr>
            <m:sty m:val="p"/>
          </m:rPr>
          <m:t>I</m:t>
        </m:r>
        <m:r>
          <m:rPr>
            <m:sty m:val="p"/>
          </m:rPr>
          <m:t>Q</m:t>
        </m:r>
        <m:r>
          <m:rPr>
            <m:sty m:val="p"/>
          </m:rPr>
          <m:t>R</m:t>
        </m:r>
        <m:r>
          <m:rPr>
            <m:sty m:val="p"/>
          </m:rPr>
          <m:t>=</m:t>
        </m:r>
        <m:r>
          <m:t>4</m:t>
        </m:r>
      </m:oMath>
      <w:r>
        <w:t xml:space="preserve">, kufirin e poshtëm 56 dhe kufirin e sipërm 72.</w:t>
      </w:r>
    </w:p>
    <w:p>
      <w:pPr>
        <w:pStyle w:val="BodyText"/>
      </w:pPr>
      <w:r>
        <w:rPr>
          <w:b/>
          <w:bCs/>
        </w:rPr>
        <w:t xml:space="preserve">Interpreto dhe kontrollo rezultatin</w:t>
      </w:r>
    </w:p>
    <w:p>
      <w:pPr>
        <w:pStyle w:val="BodyText"/>
      </w:pPr>
      <w:r>
        <w:t xml:space="preserve">Mustaqet e Tukey-t përfundojnë në 60 dhe 67; 77 identifikohet si vlerë e mundshme e veçuar.</w:t>
      </w:r>
    </w:p>
    <w:p>
      <w:pPr>
        <w:pStyle w:val="BodyText"/>
      </w:pPr>
      <w:r>
        <w:t xml:space="preserve">Histogrami tregon klasën e zbrazët para vlerës 77, ndërsa diagrami kuti-me-mustaqe përmbledh qendrën, shpërhapjen e pjesës qendrore të të dhënave dhe vlerën e mundshme të veçuar.</w:t>
      </w:r>
    </w:p>
    <w:bookmarkEnd w:id="172"/>
    <w:bookmarkStart w:id="173" w:name="Xeab3b303ab153c405af489ece10da15d4c129d4"/>
    <w:p>
      <w:pPr>
        <w:pStyle w:val="Heading3"/>
      </w:pPr>
      <w:r>
        <w:rPr>
          <w:rStyle w:val="VerbatimChar"/>
        </w:rPr>
        <w:t xml:space="preserve">T01-A14-V10</w:t>
      </w:r>
      <w:r>
        <w:t xml:space="preserve">: Madhësitë e porosive të kooperativës</w:t>
      </w:r>
    </w:p>
    <w:p>
      <w:pPr>
        <w:pStyle w:val="FirstParagraph"/>
      </w:pPr>
      <w:r>
        <w:rPr>
          <w:b/>
          <w:bCs/>
        </w:rPr>
        <w:t xml:space="preserve">Përgatit llogaritjen</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Klasa</w:t>
            </w:r>
          </w:p>
        </w:tc>
        <w:tc>
          <w:tcPr/>
          <w:p>
            <w:pPr>
              <w:pStyle w:val="Compact"/>
              <w:jc w:val="right"/>
            </w:pPr>
            <m:oMath>
              <m:sSub>
                <m:e>
                  <m:r>
                    <m:t>n</m:t>
                  </m:r>
                </m:e>
                <m:sub>
                  <m:r>
                    <m:t>j</m:t>
                  </m:r>
                </m:sub>
              </m:sSub>
            </m:oMath>
          </w:p>
        </w:tc>
        <w:tc>
          <w:tcPr/>
          <w:p>
            <w:pPr>
              <w:pStyle w:val="Compact"/>
              <w:jc w:val="right"/>
            </w:pPr>
            <m:oMath>
              <m:sSub>
                <m:e>
                  <m:r>
                    <m:t>p</m:t>
                  </m:r>
                </m:e>
                <m:sub>
                  <m:r>
                    <m:t>j</m:t>
                  </m:r>
                </m:sub>
              </m:sSub>
            </m:oMath>
          </w:p>
        </w:tc>
        <w:tc>
          <w:tcPr/>
          <w:p>
            <w:pPr>
              <w:pStyle w:val="Compact"/>
              <w:jc w:val="right"/>
            </w:pPr>
            <w:r>
              <w:t xml:space="preserve">Gjerësia</w:t>
            </w:r>
          </w:p>
        </w:tc>
        <w:tc>
          <w:tcPr/>
          <w:p>
            <w:pPr>
              <w:pStyle w:val="Compact"/>
              <w:jc w:val="right"/>
            </w:pPr>
            <m:oMath>
              <m:sSub>
                <m:e>
                  <m:r>
                    <m:t>h</m:t>
                  </m:r>
                </m:e>
                <m:sub>
                  <m:r>
                    <m:t>j</m:t>
                  </m:r>
                </m:sub>
              </m:sSub>
            </m:oMath>
          </w:p>
        </w:tc>
      </w:tr>
      <w:tr>
        <w:tc>
          <w:tcPr/>
          <w:p>
            <w:pPr>
              <w:pStyle w:val="Compact"/>
            </w:pPr>
            <m:oMath>
              <m:r>
                <m:rPr>
                  <m:sty m:val="p"/>
                </m:rPr>
                <m:t>[</m:t>
              </m:r>
              <m:r>
                <m:t>20</m:t>
              </m:r>
              <m:r>
                <m:rPr>
                  <m:sty m:val="p"/>
                </m:rPr>
                <m:t>,</m:t>
              </m:r>
              <m:r>
                <m:t>25</m:t>
              </m:r>
              <m:r>
                <m:rPr>
                  <m:sty m:val="p"/>
                </m:rPr>
                <m:t>)</m:t>
              </m:r>
            </m:oMath>
          </w:p>
        </w:tc>
        <w:tc>
          <w:tcPr/>
          <w:p>
            <w:pPr>
              <w:pStyle w:val="Compact"/>
              <w:jc w:val="right"/>
            </w:pPr>
            <w:r>
              <w:t xml:space="preserve">1</w:t>
            </w:r>
          </w:p>
        </w:tc>
        <w:tc>
          <w:tcPr/>
          <w:p>
            <w:pPr>
              <w:pStyle w:val="Compact"/>
              <w:jc w:val="right"/>
            </w:pPr>
            <w:r>
              <w:t xml:space="preserve">0.10</w:t>
            </w:r>
          </w:p>
        </w:tc>
        <w:tc>
          <w:tcPr/>
          <w:p>
            <w:pPr>
              <w:pStyle w:val="Compact"/>
              <w:jc w:val="right"/>
            </w:pPr>
            <w:r>
              <w:t xml:space="preserve">5</w:t>
            </w:r>
          </w:p>
        </w:tc>
        <w:tc>
          <w:tcPr/>
          <w:p>
            <w:pPr>
              <w:pStyle w:val="Compact"/>
              <w:jc w:val="right"/>
            </w:pPr>
            <w:r>
              <w:t xml:space="preserve">0.02</w:t>
            </w:r>
          </w:p>
        </w:tc>
      </w:tr>
      <w:tr>
        <w:tc>
          <w:tcPr/>
          <w:p>
            <w:pPr>
              <w:pStyle w:val="Compact"/>
            </w:pPr>
            <m:oMath>
              <m:r>
                <m:rPr>
                  <m:sty m:val="p"/>
                </m:rPr>
                <m:t>[</m:t>
              </m:r>
              <m:r>
                <m:t>25</m:t>
              </m:r>
              <m:r>
                <m:rPr>
                  <m:sty m:val="p"/>
                </m:rPr>
                <m:t>,</m:t>
              </m:r>
              <m:r>
                <m:t>30</m:t>
              </m:r>
              <m:r>
                <m:rPr>
                  <m:sty m:val="p"/>
                </m:rPr>
                <m:t>)</m:t>
              </m:r>
            </m:oMath>
          </w:p>
        </w:tc>
        <w:tc>
          <w:tcPr/>
          <w:p>
            <w:pPr>
              <w:pStyle w:val="Compact"/>
              <w:jc w:val="right"/>
            </w:pPr>
            <w:r>
              <w:t xml:space="preserve">6</w:t>
            </w:r>
          </w:p>
        </w:tc>
        <w:tc>
          <w:tcPr/>
          <w:p>
            <w:pPr>
              <w:pStyle w:val="Compact"/>
              <w:jc w:val="right"/>
            </w:pPr>
            <w:r>
              <w:t xml:space="preserve">0.60</w:t>
            </w:r>
          </w:p>
        </w:tc>
        <w:tc>
          <w:tcPr/>
          <w:p>
            <w:pPr>
              <w:pStyle w:val="Compact"/>
              <w:jc w:val="right"/>
            </w:pPr>
            <w:r>
              <w:t xml:space="preserve">5</w:t>
            </w:r>
          </w:p>
        </w:tc>
        <w:tc>
          <w:tcPr/>
          <w:p>
            <w:pPr>
              <w:pStyle w:val="Compact"/>
              <w:jc w:val="right"/>
            </w:pPr>
            <w:r>
              <w:t xml:space="preserve">0.12</w:t>
            </w:r>
          </w:p>
        </w:tc>
      </w:tr>
      <w:tr>
        <w:tc>
          <w:tcPr/>
          <w:p>
            <w:pPr>
              <w:pStyle w:val="Compact"/>
            </w:pPr>
            <m:oMath>
              <m:r>
                <m:rPr>
                  <m:sty m:val="p"/>
                </m:rPr>
                <m:t>[</m:t>
              </m:r>
              <m:r>
                <m:t>30</m:t>
              </m:r>
              <m:r>
                <m:rPr>
                  <m:sty m:val="p"/>
                </m:rPr>
                <m:t>,</m:t>
              </m:r>
              <m:r>
                <m:t>35</m:t>
              </m:r>
              <m:r>
                <m:rPr>
                  <m:sty m:val="p"/>
                </m:rPr>
                <m:t>)</m:t>
              </m:r>
            </m:oMath>
          </w:p>
        </w:tc>
        <w:tc>
          <w:tcPr/>
          <w:p>
            <w:pPr>
              <w:pStyle w:val="Compact"/>
              <w:jc w:val="right"/>
            </w:pPr>
            <w:r>
              <w:t xml:space="preserve">2</w:t>
            </w:r>
          </w:p>
        </w:tc>
        <w:tc>
          <w:tcPr/>
          <w:p>
            <w:pPr>
              <w:pStyle w:val="Compact"/>
              <w:jc w:val="right"/>
            </w:pPr>
            <w:r>
              <w:t xml:space="preserve">0.20</w:t>
            </w:r>
          </w:p>
        </w:tc>
        <w:tc>
          <w:tcPr/>
          <w:p>
            <w:pPr>
              <w:pStyle w:val="Compact"/>
              <w:jc w:val="right"/>
            </w:pPr>
            <w:r>
              <w:t xml:space="preserve">5</w:t>
            </w:r>
          </w:p>
        </w:tc>
        <w:tc>
          <w:tcPr/>
          <w:p>
            <w:pPr>
              <w:pStyle w:val="Compact"/>
              <w:jc w:val="right"/>
            </w:pPr>
            <w:r>
              <w:t xml:space="preserve">0.04</w:t>
            </w:r>
          </w:p>
        </w:tc>
      </w:tr>
      <w:tr>
        <w:tc>
          <w:tcPr/>
          <w:p>
            <w:pPr>
              <w:pStyle w:val="Compact"/>
            </w:pPr>
            <m:oMath>
              <m:r>
                <m:rPr>
                  <m:sty m:val="p"/>
                </m:rPr>
                <m:t>[</m:t>
              </m:r>
              <m:r>
                <m:t>35</m:t>
              </m:r>
              <m:r>
                <m:rPr>
                  <m:sty m:val="p"/>
                </m:rPr>
                <m:t>,</m:t>
              </m:r>
              <m:r>
                <m:t>40</m:t>
              </m:r>
              <m:r>
                <m:rPr>
                  <m:sty m:val="p"/>
                </m:rPr>
                <m:t>)</m:t>
              </m:r>
            </m:oMath>
          </w:p>
        </w:tc>
        <w:tc>
          <w:tcPr/>
          <w:p>
            <w:pPr>
              <w:pStyle w:val="Compact"/>
              <w:jc w:val="right"/>
            </w:pPr>
            <w:r>
              <w:t xml:space="preserve">0</w:t>
            </w:r>
          </w:p>
        </w:tc>
        <w:tc>
          <w:tcPr/>
          <w:p>
            <w:pPr>
              <w:pStyle w:val="Compact"/>
              <w:jc w:val="right"/>
            </w:pPr>
            <w:r>
              <w:t xml:space="preserve">0.00</w:t>
            </w:r>
          </w:p>
        </w:tc>
        <w:tc>
          <w:tcPr/>
          <w:p>
            <w:pPr>
              <w:pStyle w:val="Compact"/>
              <w:jc w:val="right"/>
            </w:pPr>
            <w:r>
              <w:t xml:space="preserve">5</w:t>
            </w:r>
          </w:p>
        </w:tc>
        <w:tc>
          <w:tcPr/>
          <w:p>
            <w:pPr>
              <w:pStyle w:val="Compact"/>
              <w:jc w:val="right"/>
            </w:pPr>
            <w:r>
              <w:t xml:space="preserve">0.00</w:t>
            </w:r>
          </w:p>
        </w:tc>
      </w:tr>
      <w:tr>
        <w:tc>
          <w:tcPr/>
          <w:p>
            <w:pPr>
              <w:pStyle w:val="Compact"/>
            </w:pPr>
            <m:oMath>
              <m:d>
                <m:dPr>
                  <m:begChr m:val="["/>
                  <m:sepChr m:val=""/>
                  <m:endChr m:val="]"/>
                  <m:grow/>
                </m:dPr>
                <m:e>
                  <m:r>
                    <m:t>40</m:t>
                  </m:r>
                  <m:r>
                    <m:rPr>
                      <m:sty m:val="p"/>
                    </m:rPr>
                    <m:t>,</m:t>
                  </m:r>
                  <m:r>
                    <m:t>45</m:t>
                  </m:r>
                </m:e>
              </m:d>
            </m:oMath>
          </w:p>
        </w:tc>
        <w:tc>
          <w:tcPr/>
          <w:p>
            <w:pPr>
              <w:pStyle w:val="Compact"/>
              <w:jc w:val="right"/>
            </w:pPr>
            <w:r>
              <w:t xml:space="preserve">1</w:t>
            </w:r>
          </w:p>
        </w:tc>
        <w:tc>
          <w:tcPr/>
          <w:p>
            <w:pPr>
              <w:pStyle w:val="Compact"/>
              <w:jc w:val="right"/>
            </w:pPr>
            <w:r>
              <w:t xml:space="preserve">0.10</w:t>
            </w:r>
          </w:p>
        </w:tc>
        <w:tc>
          <w:tcPr/>
          <w:p>
            <w:pPr>
              <w:pStyle w:val="Compact"/>
              <w:jc w:val="right"/>
            </w:pPr>
            <w:r>
              <w:t xml:space="preserve">5</w:t>
            </w:r>
          </w:p>
        </w:tc>
        <w:tc>
          <w:tcPr/>
          <w:p>
            <w:pPr>
              <w:pStyle w:val="Compact"/>
              <w:jc w:val="right"/>
            </w:pPr>
            <w:r>
              <w:t xml:space="preserve">0.02</w:t>
            </w:r>
          </w:p>
        </w:tc>
      </w:tr>
    </w:tbl>
    <w:p>
      <w:pPr>
        <w:pStyle w:val="BodyText"/>
      </w:pPr>
      <w:r>
        <w:rPr>
          <w:b/>
          <w:bCs/>
        </w:rPr>
        <w:t xml:space="preserve">Zhvillo llogaritjen</w:t>
      </w:r>
    </w:p>
    <w:p>
      <w:pPr>
        <w:pStyle w:val="BodyText"/>
      </w:pPr>
      <w:r>
        <w:t xml:space="preserve">Mediana është</w:t>
      </w:r>
      <w:r>
        <w:t xml:space="preserve"> </w:t>
      </w:r>
      <m:oMath>
        <m:d>
          <m:dPr>
            <m:begChr m:val="("/>
            <m:sepChr m:val=""/>
            <m:endChr m:val=")"/>
            <m:grow/>
          </m:dPr>
          <m:e>
            <m:r>
              <m:t>27</m:t>
            </m:r>
            <m:r>
              <m:rPr>
                <m:sty m:val="p"/>
              </m:rPr>
              <m:t>+</m:t>
            </m:r>
            <m:r>
              <m:t>28</m:t>
            </m:r>
          </m:e>
        </m:d>
        <m:r>
          <m:rPr>
            <m:sty m:val="p"/>
          </m:rPr>
          <m:t>/</m:t>
        </m:r>
        <m:r>
          <m:t>2</m:t>
        </m:r>
        <m:r>
          <m:rPr>
            <m:sty m:val="p"/>
          </m:rPr>
          <m:t>=</m:t>
        </m:r>
        <m:r>
          <m:t>27.5</m:t>
        </m:r>
      </m:oMath>
      <w:r>
        <w:t xml:space="preserve"> </w:t>
      </w:r>
      <w:r>
        <w:t xml:space="preserve">dhe 27 është moda.</w:t>
      </w:r>
    </w:p>
    <w:p>
      <w:pPr>
        <w:pStyle w:val="BodyText"/>
      </w:pPr>
      <m:oMath>
        <m:sSub>
          <m:e>
            <m:r>
              <m:t>Q</m:t>
            </m:r>
          </m:e>
          <m:sub>
            <m:r>
              <m:t>1</m:t>
            </m:r>
          </m:sub>
        </m:sSub>
        <m:r>
          <m:rPr>
            <m:sty m:val="p"/>
          </m:rPr>
          <m:t>=</m:t>
        </m:r>
        <m:r>
          <m:t>26</m:t>
        </m:r>
      </m:oMath>
      <w:r>
        <w:t xml:space="preserve">,</w:t>
      </w:r>
      <w:r>
        <w:t xml:space="preserve"> </w:t>
      </w:r>
      <m:oMath>
        <m:sSub>
          <m:e>
            <m:r>
              <m:t>Q</m:t>
            </m:r>
          </m:e>
          <m:sub>
            <m:r>
              <m:t>3</m:t>
            </m:r>
          </m:sub>
        </m:sSub>
        <m:r>
          <m:rPr>
            <m:sty m:val="p"/>
          </m:rPr>
          <m:t>=</m:t>
        </m:r>
        <m:r>
          <m:t>30</m:t>
        </m:r>
      </m:oMath>
      <w:r>
        <w:t xml:space="preserve"> </w:t>
      </w:r>
      <w:r>
        <w:t xml:space="preserve">dhe</w:t>
      </w:r>
      <w:r>
        <w:t xml:space="preserve"> </w:t>
      </w:r>
      <m:oMath>
        <m:r>
          <m:rPr>
            <m:sty m:val="p"/>
          </m:rPr>
          <m:t>I</m:t>
        </m:r>
        <m:r>
          <m:rPr>
            <m:sty m:val="p"/>
          </m:rPr>
          <m:t>Q</m:t>
        </m:r>
        <m:r>
          <m:rPr>
            <m:sty m:val="p"/>
          </m:rPr>
          <m:t>R</m:t>
        </m:r>
        <m:r>
          <m:rPr>
            <m:sty m:val="p"/>
          </m:rPr>
          <m:t>=</m:t>
        </m:r>
        <m:r>
          <m:t>4</m:t>
        </m:r>
      </m:oMath>
      <w:r>
        <w:t xml:space="preserve">, prandaj kufijtë janë 20 dhe 36.</w:t>
      </w:r>
    </w:p>
    <w:p>
      <w:pPr>
        <w:pStyle w:val="BodyText"/>
      </w:pPr>
      <w:r>
        <w:rPr>
          <w:b/>
          <w:bCs/>
        </w:rPr>
        <w:t xml:space="preserve">Interpreto dhe kontrollo rezultatin</w:t>
      </w:r>
    </w:p>
    <w:p>
      <w:pPr>
        <w:pStyle w:val="BodyText"/>
      </w:pPr>
      <w:r>
        <w:t xml:space="preserve">Mustaqet e Tukey-t përfundojnë në 24 dhe 31; 41 sinjalizohet.</w:t>
      </w:r>
    </w:p>
    <w:p>
      <w:pPr>
        <w:pStyle w:val="BodyText"/>
      </w:pPr>
      <w:r>
        <w:t xml:space="preserve">Histogrami tregon një interval të dendur 25–30 dhe një boshllëk sipër; diagrami kuti-me-mustaqe tregon se 41 gjendet përtej kufirit, duke ruajtur njëkohësisht përmbledhjen e gjysmës qendrore.</w:t>
      </w:r>
    </w:p>
    <w:bookmarkEnd w:id="173"/>
    <w:bookmarkEnd w:id="174"/>
    <w:bookmarkStart w:id="185" w:name="X2b5cfbb665054d8ad1f8d6072551825ce2d6b3c"/>
    <w:p>
      <w:pPr>
        <w:pStyle w:val="Heading2"/>
      </w:pPr>
      <w:r>
        <w:t xml:space="preserve">A15: Krahasimi i gjerësive dhe pikave të nisjes së klasave të histogramit</w:t>
      </w:r>
    </w:p>
    <w:bookmarkStart w:id="175" w:name="X9ccdb385ea037eddc56c4eae270345208e37e69"/>
    <w:p>
      <w:pPr>
        <w:pStyle w:val="Heading3"/>
      </w:pPr>
      <w:r>
        <w:rPr>
          <w:rStyle w:val="VerbatimChar"/>
        </w:rPr>
        <w:t xml:space="preserve">T01-A15-V01</w:t>
      </w:r>
      <w:r>
        <w:t xml:space="preserve">: Totalet e elementeve të punëtorisë me dy gjerësi klasash</w:t>
      </w:r>
    </w:p>
    <w:p>
      <w:pPr>
        <w:pStyle w:val="FirstParagraph"/>
      </w:pPr>
      <w:r>
        <w:rPr>
          <w:b/>
          <w:bCs/>
        </w:rPr>
        <w:t xml:space="preserve">Përgatit llogaritjen</w:t>
      </w:r>
    </w:p>
    <w:p>
      <w:pPr>
        <w:pStyle w:val="BodyText"/>
      </w:pPr>
      <w:r>
        <w:t xml:space="preserve">Skema A ka frekuencat</w:t>
      </w:r>
      <w:r>
        <w:t xml:space="preserve"> </w:t>
      </w:r>
      <m:oMath>
        <m:d>
          <m:dPr>
            <m:begChr m:val="("/>
            <m:sepChr m:val=""/>
            <m:endChr m:val=")"/>
            <m:grow/>
          </m:dPr>
          <m:e>
            <m:r>
              <m:t>2</m:t>
            </m:r>
            <m:r>
              <m:rPr>
                <m:sty m:val="p"/>
              </m:rPr>
              <m:t>,</m:t>
            </m:r>
            <m:r>
              <m:t>5</m:t>
            </m:r>
            <m:r>
              <m:rPr>
                <m:sty m:val="p"/>
              </m:rPr>
              <m:t>,</m:t>
            </m:r>
            <m:r>
              <m:t>4</m:t>
            </m:r>
            <m:r>
              <m:rPr>
                <m:sty m:val="p"/>
              </m:rPr>
              <m:t>,</m:t>
            </m:r>
            <m:r>
              <m:t>1</m:t>
            </m:r>
          </m:e>
        </m:d>
      </m:oMath>
      <w:r>
        <w:t xml:space="preserve">.</w:t>
      </w:r>
    </w:p>
    <w:p>
      <w:pPr>
        <w:pStyle w:val="BodyText"/>
      </w:pPr>
      <w:r>
        <w:t xml:space="preserve">Me gjerësi 4, dendësitë janë</w:t>
      </w:r>
      <w:r>
        <w:t xml:space="preserve"> </w:t>
      </w:r>
      <m:oMath>
        <m:d>
          <m:dPr>
            <m:begChr m:val="("/>
            <m:sepChr m:val=""/>
            <m:endChr m:val=")"/>
            <m:grow/>
          </m:dPr>
          <m:e>
            <m:r>
              <m:t>0.0417</m:t>
            </m:r>
            <m:r>
              <m:rPr>
                <m:sty m:val="p"/>
              </m:rPr>
              <m:t>,</m:t>
            </m:r>
            <m:r>
              <m:t>0.1042</m:t>
            </m:r>
            <m:r>
              <m:rPr>
                <m:sty m:val="p"/>
              </m:rPr>
              <m:t>,</m:t>
            </m:r>
            <m:r>
              <m:t>0.0833</m:t>
            </m:r>
            <m:r>
              <m:rPr>
                <m:sty m:val="p"/>
              </m:rPr>
              <m:t>,</m:t>
            </m:r>
            <m:r>
              <m:t>0.0208</m:t>
            </m:r>
          </m:e>
        </m:d>
      </m:oMath>
      <w:r>
        <w:t xml:space="preserve">.</w:t>
      </w:r>
    </w:p>
    <w:p>
      <w:pPr>
        <w:pStyle w:val="BodyText"/>
      </w:pPr>
      <w:r>
        <w:rPr>
          <w:b/>
          <w:bCs/>
        </w:rPr>
        <w:t xml:space="preserve">Zhvillo llogaritjen</w:t>
      </w:r>
    </w:p>
    <w:p>
      <w:pPr>
        <w:pStyle w:val="BodyText"/>
      </w:pPr>
      <w:r>
        <w:t xml:space="preserve">Skema B ka frekuencat</w:t>
      </w:r>
      <w:r>
        <w:t xml:space="preserve"> </w:t>
      </w:r>
      <m:oMath>
        <m:d>
          <m:dPr>
            <m:begChr m:val="("/>
            <m:sepChr m:val=""/>
            <m:endChr m:val=")"/>
            <m:grow/>
          </m:dPr>
          <m:e>
            <m:r>
              <m:t>2</m:t>
            </m:r>
            <m:r>
              <m:rPr>
                <m:sty m:val="p"/>
              </m:rPr>
              <m:t>,</m:t>
            </m:r>
            <m:r>
              <m:t>3</m:t>
            </m:r>
            <m:r>
              <m:rPr>
                <m:sty m:val="p"/>
              </m:rPr>
              <m:t>,</m:t>
            </m:r>
            <m:r>
              <m:t>2</m:t>
            </m:r>
            <m:r>
              <m:rPr>
                <m:sty m:val="p"/>
              </m:rPr>
              <m:t>,</m:t>
            </m:r>
            <m:r>
              <m:t>2</m:t>
            </m:r>
            <m:r>
              <m:rPr>
                <m:sty m:val="p"/>
              </m:rPr>
              <m:t>,</m:t>
            </m:r>
            <m:r>
              <m:t>2</m:t>
            </m:r>
            <m:r>
              <m:rPr>
                <m:sty m:val="p"/>
              </m:rPr>
              <m:t>,</m:t>
            </m:r>
            <m:r>
              <m:t>1</m:t>
            </m:r>
          </m:e>
        </m:d>
      </m:oMath>
      <w:r>
        <w:t xml:space="preserve">; gjerësia 2 jep dendësitë</w:t>
      </w:r>
      <w:r>
        <w:t xml:space="preserve"> </w:t>
      </w:r>
      <m:oMath>
        <m:d>
          <m:dPr>
            <m:begChr m:val="("/>
            <m:sepChr m:val=""/>
            <m:endChr m:val=")"/>
            <m:grow/>
          </m:dPr>
          <m:e>
            <m:r>
              <m:t>0.0833</m:t>
            </m:r>
            <m:r>
              <m:rPr>
                <m:sty m:val="p"/>
              </m:rPr>
              <m:t>,</m:t>
            </m:r>
            <m:r>
              <m:t>0.1250</m:t>
            </m:r>
            <m:r>
              <m:rPr>
                <m:sty m:val="p"/>
              </m:rPr>
              <m:t>,</m:t>
            </m:r>
            <m:r>
              <m:t>0.0833</m:t>
            </m:r>
            <m:r>
              <m:rPr>
                <m:sty m:val="p"/>
              </m:rPr>
              <m:t>,</m:t>
            </m:r>
            <m:r>
              <m:t>0.0833</m:t>
            </m:r>
            <m:r>
              <m:rPr>
                <m:sty m:val="p"/>
              </m:rPr>
              <m:t>,</m:t>
            </m:r>
            <m:r>
              <m:t>0.0833</m:t>
            </m:r>
            <m:r>
              <m:rPr>
                <m:sty m:val="p"/>
              </m:rPr>
              <m:t>,</m:t>
            </m:r>
            <m:r>
              <m:t>0.0417</m:t>
            </m:r>
          </m:e>
        </m:d>
      </m:oMath>
      <w:r>
        <w:t xml:space="preserve">.</w:t>
      </w:r>
    </w:p>
    <w:p>
      <w:pPr>
        <w:pStyle w:val="BodyText"/>
      </w:pPr>
      <w:r>
        <w:t xml:space="preserve">Të dyja kanë total 12.</w:t>
      </w:r>
    </w:p>
    <w:p>
      <w:pPr>
        <w:pStyle w:val="BodyText"/>
      </w:pPr>
      <w:r>
        <w:rPr>
          <w:b/>
          <w:bCs/>
        </w:rPr>
        <w:t xml:space="preserve">Interpreto dhe kontrollo rezultatin</w:t>
      </w:r>
    </w:p>
    <w:p>
      <w:pPr>
        <w:pStyle w:val="BodyText"/>
      </w:pPr>
      <w:r>
        <w:t xml:space="preserve">Paraqitja me klasa të gjera thekson një përqendrim të përgjithshëm 4–8; paraqitja e hollësishme tregon se pjesa 4–6 përmban më shumë vrojtime.</w:t>
      </w:r>
    </w:p>
    <w:p>
      <w:pPr>
        <w:pStyle w:val="BodyText"/>
      </w:pPr>
      <w:r>
        <w:t xml:space="preserve">Vetë të dhënat janë të pandryshuara.</w:t>
      </w:r>
    </w:p>
    <w:bookmarkEnd w:id="175"/>
    <w:bookmarkStart w:id="176" w:name="X06f6d1af942abcf9b140ce3651ac7be7346bb97"/>
    <w:p>
      <w:pPr>
        <w:pStyle w:val="Heading3"/>
      </w:pPr>
      <w:r>
        <w:rPr>
          <w:rStyle w:val="VerbatimChar"/>
        </w:rPr>
        <w:t xml:space="preserve">T01-A15-V02</w:t>
      </w:r>
      <w:r>
        <w:t xml:space="preserve">: Kohët e gjetjes së materialeve me pika nisjeje të zhvendosura</w:t>
      </w:r>
    </w:p>
    <w:p>
      <w:pPr>
        <w:pStyle w:val="FirstParagraph"/>
      </w:pPr>
      <w:r>
        <w:rPr>
          <w:b/>
          <w:bCs/>
        </w:rPr>
        <w:t xml:space="preserve">Përgatit llogaritjen</w:t>
      </w:r>
    </w:p>
    <w:p>
      <w:pPr>
        <w:pStyle w:val="BodyText"/>
      </w:pPr>
      <w:r>
        <w:t xml:space="preserve">Frekuencat e Skemës A janë</w:t>
      </w:r>
      <w:r>
        <w:t xml:space="preserve"> </w:t>
      </w:r>
      <m:oMath>
        <m:d>
          <m:dPr>
            <m:begChr m:val="("/>
            <m:sepChr m:val=""/>
            <m:endChr m:val=")"/>
            <m:grow/>
          </m:dPr>
          <m:e>
            <m:r>
              <m:t>4</m:t>
            </m:r>
            <m:r>
              <m:rPr>
                <m:sty m:val="p"/>
              </m:rPr>
              <m:t>,</m:t>
            </m:r>
            <m:r>
              <m:t>5</m:t>
            </m:r>
            <m:r>
              <m:rPr>
                <m:sty m:val="p"/>
              </m:rPr>
              <m:t>,</m:t>
            </m:r>
            <m:r>
              <m:t>3</m:t>
            </m:r>
          </m:e>
        </m:d>
      </m:oMath>
      <w:r>
        <w:t xml:space="preserve">, me dendësitë për klasat me gjerësi 5</w:t>
      </w:r>
      <w:r>
        <w:t xml:space="preserve"> </w:t>
      </w:r>
      <m:oMath>
        <m:d>
          <m:dPr>
            <m:begChr m:val="("/>
            <m:sepChr m:val=""/>
            <m:endChr m:val=")"/>
            <m:grow/>
          </m:dPr>
          <m:e>
            <m:r>
              <m:t>0.0667</m:t>
            </m:r>
            <m:r>
              <m:rPr>
                <m:sty m:val="p"/>
              </m:rPr>
              <m:t>,</m:t>
            </m:r>
            <m:r>
              <m:t>0.0833</m:t>
            </m:r>
            <m:r>
              <m:rPr>
                <m:sty m:val="p"/>
              </m:rPr>
              <m:t>,</m:t>
            </m:r>
            <m:r>
              <m:t>0.0500</m:t>
            </m:r>
          </m:e>
        </m:d>
      </m:oMath>
      <w:r>
        <w:t xml:space="preserve">.</w:t>
      </w:r>
    </w:p>
    <w:p>
      <w:pPr>
        <w:pStyle w:val="BodyText"/>
      </w:pPr>
      <w:r>
        <w:rPr>
          <w:b/>
          <w:bCs/>
        </w:rPr>
        <w:t xml:space="preserve">Zhvillo llogaritjen</w:t>
      </w:r>
    </w:p>
    <w:p>
      <w:pPr>
        <w:pStyle w:val="BodyText"/>
      </w:pPr>
      <w:r>
        <w:t xml:space="preserve">Skema B e zhvendosur ka frekuencat</w:t>
      </w:r>
      <w:r>
        <w:t xml:space="preserve"> </w:t>
      </w:r>
      <m:oMath>
        <m:d>
          <m:dPr>
            <m:begChr m:val="("/>
            <m:sepChr m:val=""/>
            <m:endChr m:val=")"/>
            <m:grow/>
          </m:dPr>
          <m:e>
            <m:r>
              <m:t>2</m:t>
            </m:r>
            <m:r>
              <m:rPr>
                <m:sty m:val="p"/>
              </m:rPr>
              <m:t>,</m:t>
            </m:r>
            <m:r>
              <m:t>5</m:t>
            </m:r>
            <m:r>
              <m:rPr>
                <m:sty m:val="p"/>
              </m:rPr>
              <m:t>,</m:t>
            </m:r>
            <m:r>
              <m:t>5</m:t>
            </m:r>
          </m:e>
        </m:d>
      </m:oMath>
      <w:r>
        <w:t xml:space="preserve">, që japin dendësitë</w:t>
      </w:r>
      <w:r>
        <w:t xml:space="preserve"> </w:t>
      </w:r>
      <m:oMath>
        <m:d>
          <m:dPr>
            <m:begChr m:val="("/>
            <m:sepChr m:val=""/>
            <m:endChr m:val=")"/>
            <m:grow/>
          </m:dPr>
          <m:e>
            <m:r>
              <m:t>0.0333</m:t>
            </m:r>
            <m:r>
              <m:rPr>
                <m:sty m:val="p"/>
              </m:rPr>
              <m:t>,</m:t>
            </m:r>
            <m:r>
              <m:t>0.0833</m:t>
            </m:r>
            <m:r>
              <m:rPr>
                <m:sty m:val="p"/>
              </m:rPr>
              <m:t>,</m:t>
            </m:r>
            <m:r>
              <m:t>0.0833</m:t>
            </m:r>
          </m:e>
        </m:d>
      </m:oMath>
      <w:r>
        <w:t xml:space="preserve">.</w:t>
      </w:r>
    </w:p>
    <w:p>
      <w:pPr>
        <w:pStyle w:val="BodyText"/>
      </w:pPr>
      <w:r>
        <w:rPr>
          <w:b/>
          <w:bCs/>
        </w:rPr>
        <w:t xml:space="preserve">Interpreto dhe kontrollo rezultatin</w:t>
      </w:r>
    </w:p>
    <w:p>
      <w:pPr>
        <w:pStyle w:val="BodyText"/>
      </w:pPr>
      <w:r>
        <w:t xml:space="preserve">Caktimi sipas kufijve i zhvendos vrojtimet ndërmjet shtyllave, duke e kthyer një kulm të dukshëm në mes në dy shtylla të sipërme të barabarta.</w:t>
      </w:r>
    </w:p>
    <w:p>
      <w:pPr>
        <w:pStyle w:val="BodyText"/>
      </w:pPr>
      <w:r>
        <w:t xml:space="preserve">Asnjëri histogram nuk vërteton i vetëm një nënpopullatë të veçantë; raporto pikën e nisjes dhe shqyrto nëse modeli vazhdon në zgjedhje të mbrojtshme.</w:t>
      </w:r>
    </w:p>
    <w:bookmarkEnd w:id="176"/>
    <w:bookmarkStart w:id="177" w:name="X58dc03168d3fdd5bd484ff48922bc9e4da4e55f"/>
    <w:p>
      <w:pPr>
        <w:pStyle w:val="Heading3"/>
      </w:pPr>
      <w:r>
        <w:rPr>
          <w:rStyle w:val="VerbatimChar"/>
        </w:rPr>
        <w:t xml:space="preserve">T01-A15-V03</w:t>
      </w:r>
      <w:r>
        <w:t xml:space="preserve">: Numri i vizitorëve me klasa të gjera dhe të ngushta</w:t>
      </w:r>
    </w:p>
    <w:p>
      <w:pPr>
        <w:pStyle w:val="FirstParagraph"/>
      </w:pPr>
      <w:r>
        <w:rPr>
          <w:b/>
          <w:bCs/>
        </w:rPr>
        <w:t xml:space="preserve">Përgatit llogaritjen</w:t>
      </w:r>
    </w:p>
    <w:p>
      <w:pPr>
        <w:pStyle w:val="BodyText"/>
      </w:pPr>
      <w:r>
        <w:t xml:space="preserve">Për Skemën A, frekuencat</w:t>
      </w:r>
      <w:r>
        <w:t xml:space="preserve"> </w:t>
      </w:r>
      <m:oMath>
        <m:d>
          <m:dPr>
            <m:begChr m:val="("/>
            <m:sepChr m:val=""/>
            <m:endChr m:val=")"/>
            <m:grow/>
          </m:dPr>
          <m:e>
            <m:r>
              <m:t>5</m:t>
            </m:r>
            <m:r>
              <m:rPr>
                <m:sty m:val="p"/>
              </m:rPr>
              <m:t>,</m:t>
            </m:r>
            <m:r>
              <m:t>4</m:t>
            </m:r>
            <m:r>
              <m:rPr>
                <m:sty m:val="p"/>
              </m:rPr>
              <m:t>,</m:t>
            </m:r>
            <m:r>
              <m:t>3</m:t>
            </m:r>
          </m:e>
        </m:d>
      </m:oMath>
      <w:r>
        <w:t xml:space="preserve"> </w:t>
      </w:r>
      <w:r>
        <w:t xml:space="preserve">dhe gjerësia 5 japin dendësitë</w:t>
      </w:r>
      <w:r>
        <w:t xml:space="preserve"> </w:t>
      </w:r>
      <m:oMath>
        <m:d>
          <m:dPr>
            <m:begChr m:val="("/>
            <m:sepChr m:val=""/>
            <m:endChr m:val=")"/>
            <m:grow/>
          </m:dPr>
          <m:e>
            <m:r>
              <m:t>0.0833</m:t>
            </m:r>
            <m:r>
              <m:rPr>
                <m:sty m:val="p"/>
              </m:rPr>
              <m:t>,</m:t>
            </m:r>
            <m:r>
              <m:t>0.0667</m:t>
            </m:r>
            <m:r>
              <m:rPr>
                <m:sty m:val="p"/>
              </m:rPr>
              <m:t>,</m:t>
            </m:r>
            <m:r>
              <m:t>0.0500</m:t>
            </m:r>
          </m:e>
        </m:d>
      </m:oMath>
      <w:r>
        <w:t xml:space="preserve">.</w:t>
      </w:r>
    </w:p>
    <w:p>
      <w:pPr>
        <w:pStyle w:val="BodyText"/>
      </w:pPr>
      <w:r>
        <w:rPr>
          <w:b/>
          <w:bCs/>
        </w:rPr>
        <w:t xml:space="preserve">Zhvillo llogaritjen</w:t>
      </w:r>
    </w:p>
    <w:p>
      <w:pPr>
        <w:pStyle w:val="BodyText"/>
      </w:pPr>
      <w:r>
        <w:t xml:space="preserve">Frekuencat e Skemës B janë</w:t>
      </w:r>
      <w:r>
        <w:t xml:space="preserve"> </w:t>
      </w:r>
      <m:oMath>
        <m:d>
          <m:dPr>
            <m:begChr m:val="("/>
            <m:sepChr m:val=""/>
            <m:endChr m:val=")"/>
            <m:grow/>
          </m:dPr>
          <m:e>
            <m:r>
              <m:t>3</m:t>
            </m:r>
            <m:r>
              <m:rPr>
                <m:sty m:val="p"/>
              </m:rPr>
              <m:t>,</m:t>
            </m:r>
            <m:r>
              <m:t>2</m:t>
            </m:r>
            <m:r>
              <m:rPr>
                <m:sty m:val="p"/>
              </m:rPr>
              <m:t>,</m:t>
            </m:r>
            <m:r>
              <m:t>2</m:t>
            </m:r>
            <m:r>
              <m:rPr>
                <m:sty m:val="p"/>
              </m:rPr>
              <m:t>,</m:t>
            </m:r>
            <m:r>
              <m:t>3</m:t>
            </m:r>
            <m:r>
              <m:rPr>
                <m:sty m:val="p"/>
              </m:rPr>
              <m:t>,</m:t>
            </m:r>
            <m:r>
              <m:t>1</m:t>
            </m:r>
            <m:r>
              <m:rPr>
                <m:sty m:val="p"/>
              </m:rPr>
              <m:t>,</m:t>
            </m:r>
            <m:r>
              <m:t>1</m:t>
            </m:r>
          </m:e>
        </m:d>
      </m:oMath>
      <w:r>
        <w:t xml:space="preserve">.</w:t>
      </w:r>
    </w:p>
    <w:p>
      <w:pPr>
        <w:pStyle w:val="BodyText"/>
      </w:pPr>
      <w:r>
        <w:t xml:space="preserve">Pjesëtimi i secilës me</w:t>
      </w:r>
      <w:r>
        <w:t xml:space="preserve"> </w:t>
      </w:r>
      <m:oMath>
        <m:r>
          <m:t>12</m:t>
        </m:r>
        <m:d>
          <m:dPr>
            <m:begChr m:val="("/>
            <m:sepChr m:val=""/>
            <m:endChr m:val=")"/>
            <m:grow/>
          </m:dPr>
          <m:e>
            <m:r>
              <m:t>3</m:t>
            </m:r>
          </m:e>
        </m:d>
        <m:r>
          <m:rPr>
            <m:sty m:val="p"/>
          </m:rPr>
          <m:t>=</m:t>
        </m:r>
        <m:r>
          <m:t>36</m:t>
        </m:r>
      </m:oMath>
      <w:r>
        <w:t xml:space="preserve"> </w:t>
      </w:r>
      <w:r>
        <w:t xml:space="preserve">jep</w:t>
      </w:r>
      <w:r>
        <w:t xml:space="preserve"> </w:t>
      </w:r>
      <m:oMath>
        <m:d>
          <m:dPr>
            <m:begChr m:val="("/>
            <m:sepChr m:val=""/>
            <m:endChr m:val=")"/>
            <m:grow/>
          </m:dPr>
          <m:e>
            <m:r>
              <m:t>0.0833</m:t>
            </m:r>
            <m:r>
              <m:rPr>
                <m:sty m:val="p"/>
              </m:rPr>
              <m:t>,</m:t>
            </m:r>
            <m:r>
              <m:t>0.0556</m:t>
            </m:r>
            <m:r>
              <m:rPr>
                <m:sty m:val="p"/>
              </m:rPr>
              <m:t>,</m:t>
            </m:r>
            <m:r>
              <m:t>0.0556</m:t>
            </m:r>
            <m:r>
              <m:rPr>
                <m:sty m:val="p"/>
              </m:rPr>
              <m:t>,</m:t>
            </m:r>
            <m:r>
              <m:t>0.0833</m:t>
            </m:r>
            <m:r>
              <m:rPr>
                <m:sty m:val="p"/>
              </m:rPr>
              <m:t>,</m:t>
            </m:r>
            <m:r>
              <m:t>0.0278</m:t>
            </m:r>
            <m:r>
              <m:rPr>
                <m:sty m:val="p"/>
              </m:rPr>
              <m:t>,</m:t>
            </m:r>
            <m:r>
              <m:t>0.0278</m:t>
            </m:r>
          </m:e>
        </m:d>
      </m:oMath>
      <w:r>
        <w:t xml:space="preserve">.</w:t>
      </w:r>
    </w:p>
    <w:p>
      <w:pPr>
        <w:pStyle w:val="BodyText"/>
      </w:pPr>
      <w:r>
        <w:rPr>
          <w:b/>
          <w:bCs/>
        </w:rPr>
        <w:t xml:space="preserve">Interpreto dhe kontrollo rezultatin</w:t>
      </w:r>
    </w:p>
    <w:p>
      <w:pPr>
        <w:pStyle w:val="BodyText"/>
      </w:pPr>
      <w:r>
        <w:t xml:space="preserve">Klasat më të ngushta tregojnë përqendrime lokale në 29–32 dhe 38–41, të cilat i fsheh vargu në rënie me klasa të gjera.</w:t>
      </w:r>
    </w:p>
    <w:p>
      <w:pPr>
        <w:pStyle w:val="BodyText"/>
      </w:pPr>
      <w:r>
        <w:t xml:space="preserve">Me vetëm 12 vlera, këto veçori duhen përshkruar me kujdes.</w:t>
      </w:r>
    </w:p>
    <w:bookmarkEnd w:id="177"/>
    <w:bookmarkStart w:id="178" w:name="Xaef88e897982603e36075dea20dac7f86c91215"/>
    <w:p>
      <w:pPr>
        <w:pStyle w:val="Heading3"/>
      </w:pPr>
      <w:r>
        <w:rPr>
          <w:rStyle w:val="VerbatimChar"/>
        </w:rPr>
        <w:t xml:space="preserve">T01-A15-V04</w:t>
      </w:r>
      <w:r>
        <w:t xml:space="preserve">: Kohët e leximit me klasa prej katër njësish dhe pikë nisjeje të zhvendosur</w:t>
      </w:r>
    </w:p>
    <w:p>
      <w:pPr>
        <w:pStyle w:val="FirstParagraph"/>
      </w:pPr>
      <w:r>
        <w:rPr>
          <w:b/>
          <w:bCs/>
        </w:rPr>
        <w:t xml:space="preserve">Përgatit llogaritjen</w:t>
      </w:r>
    </w:p>
    <w:p>
      <w:pPr>
        <w:pStyle w:val="BodyText"/>
      </w:pPr>
      <w:r>
        <w:t xml:space="preserve">Numërimet e Skemës A janë</w:t>
      </w:r>
      <w:r>
        <w:t xml:space="preserve"> </w:t>
      </w:r>
      <m:oMath>
        <m:d>
          <m:dPr>
            <m:begChr m:val="("/>
            <m:sepChr m:val=""/>
            <m:endChr m:val=")"/>
            <m:grow/>
          </m:dPr>
          <m:e>
            <m:r>
              <m:t>3</m:t>
            </m:r>
            <m:r>
              <m:rPr>
                <m:sty m:val="p"/>
              </m:rPr>
              <m:t>,</m:t>
            </m:r>
            <m:r>
              <m:t>5</m:t>
            </m:r>
            <m:r>
              <m:rPr>
                <m:sty m:val="p"/>
              </m:rPr>
              <m:t>,</m:t>
            </m:r>
            <m:r>
              <m:t>4</m:t>
            </m:r>
          </m:e>
        </m:d>
      </m:oMath>
      <w:r>
        <w:t xml:space="preserve">, prandaj dendësitë për klasat me gjerësi 4 janë</w:t>
      </w:r>
      <w:r>
        <w:t xml:space="preserve"> </w:t>
      </w:r>
      <m:oMath>
        <m:d>
          <m:dPr>
            <m:begChr m:val="("/>
            <m:sepChr m:val=""/>
            <m:endChr m:val=")"/>
            <m:grow/>
          </m:dPr>
          <m:e>
            <m:r>
              <m:t>0.0625</m:t>
            </m:r>
            <m:r>
              <m:rPr>
                <m:sty m:val="p"/>
              </m:rPr>
              <m:t>,</m:t>
            </m:r>
            <m:r>
              <m:t>0.1042</m:t>
            </m:r>
            <m:r>
              <m:rPr>
                <m:sty m:val="p"/>
              </m:rPr>
              <m:t>,</m:t>
            </m:r>
            <m:r>
              <m:t>0.0833</m:t>
            </m:r>
          </m:e>
        </m:d>
      </m:oMath>
      <w:r>
        <w:t xml:space="preserve">.</w:t>
      </w:r>
    </w:p>
    <w:p>
      <w:pPr>
        <w:pStyle w:val="BodyText"/>
      </w:pPr>
      <w:r>
        <w:rPr>
          <w:b/>
          <w:bCs/>
        </w:rPr>
        <w:t xml:space="preserve">Zhvillo llogaritjen</w:t>
      </w:r>
    </w:p>
    <w:p>
      <w:pPr>
        <w:pStyle w:val="BodyText"/>
      </w:pPr>
      <w:r>
        <w:t xml:space="preserve">Numërimet e Skemës B janë</w:t>
      </w:r>
      <w:r>
        <w:t xml:space="preserve"> </w:t>
      </w:r>
      <m:oMath>
        <m:d>
          <m:dPr>
            <m:begChr m:val="("/>
            <m:sepChr m:val=""/>
            <m:endChr m:val=")"/>
            <m:grow/>
          </m:dPr>
          <m:e>
            <m:r>
              <m:t>1</m:t>
            </m:r>
            <m:r>
              <m:rPr>
                <m:sty m:val="p"/>
              </m:rPr>
              <m:t>,</m:t>
            </m:r>
            <m:r>
              <m:t>4</m:t>
            </m:r>
            <m:r>
              <m:rPr>
                <m:sty m:val="p"/>
              </m:rPr>
              <m:t>,</m:t>
            </m:r>
            <m:r>
              <m:t>5</m:t>
            </m:r>
            <m:r>
              <m:rPr>
                <m:sty m:val="p"/>
              </m:rPr>
              <m:t>,</m:t>
            </m:r>
            <m:r>
              <m:t>2</m:t>
            </m:r>
          </m:e>
        </m:d>
      </m:oMath>
      <w:r>
        <w:t xml:space="preserve">, me dendësitë</w:t>
      </w:r>
      <w:r>
        <w:t xml:space="preserve"> </w:t>
      </w:r>
      <m:oMath>
        <m:d>
          <m:dPr>
            <m:begChr m:val="("/>
            <m:sepChr m:val=""/>
            <m:endChr m:val=")"/>
            <m:grow/>
          </m:dPr>
          <m:e>
            <m:r>
              <m:t>0.0208</m:t>
            </m:r>
            <m:r>
              <m:rPr>
                <m:sty m:val="p"/>
              </m:rPr>
              <m:t>,</m:t>
            </m:r>
            <m:r>
              <m:t>0.0833</m:t>
            </m:r>
            <m:r>
              <m:rPr>
                <m:sty m:val="p"/>
              </m:rPr>
              <m:t>,</m:t>
            </m:r>
            <m:r>
              <m:t>0.1042</m:t>
            </m:r>
            <m:r>
              <m:rPr>
                <m:sty m:val="p"/>
              </m:rPr>
              <m:t>,</m:t>
            </m:r>
            <m:r>
              <m:t>0.0417</m:t>
            </m:r>
          </m:e>
        </m:d>
      </m:oMath>
      <w:r>
        <w:t xml:space="preserve">.</w:t>
      </w:r>
    </w:p>
    <w:p>
      <w:pPr>
        <w:pStyle w:val="BodyText"/>
      </w:pPr>
      <w:r>
        <w:rPr>
          <w:b/>
          <w:bCs/>
        </w:rPr>
        <w:t xml:space="preserve">Interpreto dhe kontrollo rezultatin</w:t>
      </w:r>
    </w:p>
    <w:p>
      <w:pPr>
        <w:pStyle w:val="BodyText"/>
      </w:pPr>
      <w:r>
        <w:t xml:space="preserve">Zhvendosja e pikës së nisjes me 2 njësi ndryshon cilat vrojtime ndodhen në të njëjtën klasë dhe e zhvendos shtyllën më të lartë nga 8–12 në 10–14.</w:t>
      </w:r>
    </w:p>
    <w:p>
      <w:pPr>
        <w:pStyle w:val="BodyText"/>
      </w:pPr>
      <w:r>
        <w:t xml:space="preserve">Ajo nuk ndryshon asnjë kohë leximi dhe nuk mbështet një qendër tjetër numerike.</w:t>
      </w:r>
    </w:p>
    <w:bookmarkEnd w:id="178"/>
    <w:bookmarkStart w:id="179" w:name="Xc3fbc459dd8202bb4e39914de7f5983e80e96dc"/>
    <w:p>
      <w:pPr>
        <w:pStyle w:val="Heading3"/>
      </w:pPr>
      <w:r>
        <w:rPr>
          <w:rStyle w:val="VerbatimChar"/>
        </w:rPr>
        <w:t xml:space="preserve">T01-A15-V05</w:t>
      </w:r>
      <w:r>
        <w:t xml:space="preserve">: Intervalet e dërgesave në dy nivele hollësie</w:t>
      </w:r>
    </w:p>
    <w:p>
      <w:pPr>
        <w:pStyle w:val="FirstParagraph"/>
      </w:pPr>
      <w:r>
        <w:rPr>
          <w:b/>
          <w:bCs/>
        </w:rPr>
        <w:t xml:space="preserve">Përgatit llogaritjen</w:t>
      </w:r>
    </w:p>
    <w:p>
      <w:pPr>
        <w:pStyle w:val="BodyText"/>
      </w:pPr>
      <w:r>
        <w:t xml:space="preserve">Frekuencat e Skemës A janë</w:t>
      </w:r>
      <w:r>
        <w:t xml:space="preserve"> </w:t>
      </w:r>
      <m:oMath>
        <m:d>
          <m:dPr>
            <m:begChr m:val="("/>
            <m:sepChr m:val=""/>
            <m:endChr m:val=")"/>
            <m:grow/>
          </m:dPr>
          <m:e>
            <m:r>
              <m:t>3</m:t>
            </m:r>
            <m:r>
              <m:rPr>
                <m:sty m:val="p"/>
              </m:rPr>
              <m:t>,</m:t>
            </m:r>
            <m:r>
              <m:t>4</m:t>
            </m:r>
            <m:r>
              <m:rPr>
                <m:sty m:val="p"/>
              </m:rPr>
              <m:t>,</m:t>
            </m:r>
            <m:r>
              <m:t>4</m:t>
            </m:r>
            <m:r>
              <m:rPr>
                <m:sty m:val="p"/>
              </m:rPr>
              <m:t>,</m:t>
            </m:r>
            <m:r>
              <m:t>1</m:t>
            </m:r>
          </m:e>
        </m:d>
      </m:oMath>
      <w:r>
        <w:t xml:space="preserve">.</w:t>
      </w:r>
    </w:p>
    <w:p>
      <w:pPr>
        <w:pStyle w:val="BodyText"/>
      </w:pPr>
      <w:r>
        <w:rPr>
          <w:b/>
          <w:bCs/>
        </w:rPr>
        <w:t xml:space="preserve">Zhvillo llogaritjen</w:t>
      </w:r>
    </w:p>
    <w:p>
      <w:pPr>
        <w:pStyle w:val="BodyText"/>
      </w:pPr>
      <w:r>
        <w:t xml:space="preserve">Me gjerësi 8, dendësitë janë</w:t>
      </w:r>
      <w:r>
        <w:t xml:space="preserve"> </w:t>
      </w:r>
      <m:oMath>
        <m:d>
          <m:dPr>
            <m:begChr m:val="("/>
            <m:sepChr m:val=""/>
            <m:endChr m:val=")"/>
            <m:grow/>
          </m:dPr>
          <m:e>
            <m:r>
              <m:t>0.0313</m:t>
            </m:r>
            <m:r>
              <m:rPr>
                <m:sty m:val="p"/>
              </m:rPr>
              <m:t>,</m:t>
            </m:r>
            <m:r>
              <m:t>0.0417</m:t>
            </m:r>
            <m:r>
              <m:rPr>
                <m:sty m:val="p"/>
              </m:rPr>
              <m:t>,</m:t>
            </m:r>
            <m:r>
              <m:t>0.0417</m:t>
            </m:r>
            <m:r>
              <m:rPr>
                <m:sty m:val="p"/>
              </m:rPr>
              <m:t>,</m:t>
            </m:r>
            <m:r>
              <m:t>0.0104</m:t>
            </m:r>
          </m:e>
        </m:d>
      </m:oMath>
      <w:r>
        <w:t xml:space="preserve">.</w:t>
      </w:r>
    </w:p>
    <w:p>
      <w:pPr>
        <w:pStyle w:val="BodyText"/>
      </w:pPr>
      <w:r>
        <w:t xml:space="preserve">Skema B vendos dy vrojtime në secilën prej gjashtë klasave; prandaj gjerësia 4 jep dendësinë</w:t>
      </w:r>
      <w:r>
        <w:t xml:space="preserve"> </w:t>
      </w:r>
      <m:oMath>
        <m:r>
          <m:t>2</m:t>
        </m:r>
        <m:r>
          <m:rPr>
            <m:sty m:val="p"/>
          </m:rPr>
          <m:t>/</m:t>
        </m:r>
        <m:d>
          <m:dPr>
            <m:begChr m:val="["/>
            <m:sepChr m:val=""/>
            <m:endChr m:val="]"/>
            <m:grow/>
          </m:dPr>
          <m:e>
            <m:r>
              <m:t>12</m:t>
            </m:r>
            <m:d>
              <m:dPr>
                <m:begChr m:val="("/>
                <m:sepChr m:val=""/>
                <m:endChr m:val=")"/>
                <m:grow/>
              </m:dPr>
              <m:e>
                <m:r>
                  <m:t>4</m:t>
                </m:r>
              </m:e>
            </m:d>
          </m:e>
        </m:d>
        <m:r>
          <m:rPr>
            <m:sty m:val="p"/>
          </m:rPr>
          <m:t>=</m:t>
        </m:r>
        <m:r>
          <m:t>0.0417</m:t>
        </m:r>
      </m:oMath>
      <w:r>
        <w:t xml:space="preserve"> </w:t>
      </w:r>
      <w:r>
        <w:t xml:space="preserve">në secilën klasë.</w:t>
      </w:r>
    </w:p>
    <w:p>
      <w:pPr>
        <w:pStyle w:val="BodyText"/>
      </w:pPr>
      <w:r>
        <w:rPr>
          <w:b/>
          <w:bCs/>
        </w:rPr>
        <w:t xml:space="preserve">Interpreto dhe kontrollo rezultatin</w:t>
      </w:r>
    </w:p>
    <w:p>
      <w:pPr>
        <w:pStyle w:val="BodyText"/>
      </w:pPr>
      <w:r>
        <w:t xml:space="preserve">Paraqitja më e hollësishme zbulon çifte me largësi të njëtrajtshme, ndërsa klasat e gjera krijojnë numërime më të ulëta në skaje, sepse kufijtë e tyre shtrihen përtej shtrirjes së vrojtuar.</w:t>
      </w:r>
    </w:p>
    <w:p>
      <w:pPr>
        <w:pStyle w:val="BodyText"/>
      </w:pPr>
      <w:r>
        <w:t xml:space="preserve">Të dyja e ruajnë sipërfaqen totale 1.</w:t>
      </w:r>
    </w:p>
    <w:bookmarkEnd w:id="179"/>
    <w:bookmarkStart w:id="180" w:name="X7aa7a1d2e30d926c2c6c91b524b1779b6b94e81"/>
    <w:p>
      <w:pPr>
        <w:pStyle w:val="Heading3"/>
      </w:pPr>
      <w:r>
        <w:rPr>
          <w:rStyle w:val="VerbatimChar"/>
        </w:rPr>
        <w:t xml:space="preserve">T01-A15-V06</w:t>
      </w:r>
      <w:r>
        <w:t xml:space="preserve">: Indekset e katalogut me klasa prej gjashtë njësish dhe pikë nisjeje të zhvendosur</w:t>
      </w:r>
    </w:p>
    <w:p>
      <w:pPr>
        <w:pStyle w:val="FirstParagraph"/>
      </w:pPr>
      <w:r>
        <w:rPr>
          <w:b/>
          <w:bCs/>
        </w:rPr>
        <w:t xml:space="preserve">Përgatit llogaritjen</w:t>
      </w:r>
    </w:p>
    <w:p>
      <w:pPr>
        <w:pStyle w:val="BodyText"/>
      </w:pPr>
      <w:r>
        <w:t xml:space="preserve">Frekuencat e Skemës A</w:t>
      </w:r>
      <w:r>
        <w:t xml:space="preserve"> </w:t>
      </w:r>
      <m:oMath>
        <m:d>
          <m:dPr>
            <m:begChr m:val="("/>
            <m:sepChr m:val=""/>
            <m:endChr m:val=")"/>
            <m:grow/>
          </m:dPr>
          <m:e>
            <m:r>
              <m:t>4</m:t>
            </m:r>
            <m:r>
              <m:rPr>
                <m:sty m:val="p"/>
              </m:rPr>
              <m:t>,</m:t>
            </m:r>
            <m:r>
              <m:t>4</m:t>
            </m:r>
            <m:r>
              <m:rPr>
                <m:sty m:val="p"/>
              </m:rPr>
              <m:t>,</m:t>
            </m:r>
            <m:r>
              <m:t>3</m:t>
            </m:r>
            <m:r>
              <m:rPr>
                <m:sty m:val="p"/>
              </m:rPr>
              <m:t>,</m:t>
            </m:r>
            <m:r>
              <m:t>1</m:t>
            </m:r>
          </m:e>
        </m:d>
      </m:oMath>
      <w:r>
        <w:t xml:space="preserve"> </w:t>
      </w:r>
      <w:r>
        <w:t xml:space="preserve">japin dendësitë</w:t>
      </w:r>
      <w:r>
        <w:t xml:space="preserve"> </w:t>
      </w:r>
      <m:oMath>
        <m:d>
          <m:dPr>
            <m:begChr m:val="("/>
            <m:sepChr m:val=""/>
            <m:endChr m:val=")"/>
            <m:grow/>
          </m:dPr>
          <m:e>
            <m:r>
              <m:t>0.0556</m:t>
            </m:r>
            <m:r>
              <m:rPr>
                <m:sty m:val="p"/>
              </m:rPr>
              <m:t>,</m:t>
            </m:r>
            <m:r>
              <m:t>0.0556</m:t>
            </m:r>
            <m:r>
              <m:rPr>
                <m:sty m:val="p"/>
              </m:rPr>
              <m:t>,</m:t>
            </m:r>
            <m:r>
              <m:t>0.0417</m:t>
            </m:r>
            <m:r>
              <m:rPr>
                <m:sty m:val="p"/>
              </m:rPr>
              <m:t>,</m:t>
            </m:r>
            <m:r>
              <m:t>0.0139</m:t>
            </m:r>
          </m:e>
        </m:d>
      </m:oMath>
      <w:r>
        <w:t xml:space="preserve">.</w:t>
      </w:r>
    </w:p>
    <w:p>
      <w:pPr>
        <w:pStyle w:val="BodyText"/>
      </w:pPr>
      <w:r>
        <w:rPr>
          <w:b/>
          <w:bCs/>
        </w:rPr>
        <w:t xml:space="preserve">Zhvillo llogaritjen</w:t>
      </w:r>
    </w:p>
    <w:p>
      <w:pPr>
        <w:pStyle w:val="BodyText"/>
      </w:pPr>
      <w:r>
        <w:t xml:space="preserve">Frekuencat e Skemës B</w:t>
      </w:r>
      <w:r>
        <w:t xml:space="preserve"> </w:t>
      </w:r>
      <m:oMath>
        <m:d>
          <m:dPr>
            <m:begChr m:val="("/>
            <m:sepChr m:val=""/>
            <m:endChr m:val=")"/>
            <m:grow/>
          </m:dPr>
          <m:e>
            <m:r>
              <m:t>2</m:t>
            </m:r>
            <m:r>
              <m:rPr>
                <m:sty m:val="p"/>
              </m:rPr>
              <m:t>,</m:t>
            </m:r>
            <m:r>
              <m:t>4</m:t>
            </m:r>
            <m:r>
              <m:rPr>
                <m:sty m:val="p"/>
              </m:rPr>
              <m:t>,</m:t>
            </m:r>
            <m:r>
              <m:t>4</m:t>
            </m:r>
            <m:r>
              <m:rPr>
                <m:sty m:val="p"/>
              </m:rPr>
              <m:t>,</m:t>
            </m:r>
            <m:r>
              <m:t>2</m:t>
            </m:r>
          </m:e>
        </m:d>
      </m:oMath>
      <w:r>
        <w:t xml:space="preserve"> </w:t>
      </w:r>
      <w:r>
        <w:t xml:space="preserve">japin</w:t>
      </w:r>
      <w:r>
        <w:t xml:space="preserve"> </w:t>
      </w:r>
      <m:oMath>
        <m:d>
          <m:dPr>
            <m:begChr m:val="("/>
            <m:sepChr m:val=""/>
            <m:endChr m:val=")"/>
            <m:grow/>
          </m:dPr>
          <m:e>
            <m:r>
              <m:t>0.0278</m:t>
            </m:r>
            <m:r>
              <m:rPr>
                <m:sty m:val="p"/>
              </m:rPr>
              <m:t>,</m:t>
            </m:r>
            <m:r>
              <m:t>0.0556</m:t>
            </m:r>
            <m:r>
              <m:rPr>
                <m:sty m:val="p"/>
              </m:rPr>
              <m:t>,</m:t>
            </m:r>
            <m:r>
              <m:t>0.0556</m:t>
            </m:r>
            <m:r>
              <m:rPr>
                <m:sty m:val="p"/>
              </m:rPr>
              <m:t>,</m:t>
            </m:r>
            <m:r>
              <m:t>0.0278</m:t>
            </m:r>
          </m:e>
        </m:d>
      </m:oMath>
      <w:r>
        <w:t xml:space="preserve">, sepse secila klasë ka gjerësi 6.</w:t>
      </w:r>
    </w:p>
    <w:p>
      <w:pPr>
        <w:pStyle w:val="BodyText"/>
      </w:pPr>
      <w:r>
        <w:rPr>
          <w:b/>
          <w:bCs/>
        </w:rPr>
        <w:t xml:space="preserve">Interpreto dhe kontrollo rezultatin</w:t>
      </w:r>
    </w:p>
    <w:p>
      <w:pPr>
        <w:pStyle w:val="BodyText"/>
      </w:pPr>
      <w:r>
        <w:t xml:space="preserve">Pika e parë e nisjes sugjeron zvogëlim drejt skajit të lartë; pika e zhvendosur e nisjes duket më e baraspeshuar.</w:t>
      </w:r>
    </w:p>
    <w:p>
      <w:pPr>
        <w:pStyle w:val="BodyText"/>
      </w:pPr>
      <w:r>
        <w:t xml:space="preserve">Kjo ndjeshmëri tregon se duhen shqyrtuar vrojtimet dhe më shumë se një pikë nisjeje e arsyeshme nga ana përmbajtësore.</w:t>
      </w:r>
    </w:p>
    <w:bookmarkEnd w:id="180"/>
    <w:bookmarkStart w:id="181" w:name="X1a774b9ba2e5debd1dc634eaef6e2dbdf394221"/>
    <w:p>
      <w:pPr>
        <w:pStyle w:val="Heading3"/>
      </w:pPr>
      <w:r>
        <w:rPr>
          <w:rStyle w:val="VerbatimChar"/>
        </w:rPr>
        <w:t xml:space="preserve">T01-A15-V07</w:t>
      </w:r>
      <w:r>
        <w:t xml:space="preserve">: Numërimet e anketës me gjerësi prej pesë dhe tri njësish</w:t>
      </w:r>
    </w:p>
    <w:p>
      <w:pPr>
        <w:pStyle w:val="FirstParagraph"/>
      </w:pPr>
      <w:r>
        <w:rPr>
          <w:b/>
          <w:bCs/>
        </w:rPr>
        <w:t xml:space="preserve">Përgatit llogaritjen</w:t>
      </w:r>
    </w:p>
    <w:p>
      <w:pPr>
        <w:pStyle w:val="BodyText"/>
      </w:pPr>
      <w:r>
        <w:t xml:space="preserve">Skema A ka frekuencat</w:t>
      </w:r>
      <w:r>
        <w:t xml:space="preserve"> </w:t>
      </w:r>
      <m:oMath>
        <m:d>
          <m:dPr>
            <m:begChr m:val="("/>
            <m:sepChr m:val=""/>
            <m:endChr m:val=")"/>
            <m:grow/>
          </m:dPr>
          <m:e>
            <m:r>
              <m:t>5</m:t>
            </m:r>
            <m:r>
              <m:rPr>
                <m:sty m:val="p"/>
              </m:rPr>
              <m:t>,</m:t>
            </m:r>
            <m:r>
              <m:t>3</m:t>
            </m:r>
            <m:r>
              <m:rPr>
                <m:sty m:val="p"/>
              </m:rPr>
              <m:t>,</m:t>
            </m:r>
            <m:r>
              <m:t>3</m:t>
            </m:r>
            <m:r>
              <m:rPr>
                <m:sty m:val="p"/>
              </m:rPr>
              <m:t>,</m:t>
            </m:r>
            <m:r>
              <m:t>1</m:t>
            </m:r>
          </m:e>
        </m:d>
      </m:oMath>
      <w:r>
        <w:t xml:space="preserve">; pjesëtimi me</w:t>
      </w:r>
      <w:r>
        <w:t xml:space="preserve"> </w:t>
      </w:r>
      <m:oMath>
        <m:r>
          <m:t>12</m:t>
        </m:r>
        <m:d>
          <m:dPr>
            <m:begChr m:val="("/>
            <m:sepChr m:val=""/>
            <m:endChr m:val=")"/>
            <m:grow/>
          </m:dPr>
          <m:e>
            <m:r>
              <m:t>5</m:t>
            </m:r>
          </m:e>
        </m:d>
        <m:r>
          <m:rPr>
            <m:sty m:val="p"/>
          </m:rPr>
          <m:t>=</m:t>
        </m:r>
        <m:r>
          <m:t>60</m:t>
        </m:r>
      </m:oMath>
      <w:r>
        <w:t xml:space="preserve"> </w:t>
      </w:r>
      <w:r>
        <w:t xml:space="preserve">jep dendësitë</w:t>
      </w:r>
      <w:r>
        <w:t xml:space="preserve"> </w:t>
      </w:r>
      <m:oMath>
        <m:d>
          <m:dPr>
            <m:begChr m:val="("/>
            <m:sepChr m:val=""/>
            <m:endChr m:val=")"/>
            <m:grow/>
          </m:dPr>
          <m:e>
            <m:r>
              <m:t>0.0833</m:t>
            </m:r>
            <m:r>
              <m:rPr>
                <m:sty m:val="p"/>
              </m:rPr>
              <m:t>,</m:t>
            </m:r>
            <m:r>
              <m:t>0.0500</m:t>
            </m:r>
            <m:r>
              <m:rPr>
                <m:sty m:val="p"/>
              </m:rPr>
              <m:t>,</m:t>
            </m:r>
            <m:r>
              <m:t>0.0500</m:t>
            </m:r>
            <m:r>
              <m:rPr>
                <m:sty m:val="p"/>
              </m:rPr>
              <m:t>,</m:t>
            </m:r>
            <m:r>
              <m:t>0.0167</m:t>
            </m:r>
          </m:e>
        </m:d>
      </m:oMath>
      <w:r>
        <w:t xml:space="preserve">.</w:t>
      </w:r>
    </w:p>
    <w:p>
      <w:pPr>
        <w:pStyle w:val="BodyText"/>
      </w:pPr>
      <w:r>
        <w:rPr>
          <w:b/>
          <w:bCs/>
        </w:rPr>
        <w:t xml:space="preserve">Zhvillo llogaritjen</w:t>
      </w:r>
    </w:p>
    <w:p>
      <w:pPr>
        <w:pStyle w:val="BodyText"/>
      </w:pPr>
      <w:r>
        <w:t xml:space="preserve">Skema B ka frekuencat</w:t>
      </w:r>
      <w:r>
        <w:t xml:space="preserve"> </w:t>
      </w:r>
      <m:oMath>
        <m:d>
          <m:dPr>
            <m:begChr m:val="("/>
            <m:sepChr m:val=""/>
            <m:endChr m:val=")"/>
            <m:grow/>
          </m:dPr>
          <m:e>
            <m:r>
              <m:t>3</m:t>
            </m:r>
            <m:r>
              <m:rPr>
                <m:sty m:val="p"/>
              </m:rPr>
              <m:t>,</m:t>
            </m:r>
            <m:r>
              <m:t>2</m:t>
            </m:r>
            <m:r>
              <m:rPr>
                <m:sty m:val="p"/>
              </m:rPr>
              <m:t>,</m:t>
            </m:r>
            <m:r>
              <m:t>2</m:t>
            </m:r>
            <m:r>
              <m:rPr>
                <m:sty m:val="p"/>
              </m:rPr>
              <m:t>,</m:t>
            </m:r>
            <m:r>
              <m:t>2</m:t>
            </m:r>
            <m:r>
              <m:rPr>
                <m:sty m:val="p"/>
              </m:rPr>
              <m:t>,</m:t>
            </m:r>
            <m:r>
              <m:t>2</m:t>
            </m:r>
            <m:r>
              <m:rPr>
                <m:sty m:val="p"/>
              </m:rPr>
              <m:t>,</m:t>
            </m:r>
            <m:r>
              <m:t>1</m:t>
            </m:r>
          </m:e>
        </m:d>
      </m:oMath>
      <w:r>
        <w:t xml:space="preserve">; pjesëtimi me 36 jep</w:t>
      </w:r>
      <w:r>
        <w:t xml:space="preserve"> </w:t>
      </w:r>
      <m:oMath>
        <m:d>
          <m:dPr>
            <m:begChr m:val="("/>
            <m:sepChr m:val=""/>
            <m:endChr m:val=")"/>
            <m:grow/>
          </m:dPr>
          <m:e>
            <m:r>
              <m:t>0.0833</m:t>
            </m:r>
            <m:r>
              <m:rPr>
                <m:sty m:val="p"/>
              </m:rPr>
              <m:t>,</m:t>
            </m:r>
            <m:r>
              <m:t>0.0556</m:t>
            </m:r>
            <m:r>
              <m:rPr>
                <m:sty m:val="p"/>
              </m:rPr>
              <m:t>,</m:t>
            </m:r>
            <m:r>
              <m:t>0.0556</m:t>
            </m:r>
            <m:r>
              <m:rPr>
                <m:sty m:val="p"/>
              </m:rPr>
              <m:t>,</m:t>
            </m:r>
            <m:r>
              <m:t>0.0556</m:t>
            </m:r>
            <m:r>
              <m:rPr>
                <m:sty m:val="p"/>
              </m:rPr>
              <m:t>,</m:t>
            </m:r>
            <m:r>
              <m:t>0.0556</m:t>
            </m:r>
            <m:r>
              <m:rPr>
                <m:sty m:val="p"/>
              </m:rPr>
              <m:t>,</m:t>
            </m:r>
            <m:r>
              <m:t>0.0278</m:t>
            </m:r>
          </m:e>
        </m:d>
      </m:oMath>
      <w:r>
        <w:t xml:space="preserve">.</w:t>
      </w:r>
    </w:p>
    <w:p>
      <w:pPr>
        <w:pStyle w:val="BodyText"/>
      </w:pPr>
      <w:r>
        <w:rPr>
          <w:b/>
          <w:bCs/>
        </w:rPr>
        <w:t xml:space="preserve">Interpreto dhe kontrollo rezultatin</w:t>
      </w:r>
    </w:p>
    <w:p>
      <w:pPr>
        <w:pStyle w:val="BodyText"/>
      </w:pPr>
      <w:r>
        <w:t xml:space="preserve">Klasa e parë e gjerë i bashkon vlerat e përsëritura 20 me vlerat deri në 24, duke e bërë përqendrimin në skajin e poshtëm të duket më i gjerë.</w:t>
      </w:r>
    </w:p>
    <w:p>
      <w:pPr>
        <w:pStyle w:val="BodyText"/>
      </w:pPr>
      <w:r>
        <w:t xml:space="preserve">Pamja më e hollësishme e vendos atë më saktë.</w:t>
      </w:r>
    </w:p>
    <w:bookmarkEnd w:id="181"/>
    <w:bookmarkStart w:id="182" w:name="X5a9bc01eca58ce9b22e1ccb2145e01652f3071d"/>
    <w:p>
      <w:pPr>
        <w:pStyle w:val="Heading3"/>
      </w:pPr>
      <w:r>
        <w:rPr>
          <w:rStyle w:val="VerbatimChar"/>
        </w:rPr>
        <w:t xml:space="preserve">T01-A15-V08</w:t>
      </w:r>
      <w:r>
        <w:t xml:space="preserve">: Kohëzgjatjet e aktiviteteve me pikë të zhvendosur nisjeje</w:t>
      </w:r>
    </w:p>
    <w:p>
      <w:pPr>
        <w:pStyle w:val="FirstParagraph"/>
      </w:pPr>
      <w:r>
        <w:rPr>
          <w:b/>
          <w:bCs/>
        </w:rPr>
        <w:t xml:space="preserve">Përgatit llogaritjen</w:t>
      </w:r>
    </w:p>
    <w:p>
      <w:pPr>
        <w:pStyle w:val="BodyText"/>
      </w:pPr>
      <w:r>
        <w:t xml:space="preserve">Frekuencat e Skemës A janë</w:t>
      </w:r>
      <w:r>
        <w:t xml:space="preserve"> </w:t>
      </w:r>
      <m:oMath>
        <m:d>
          <m:dPr>
            <m:begChr m:val="("/>
            <m:sepChr m:val=""/>
            <m:endChr m:val=")"/>
            <m:grow/>
          </m:dPr>
          <m:e>
            <m:r>
              <m:t>3</m:t>
            </m:r>
            <m:r>
              <m:rPr>
                <m:sty m:val="p"/>
              </m:rPr>
              <m:t>,</m:t>
            </m:r>
            <m:r>
              <m:t>4</m:t>
            </m:r>
            <m:r>
              <m:rPr>
                <m:sty m:val="p"/>
              </m:rPr>
              <m:t>,</m:t>
            </m:r>
            <m:r>
              <m:t>4</m:t>
            </m:r>
            <m:r>
              <m:rPr>
                <m:sty m:val="p"/>
              </m:rPr>
              <m:t>,</m:t>
            </m:r>
            <m:r>
              <m:t>1</m:t>
            </m:r>
          </m:e>
        </m:d>
      </m:oMath>
      <w:r>
        <w:t xml:space="preserve">, që japin dendësitë për klasat me gjerësi 6</w:t>
      </w:r>
      <w:r>
        <w:t xml:space="preserve"> </w:t>
      </w:r>
      <m:oMath>
        <m:d>
          <m:dPr>
            <m:begChr m:val="("/>
            <m:sepChr m:val=""/>
            <m:endChr m:val=")"/>
            <m:grow/>
          </m:dPr>
          <m:e>
            <m:r>
              <m:t>0.0417</m:t>
            </m:r>
            <m:r>
              <m:rPr>
                <m:sty m:val="p"/>
              </m:rPr>
              <m:t>,</m:t>
            </m:r>
            <m:r>
              <m:t>0.0556</m:t>
            </m:r>
            <m:r>
              <m:rPr>
                <m:sty m:val="p"/>
              </m:rPr>
              <m:t>,</m:t>
            </m:r>
            <m:r>
              <m:t>0.0556</m:t>
            </m:r>
            <m:r>
              <m:rPr>
                <m:sty m:val="p"/>
              </m:rPr>
              <m:t>,</m:t>
            </m:r>
            <m:r>
              <m:t>0.0139</m:t>
            </m:r>
          </m:e>
        </m:d>
      </m:oMath>
      <w:r>
        <w:t xml:space="preserve">.</w:t>
      </w:r>
    </w:p>
    <w:p>
      <w:pPr>
        <w:pStyle w:val="BodyText"/>
      </w:pPr>
      <w:r>
        <w:rPr>
          <w:b/>
          <w:bCs/>
        </w:rPr>
        <w:t xml:space="preserve">Zhvillo llogaritjen</w:t>
      </w:r>
    </w:p>
    <w:p>
      <w:pPr>
        <w:pStyle w:val="BodyText"/>
      </w:pPr>
      <w:r>
        <w:t xml:space="preserve">Frekuencat e Skemës B janë</w:t>
      </w:r>
      <w:r>
        <w:t xml:space="preserve"> </w:t>
      </w:r>
      <m:oMath>
        <m:d>
          <m:dPr>
            <m:begChr m:val="("/>
            <m:sepChr m:val=""/>
            <m:endChr m:val=")"/>
            <m:grow/>
          </m:dPr>
          <m:e>
            <m:r>
              <m:t>1</m:t>
            </m:r>
            <m:r>
              <m:rPr>
                <m:sty m:val="p"/>
              </m:rPr>
              <m:t>,</m:t>
            </m:r>
            <m:r>
              <m:t>4</m:t>
            </m:r>
            <m:r>
              <m:rPr>
                <m:sty m:val="p"/>
              </m:rPr>
              <m:t>,</m:t>
            </m:r>
            <m:r>
              <m:t>4</m:t>
            </m:r>
            <m:r>
              <m:rPr>
                <m:sty m:val="p"/>
              </m:rPr>
              <m:t>,</m:t>
            </m:r>
            <m:r>
              <m:t>3</m:t>
            </m:r>
          </m:e>
        </m:d>
      </m:oMath>
      <w:r>
        <w:t xml:space="preserve">, që japin</w:t>
      </w:r>
      <w:r>
        <w:t xml:space="preserve"> </w:t>
      </w:r>
      <m:oMath>
        <m:d>
          <m:dPr>
            <m:begChr m:val="("/>
            <m:sepChr m:val=""/>
            <m:endChr m:val=")"/>
            <m:grow/>
          </m:dPr>
          <m:e>
            <m:r>
              <m:t>0.0139</m:t>
            </m:r>
            <m:r>
              <m:rPr>
                <m:sty m:val="p"/>
              </m:rPr>
              <m:t>,</m:t>
            </m:r>
            <m:r>
              <m:t>0.0556</m:t>
            </m:r>
            <m:r>
              <m:rPr>
                <m:sty m:val="p"/>
              </m:rPr>
              <m:t>,</m:t>
            </m:r>
            <m:r>
              <m:t>0.0556</m:t>
            </m:r>
            <m:r>
              <m:rPr>
                <m:sty m:val="p"/>
              </m:rPr>
              <m:t>,</m:t>
            </m:r>
            <m:r>
              <m:t>0.0417</m:t>
            </m:r>
          </m:e>
        </m:d>
      </m:oMath>
      <w:r>
        <w:t xml:space="preserve">.</w:t>
      </w:r>
    </w:p>
    <w:p>
      <w:pPr>
        <w:pStyle w:val="BodyText"/>
      </w:pPr>
      <w:r>
        <w:rPr>
          <w:b/>
          <w:bCs/>
        </w:rPr>
        <w:t xml:space="preserve">Interpreto dhe kontrollo rezultatin</w:t>
      </w:r>
    </w:p>
    <w:p>
      <w:pPr>
        <w:pStyle w:val="BodyText"/>
      </w:pPr>
      <w:r>
        <w:t xml:space="preserve">Bishti që duket i rrallë ndërron anë kur zhvendoset pika e nisjes, edhe pse dy shtyllat qendrore mbeten të barabarta.</w:t>
      </w:r>
    </w:p>
    <w:p>
      <w:pPr>
        <w:pStyle w:val="BodyText"/>
      </w:pPr>
      <w:r>
        <w:t xml:space="preserve">Prandaj çdo pohim për asimetri nga një pikë e vetme nisjeje e klasave do të ishte i brishtë.</w:t>
      </w:r>
    </w:p>
    <w:bookmarkEnd w:id="182"/>
    <w:bookmarkStart w:id="183" w:name="Xde258379bbbe3124cd33c64a0b465fa765fb01b"/>
    <w:p>
      <w:pPr>
        <w:pStyle w:val="Heading3"/>
      </w:pPr>
      <w:r>
        <w:rPr>
          <w:rStyle w:val="VerbatimChar"/>
        </w:rPr>
        <w:t xml:space="preserve">T01-A15-V09</w:t>
      </w:r>
      <w:r>
        <w:t xml:space="preserve">: Totale skanimesh me largësi të barabarta</w:t>
      </w:r>
    </w:p>
    <w:p>
      <w:pPr>
        <w:pStyle w:val="FirstParagraph"/>
      </w:pPr>
      <w:r>
        <w:rPr>
          <w:b/>
          <w:bCs/>
        </w:rPr>
        <w:t xml:space="preserve">Përgatit llogaritjen</w:t>
      </w:r>
    </w:p>
    <w:p>
      <w:pPr>
        <w:pStyle w:val="BodyText"/>
      </w:pPr>
      <w:r>
        <w:t xml:space="preserve">Secila nga tri klasat e Skemës A përmban 4 vrojtime, prandaj secila dendësi është</w:t>
      </w:r>
      <w:r>
        <w:t xml:space="preserve"> </w:t>
      </w:r>
      <m:oMath>
        <m:r>
          <m:t>4</m:t>
        </m:r>
        <m:r>
          <m:rPr>
            <m:sty m:val="p"/>
          </m:rPr>
          <m:t>/</m:t>
        </m:r>
        <m:d>
          <m:dPr>
            <m:begChr m:val="["/>
            <m:sepChr m:val=""/>
            <m:endChr m:val="]"/>
            <m:grow/>
          </m:dPr>
          <m:e>
            <m:r>
              <m:t>12</m:t>
            </m:r>
            <m:d>
              <m:dPr>
                <m:begChr m:val="("/>
                <m:sepChr m:val=""/>
                <m:endChr m:val=")"/>
                <m:grow/>
              </m:dPr>
              <m:e>
                <m:r>
                  <m:t>12</m:t>
                </m:r>
              </m:e>
            </m:d>
          </m:e>
        </m:d>
        <m:r>
          <m:rPr>
            <m:sty m:val="p"/>
          </m:rPr>
          <m:t>=</m:t>
        </m:r>
        <m:r>
          <m:t>0.0278</m:t>
        </m:r>
      </m:oMath>
      <w:r>
        <w:t xml:space="preserve">.</w:t>
      </w:r>
    </w:p>
    <w:p>
      <w:pPr>
        <w:pStyle w:val="BodyText"/>
      </w:pPr>
      <w:r>
        <w:rPr>
          <w:b/>
          <w:bCs/>
        </w:rPr>
        <w:t xml:space="preserve">Zhvillo llogaritjen</w:t>
      </w:r>
    </w:p>
    <w:p>
      <w:pPr>
        <w:pStyle w:val="BodyText"/>
      </w:pPr>
      <w:r>
        <w:t xml:space="preserve">Secila nga gjashtë klasat e Skemës B përmban 2 vrojtime, prandaj secila dendësi është</w:t>
      </w:r>
      <w:r>
        <w:t xml:space="preserve"> </w:t>
      </w:r>
      <m:oMath>
        <m:r>
          <m:t>2</m:t>
        </m:r>
        <m:r>
          <m:rPr>
            <m:sty m:val="p"/>
          </m:rPr>
          <m:t>/</m:t>
        </m:r>
        <m:d>
          <m:dPr>
            <m:begChr m:val="["/>
            <m:sepChr m:val=""/>
            <m:endChr m:val="]"/>
            <m:grow/>
          </m:dPr>
          <m:e>
            <m:r>
              <m:t>12</m:t>
            </m:r>
            <m:d>
              <m:dPr>
                <m:begChr m:val="("/>
                <m:sepChr m:val=""/>
                <m:endChr m:val=")"/>
                <m:grow/>
              </m:dPr>
              <m:e>
                <m:r>
                  <m:t>6</m:t>
                </m:r>
              </m:e>
            </m:d>
          </m:e>
        </m:d>
        <m:r>
          <m:rPr>
            <m:sty m:val="p"/>
          </m:rPr>
          <m:t>=</m:t>
        </m:r>
        <m:r>
          <m:t>0.0278</m:t>
        </m:r>
      </m:oMath>
      <w:r>
        <w:t xml:space="preserve">.</w:t>
      </w:r>
    </w:p>
    <w:p>
      <w:pPr>
        <w:pStyle w:val="BodyText"/>
      </w:pPr>
      <w:r>
        <w:rPr>
          <w:b/>
          <w:bCs/>
        </w:rPr>
        <w:t xml:space="preserve">Interpreto dhe kontrollo rezultatin</w:t>
      </w:r>
    </w:p>
    <w:p>
      <w:pPr>
        <w:pStyle w:val="BodyText"/>
      </w:pPr>
      <w:r>
        <w:t xml:space="preserve">Të dyja pamjet mbështetin një mbulim të njëtrajtshëm në të gjithë shtrirjen e paraqitur.</w:t>
      </w:r>
    </w:p>
    <w:p>
      <w:pPr>
        <w:pStyle w:val="BodyText"/>
      </w:pPr>
      <w:r>
        <w:t xml:space="preserve">Këtu përfundimi është i qëndrueshëm, sepse largësitë përputhen në mënyrë të njëtrajtshme në të dy nivelet e hollësisë, megjithëse histogrami përsëri përmbledh në vend që t’i riprodhojë vlerat e sakta.</w:t>
      </w:r>
    </w:p>
    <w:bookmarkEnd w:id="183"/>
    <w:bookmarkStart w:id="184" w:name="Xb8ab0d64b943fa794556a291c814b6a8d72974d"/>
    <w:p>
      <w:pPr>
        <w:pStyle w:val="Heading3"/>
      </w:pPr>
      <w:r>
        <w:rPr>
          <w:rStyle w:val="VerbatimChar"/>
        </w:rPr>
        <w:t xml:space="preserve">T01-A15-V10</w:t>
      </w:r>
      <w:r>
        <w:t xml:space="preserve">: Grupime në kohëzgjatjet e itinerareve</w:t>
      </w:r>
    </w:p>
    <w:p>
      <w:pPr>
        <w:pStyle w:val="FirstParagraph"/>
      </w:pPr>
      <w:r>
        <w:rPr>
          <w:b/>
          <w:bCs/>
        </w:rPr>
        <w:t xml:space="preserve">Përgatit llogaritjen</w:t>
      </w:r>
    </w:p>
    <w:p>
      <w:pPr>
        <w:pStyle w:val="BodyText"/>
      </w:pPr>
      <w:r>
        <w:t xml:space="preserve">Frekuencat e skemës A janë</w:t>
      </w:r>
      <w:r>
        <w:t xml:space="preserve"> </w:t>
      </w:r>
      <m:oMath>
        <m:d>
          <m:dPr>
            <m:begChr m:val="("/>
            <m:sepChr m:val=""/>
            <m:endChr m:val=")"/>
            <m:grow/>
          </m:dPr>
          <m:e>
            <m:r>
              <m:t>6</m:t>
            </m:r>
            <m:r>
              <m:rPr>
                <m:sty m:val="p"/>
              </m:rPr>
              <m:t>,</m:t>
            </m:r>
            <m:r>
              <m:t>4</m:t>
            </m:r>
            <m:r>
              <m:rPr>
                <m:sty m:val="p"/>
              </m:rPr>
              <m:t>,</m:t>
            </m:r>
            <m:r>
              <m:t>2</m:t>
            </m:r>
          </m:e>
        </m:d>
      </m:oMath>
      <w:r>
        <w:t xml:space="preserve">; gjerësia 10 jep dendësitë</w:t>
      </w:r>
      <w:r>
        <w:t xml:space="preserve"> </w:t>
      </w:r>
      <m:oMath>
        <m:d>
          <m:dPr>
            <m:begChr m:val="("/>
            <m:sepChr m:val=""/>
            <m:endChr m:val=")"/>
            <m:grow/>
          </m:dPr>
          <m:e>
            <m:r>
              <m:t>0.0500</m:t>
            </m:r>
            <m:r>
              <m:rPr>
                <m:sty m:val="p"/>
              </m:rPr>
              <m:t>,</m:t>
            </m:r>
            <m:r>
              <m:t>0.0333</m:t>
            </m:r>
            <m:r>
              <m:rPr>
                <m:sty m:val="p"/>
              </m:rPr>
              <m:t>,</m:t>
            </m:r>
            <m:r>
              <m:t>0.0167</m:t>
            </m:r>
          </m:e>
        </m:d>
      </m:oMath>
      <w:r>
        <w:t xml:space="preserve">, duke krijuar përshtypjen e një rënieje.</w:t>
      </w:r>
    </w:p>
    <w:p>
      <w:pPr>
        <w:pStyle w:val="BodyText"/>
      </w:pPr>
      <w:r>
        <w:rPr>
          <w:b/>
          <w:bCs/>
        </w:rPr>
        <w:t xml:space="preserve">Zhvillo llogaritjen</w:t>
      </w:r>
    </w:p>
    <w:p>
      <w:pPr>
        <w:pStyle w:val="BodyText"/>
      </w:pPr>
      <w:r>
        <w:t xml:space="preserve">Skema B ka frekuencat</w:t>
      </w:r>
      <w:r>
        <w:t xml:space="preserve"> </w:t>
      </w:r>
      <m:oMath>
        <m:d>
          <m:dPr>
            <m:begChr m:val="("/>
            <m:sepChr m:val=""/>
            <m:endChr m:val=")"/>
            <m:grow/>
          </m:dPr>
          <m:e>
            <m:r>
              <m:t>3</m:t>
            </m:r>
            <m:r>
              <m:rPr>
                <m:sty m:val="p"/>
              </m:rPr>
              <m:t>,</m:t>
            </m:r>
            <m:r>
              <m:t>3</m:t>
            </m:r>
            <m:r>
              <m:rPr>
                <m:sty m:val="p"/>
              </m:rPr>
              <m:t>,</m:t>
            </m:r>
            <m:r>
              <m:t>3</m:t>
            </m:r>
            <m:r>
              <m:rPr>
                <m:sty m:val="p"/>
              </m:rPr>
              <m:t>,</m:t>
            </m:r>
            <m:r>
              <m:t>3</m:t>
            </m:r>
          </m:e>
        </m:d>
      </m:oMath>
      <w:r>
        <w:t xml:space="preserve">; gjerësia 6 jep dendësinë</w:t>
      </w:r>
      <w:r>
        <w:t xml:space="preserve"> </w:t>
      </w:r>
      <m:oMath>
        <m:r>
          <m:t>3</m:t>
        </m:r>
        <m:r>
          <m:rPr>
            <m:sty m:val="p"/>
          </m:rPr>
          <m:t>/</m:t>
        </m:r>
        <m:d>
          <m:dPr>
            <m:begChr m:val="["/>
            <m:sepChr m:val=""/>
            <m:endChr m:val="]"/>
            <m:grow/>
          </m:dPr>
          <m:e>
            <m:r>
              <m:t>12</m:t>
            </m:r>
            <m:d>
              <m:dPr>
                <m:begChr m:val="("/>
                <m:sepChr m:val=""/>
                <m:endChr m:val=")"/>
                <m:grow/>
              </m:dPr>
              <m:e>
                <m:r>
                  <m:t>6</m:t>
                </m:r>
              </m:e>
            </m:d>
          </m:e>
        </m:d>
        <m:r>
          <m:rPr>
            <m:sty m:val="p"/>
          </m:rPr>
          <m:t>=</m:t>
        </m:r>
        <m:r>
          <m:t>0.0417</m:t>
        </m:r>
      </m:oMath>
      <w:r>
        <w:t xml:space="preserve"> </w:t>
      </w:r>
      <w:r>
        <w:t xml:space="preserve">në secilën klasë.</w:t>
      </w:r>
    </w:p>
    <w:p>
      <w:pPr>
        <w:pStyle w:val="BodyText"/>
      </w:pPr>
      <w:r>
        <w:rPr>
          <w:b/>
          <w:bCs/>
        </w:rPr>
        <w:t xml:space="preserve">Interpreto dhe kontrollo rezultatin</w:t>
      </w:r>
    </w:p>
    <w:p>
      <w:pPr>
        <w:pStyle w:val="BodyText"/>
      </w:pPr>
      <w:r>
        <w:t xml:space="preserve">Kufijtë e skemës B e vendosin secilin prej katër grupimeve me nga tri vlera në një klasë më vete dhe i fshehin boshllëqet ndërmjet tyre, ndërsa pamja me klasa të gjera i bashkon dy grupimet e para.</w:t>
      </w:r>
    </w:p>
    <w:p>
      <w:pPr>
        <w:pStyle w:val="BodyText"/>
      </w:pPr>
      <w:r>
        <w:t xml:space="preserve">Një diagram me pika pranë cilitdo histogram do ta bënte të dukshëm grupimin e saktë.</w:t>
      </w:r>
    </w:p>
    <w:bookmarkEnd w:id="184"/>
    <w:bookmarkEnd w:id="185"/>
    <w:bookmarkEnd w:id="18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sq-AL"/>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Zgjidhjet e plota</dc:title>
  <dc:creator>Ratiomera Statistics</dc:creator>
  <dc:language>sq-AL</dc:language>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execute">
    <vt:lpwstr/>
  </property>
  <property fmtid="{D5CDD505-2E9C-101B-9397-08002B2CF9AE}" pid="6" name="header-includes">
    <vt:lpwstr/>
  </property>
  <property fmtid="{D5CDD505-2E9C-101B-9397-08002B2CF9AE}" pid="7" name="include-after">
    <vt:lpwstr/>
  </property>
  <property fmtid="{D5CDD505-2E9C-101B-9397-08002B2CF9AE}" pid="8" name="include-before">
    <vt:lpwstr/>
  </property>
  <property fmtid="{D5CDD505-2E9C-101B-9397-08002B2CF9AE}" pid="9" name="labels">
    <vt:lpwstr/>
  </property>
  <property fmtid="{D5CDD505-2E9C-101B-9397-08002B2CF9AE}" pid="10" name="subtitle">
    <vt:lpwstr>Statistika përshkruese</vt:lpwstr>
  </property>
  <property fmtid="{D5CDD505-2E9C-101B-9397-08002B2CF9AE}" pid="11" name="toc-title">
    <vt:lpwstr>Table of contents</vt:lpwstr>
  </property>
</Properties>
</file>